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1492" w14:textId="4BB58FFE" w:rsidR="00EF530C" w:rsidRPr="00D96C85" w:rsidRDefault="00D43989" w:rsidP="009B4F40">
      <w:pPr>
        <w:pStyle w:val="Heading1"/>
        <w:ind w:left="0"/>
      </w:pPr>
      <w:r w:rsidRPr="00D96C85">
        <w:t>Patient</w:t>
      </w:r>
      <w:r w:rsidR="00AE3092" w:rsidRPr="00D96C85">
        <w:t>-</w:t>
      </w:r>
      <w:r w:rsidRPr="00D96C85">
        <w:t>Mix Adjustment</w:t>
      </w:r>
      <w:r w:rsidR="00813B58" w:rsidRPr="00D96C85">
        <w:t xml:space="preserve"> </w:t>
      </w:r>
      <w:r w:rsidR="00234F19" w:rsidRPr="00D96C85">
        <w:t>Factors</w:t>
      </w:r>
      <w:r w:rsidR="00AF6FFD" w:rsidRPr="00D96C85">
        <w:t xml:space="preserve"> </w:t>
      </w:r>
      <w:r w:rsidR="00813B58" w:rsidRPr="00D96C85">
        <w:t xml:space="preserve">for </w:t>
      </w:r>
      <w:r w:rsidR="005D1728" w:rsidRPr="00D96C85">
        <w:t>Home </w:t>
      </w:r>
      <w:r w:rsidRPr="00D96C85">
        <w:t>Health</w:t>
      </w:r>
      <w:r w:rsidR="005D1728" w:rsidRPr="00D96C85">
        <w:t> </w:t>
      </w:r>
      <w:r w:rsidR="00813B58" w:rsidRPr="00D96C85">
        <w:t>Care</w:t>
      </w:r>
      <w:r w:rsidR="005D1728" w:rsidRPr="00D96C85">
        <w:t> </w:t>
      </w:r>
      <w:r w:rsidRPr="00D96C85">
        <w:t>CAHPS</w:t>
      </w:r>
      <w:r w:rsidR="005D1728" w:rsidRPr="00D96C85">
        <w:t> Survey</w:t>
      </w:r>
      <w:r w:rsidR="00520369">
        <w:t xml:space="preserve"> Field Test Results</w:t>
      </w:r>
      <w:r w:rsidR="005D1728" w:rsidRPr="00D96C85">
        <w:t> </w:t>
      </w:r>
      <w:r w:rsidR="00520369">
        <w:t xml:space="preserve"> </w:t>
      </w:r>
    </w:p>
    <w:p w14:paraId="5A75052C" w14:textId="6210214B" w:rsidR="005D1728" w:rsidRPr="00D96C85" w:rsidRDefault="008251C2" w:rsidP="007D7B9F">
      <w:pPr>
        <w:pStyle w:val="BodyText"/>
      </w:pPr>
      <w:r w:rsidRPr="00D96C85">
        <w:t xml:space="preserve">Home Health Care CAHPS (HHCAHPS) Survey results will be </w:t>
      </w:r>
      <w:r w:rsidR="00BD44B3" w:rsidRPr="00D96C85">
        <w:t>“</w:t>
      </w:r>
      <w:r w:rsidRPr="00D96C85">
        <w:t>refreshed</w:t>
      </w:r>
      <w:r w:rsidR="00BD44B3" w:rsidRPr="00D96C85">
        <w:t>”</w:t>
      </w:r>
      <w:r w:rsidRPr="00D96C85">
        <w:t xml:space="preserve"> or updated each calendar year quarter and published on </w:t>
      </w:r>
      <w:r w:rsidR="00A42F24" w:rsidRPr="00D96C85">
        <w:t xml:space="preserve">Medicare's Care Compare website at </w:t>
      </w:r>
      <w:hyperlink r:id="rId8" w:history="1">
        <w:r w:rsidR="00A42F24" w:rsidRPr="00D96C85">
          <w:rPr>
            <w:rStyle w:val="Hyperlink"/>
          </w:rPr>
          <w:t>https://www.medicare.gov/care-compare/</w:t>
        </w:r>
      </w:hyperlink>
      <w:r w:rsidRPr="00D96C85">
        <w:t>.</w:t>
      </w:r>
      <w:r w:rsidR="00D6018F" w:rsidRPr="00D96C85">
        <w:t xml:space="preserve"> </w:t>
      </w:r>
      <w:r w:rsidR="00520369">
        <w:t xml:space="preserve">  This memo describes the process used to estimate the patient-mix adjustments; the estimates will be updated each quarter based on data from national implementation.</w:t>
      </w:r>
    </w:p>
    <w:p w14:paraId="5654448C" w14:textId="04E6CF9B" w:rsidR="00851BDB" w:rsidRPr="00D96C85" w:rsidRDefault="00821359" w:rsidP="00B75546">
      <w:pPr>
        <w:pStyle w:val="BodyText"/>
      </w:pPr>
      <w:r w:rsidRPr="00D96C85">
        <w:t>Prior research has shown that p</w:t>
      </w:r>
      <w:r w:rsidR="00EF530C" w:rsidRPr="00D96C85">
        <w:t>atient</w:t>
      </w:r>
      <w:r w:rsidRPr="00D96C85">
        <w:t>s</w:t>
      </w:r>
      <w:r w:rsidR="00BD44B3" w:rsidRPr="00D96C85">
        <w:t>’</w:t>
      </w:r>
      <w:r w:rsidRPr="00D96C85">
        <w:t xml:space="preserve"> assessment of the health care they receive</w:t>
      </w:r>
      <w:r w:rsidR="00EF530C" w:rsidRPr="00D96C85">
        <w:t xml:space="preserve"> </w:t>
      </w:r>
      <w:r w:rsidR="0067207D" w:rsidRPr="00D96C85">
        <w:t>may be</w:t>
      </w:r>
      <w:r w:rsidR="00EF530C" w:rsidRPr="00D96C85">
        <w:t xml:space="preserve"> affected by both the survey</w:t>
      </w:r>
      <w:r w:rsidRPr="00D96C85">
        <w:t xml:space="preserve"> data collection</w:t>
      </w:r>
      <w:r w:rsidR="00EF530C" w:rsidRPr="00D96C85">
        <w:t xml:space="preserve"> mode </w:t>
      </w:r>
      <w:r w:rsidR="00E23B3D" w:rsidRPr="00D96C85">
        <w:t xml:space="preserve">and </w:t>
      </w:r>
      <w:r w:rsidR="00EF530C" w:rsidRPr="00D96C85">
        <w:t>patient</w:t>
      </w:r>
      <w:r w:rsidR="00EE399C" w:rsidRPr="00D96C85">
        <w:t xml:space="preserve"> </w:t>
      </w:r>
      <w:r w:rsidR="00EF530C" w:rsidRPr="00D96C85">
        <w:t>characteristics.</w:t>
      </w:r>
      <w:r w:rsidR="002333FA" w:rsidRPr="00D96C85">
        <w:t xml:space="preserve"> </w:t>
      </w:r>
      <w:r w:rsidR="00BC12D4" w:rsidRPr="00D96C85">
        <w:t xml:space="preserve">In </w:t>
      </w:r>
      <w:r w:rsidR="00520369" w:rsidRPr="00D96C85">
        <w:t>20</w:t>
      </w:r>
      <w:r w:rsidR="00520369">
        <w:t>22</w:t>
      </w:r>
      <w:r w:rsidR="00BC12D4" w:rsidRPr="00D96C85">
        <w:t>, the Centers for Medicare &amp; Medicaid Services (</w:t>
      </w:r>
      <w:r w:rsidR="00E23B3D" w:rsidRPr="00D96C85">
        <w:t>CMS</w:t>
      </w:r>
      <w:r w:rsidR="00BC12D4" w:rsidRPr="00D96C85">
        <w:t>) and the HHCAHPS Coordination Team</w:t>
      </w:r>
      <w:r w:rsidR="00E23B3D" w:rsidRPr="00D96C85">
        <w:t xml:space="preserve"> conducted a</w:t>
      </w:r>
      <w:r w:rsidR="00813B58" w:rsidRPr="00D96C85">
        <w:t xml:space="preserve"> </w:t>
      </w:r>
      <w:r w:rsidR="001A5C59">
        <w:t>field test</w:t>
      </w:r>
      <w:r w:rsidR="00485531" w:rsidRPr="00D96C85">
        <w:t xml:space="preserve"> to </w:t>
      </w:r>
      <w:r w:rsidR="001A5C59">
        <w:t xml:space="preserve">test a revised survey instrument and </w:t>
      </w:r>
      <w:r w:rsidR="00485531" w:rsidRPr="00D96C85">
        <w:t xml:space="preserve">assess the effects of </w:t>
      </w:r>
      <w:r w:rsidR="00520369">
        <w:t>four</w:t>
      </w:r>
      <w:r w:rsidR="00813B58" w:rsidRPr="00D96C85">
        <w:t xml:space="preserve"> data collection modes (mail only, telephone only</w:t>
      </w:r>
      <w:r w:rsidR="007F67B3" w:rsidRPr="00D96C85">
        <w:t>,</w:t>
      </w:r>
      <w:r w:rsidR="00813B58" w:rsidRPr="00D96C85">
        <w:t xml:space="preserve"> mail with telephone </w:t>
      </w:r>
      <w:r w:rsidR="002333FA" w:rsidRPr="00D96C85">
        <w:t>follow-</w:t>
      </w:r>
      <w:r w:rsidR="00813B58" w:rsidRPr="00D96C85">
        <w:t>up of nonrespondents</w:t>
      </w:r>
      <w:r w:rsidR="00520369">
        <w:t>, and Web with mail follow-up of non-respondents</w:t>
      </w:r>
      <w:r w:rsidR="002333FA" w:rsidRPr="00D96C85">
        <w:t xml:space="preserve">). </w:t>
      </w:r>
      <w:r w:rsidR="00813B58" w:rsidRPr="00D96C85">
        <w:t xml:space="preserve">Data collected during the </w:t>
      </w:r>
      <w:r w:rsidR="001A5C59">
        <w:t xml:space="preserve">2022 </w:t>
      </w:r>
      <w:r w:rsidR="00813B58" w:rsidRPr="00D96C85">
        <w:t xml:space="preserve">HHCAHPS </w:t>
      </w:r>
      <w:r w:rsidR="001A5C59">
        <w:t>field test</w:t>
      </w:r>
      <w:r w:rsidR="00813B58" w:rsidRPr="00D96C85">
        <w:t xml:space="preserve"> were also used to determine which</w:t>
      </w:r>
      <w:r w:rsidR="0024432A" w:rsidRPr="00D96C85">
        <w:t>,</w:t>
      </w:r>
      <w:r w:rsidR="00813B58" w:rsidRPr="00D96C85">
        <w:t xml:space="preserve"> if any</w:t>
      </w:r>
      <w:r w:rsidR="0024432A" w:rsidRPr="00D96C85">
        <w:t>,</w:t>
      </w:r>
      <w:r w:rsidR="00813B58" w:rsidRPr="00D96C85">
        <w:t xml:space="preserve"> patient characteristics (patient mix) affecte</w:t>
      </w:r>
      <w:r w:rsidR="008D7571" w:rsidRPr="00D96C85">
        <w:t>d patients</w:t>
      </w:r>
      <w:r w:rsidR="00BD44B3" w:rsidRPr="00D96C85">
        <w:t>’</w:t>
      </w:r>
      <w:r w:rsidR="008D7571" w:rsidRPr="00D96C85">
        <w:t xml:space="preserve"> assessment of the home </w:t>
      </w:r>
      <w:r w:rsidR="00E15429" w:rsidRPr="00D96C85">
        <w:t xml:space="preserve">health </w:t>
      </w:r>
      <w:r w:rsidR="008D7571" w:rsidRPr="00D96C85">
        <w:t>care they received.</w:t>
      </w:r>
      <w:r w:rsidR="002333FA" w:rsidRPr="00D96C85">
        <w:t xml:space="preserve"> </w:t>
      </w:r>
      <w:proofErr w:type="gramStart"/>
      <w:r w:rsidR="001102CF">
        <w:t>Similar to</w:t>
      </w:r>
      <w:proofErr w:type="gramEnd"/>
      <w:r w:rsidR="001102CF">
        <w:t xml:space="preserve"> past HHCAHPS </w:t>
      </w:r>
      <w:r w:rsidR="00AD74E0">
        <w:t xml:space="preserve">field </w:t>
      </w:r>
      <w:r w:rsidR="001102CF">
        <w:t xml:space="preserve">tests, the results of this </w:t>
      </w:r>
      <w:r w:rsidR="00BC12D4" w:rsidRPr="00D96C85">
        <w:t>HH</w:t>
      </w:r>
      <w:r w:rsidR="00EF530C" w:rsidRPr="00D96C85">
        <w:t>CAHPS</w:t>
      </w:r>
      <w:r w:rsidR="00C24433" w:rsidRPr="00D96C85">
        <w:t xml:space="preserve"> </w:t>
      </w:r>
      <w:r w:rsidR="00BC12D4" w:rsidRPr="00D96C85">
        <w:t>Survey</w:t>
      </w:r>
      <w:r w:rsidR="002333FA" w:rsidRPr="00D96C85">
        <w:t xml:space="preserve"> </w:t>
      </w:r>
      <w:r w:rsidR="001A5C59">
        <w:t>field test</w:t>
      </w:r>
      <w:r w:rsidR="00C24433" w:rsidRPr="00D96C85">
        <w:t xml:space="preserve"> </w:t>
      </w:r>
      <w:r w:rsidR="0067207D" w:rsidRPr="00D96C85">
        <w:t xml:space="preserve">showed </w:t>
      </w:r>
      <w:r w:rsidR="00EF530C" w:rsidRPr="00D96C85">
        <w:t>differences</w:t>
      </w:r>
      <w:r w:rsidRPr="00D96C85">
        <w:t xml:space="preserve"> in responses </w:t>
      </w:r>
      <w:r w:rsidR="00427896" w:rsidRPr="00D96C85">
        <w:t xml:space="preserve">attributable to </w:t>
      </w:r>
      <w:r w:rsidR="00EF530C" w:rsidRPr="00D96C85">
        <w:t xml:space="preserve">patient </w:t>
      </w:r>
      <w:r w:rsidR="00485531" w:rsidRPr="00D96C85">
        <w:t xml:space="preserve">mix </w:t>
      </w:r>
      <w:r w:rsidR="00EF530C" w:rsidRPr="00D96C85">
        <w:t xml:space="preserve">characteristics. </w:t>
      </w:r>
      <w:r w:rsidR="00762D65" w:rsidRPr="00D96C85">
        <w:t xml:space="preserve">Therefore, </w:t>
      </w:r>
      <w:r w:rsidR="00485531" w:rsidRPr="00D96C85">
        <w:t xml:space="preserve">patient mix </w:t>
      </w:r>
      <w:r w:rsidR="00762D65" w:rsidRPr="00D96C85">
        <w:t xml:space="preserve">adjustments </w:t>
      </w:r>
      <w:r w:rsidR="00520369">
        <w:t>will be</w:t>
      </w:r>
      <w:r w:rsidR="00520369" w:rsidRPr="00D96C85">
        <w:t xml:space="preserve"> </w:t>
      </w:r>
      <w:r w:rsidR="00762D65" w:rsidRPr="00D96C85">
        <w:t xml:space="preserve">made </w:t>
      </w:r>
      <w:r w:rsidR="00BC12D4" w:rsidRPr="00D96C85">
        <w:t>on HH</w:t>
      </w:r>
      <w:r w:rsidR="00485531" w:rsidRPr="00D96C85">
        <w:t>CAHPS</w:t>
      </w:r>
      <w:r w:rsidR="00EE399C" w:rsidRPr="00D96C85">
        <w:t xml:space="preserve"> </w:t>
      </w:r>
      <w:r w:rsidRPr="00D96C85">
        <w:t xml:space="preserve">Survey results </w:t>
      </w:r>
      <w:r w:rsidR="00BC12D4" w:rsidRPr="00D96C85">
        <w:t xml:space="preserve">that are publicly reported </w:t>
      </w:r>
      <w:r w:rsidR="00EE399C" w:rsidRPr="00D96C85">
        <w:t xml:space="preserve">using </w:t>
      </w:r>
      <w:r w:rsidR="004A58E6" w:rsidRPr="00D96C85">
        <w:t>selected</w:t>
      </w:r>
      <w:r w:rsidR="00EE399C" w:rsidRPr="00D96C85">
        <w:t xml:space="preserve"> patient characteristics</w:t>
      </w:r>
      <w:r w:rsidR="00427896" w:rsidRPr="00D96C85">
        <w:t xml:space="preserve"> identified during the </w:t>
      </w:r>
      <w:r w:rsidR="001A5C59">
        <w:t>field test</w:t>
      </w:r>
      <w:r w:rsidR="00762D65" w:rsidRPr="00D96C85">
        <w:t>.</w:t>
      </w:r>
    </w:p>
    <w:p w14:paraId="79D68759" w14:textId="056A17C4" w:rsidR="00851BDB" w:rsidRPr="00D96C85" w:rsidRDefault="00C24433" w:rsidP="00FF6BC3">
      <w:pPr>
        <w:pStyle w:val="BodyText"/>
      </w:pPr>
      <w:r w:rsidRPr="00D96C85">
        <w:t>The p</w:t>
      </w:r>
      <w:r w:rsidR="001B1DC6" w:rsidRPr="00D96C85">
        <w:t xml:space="preserve">atient mix adjustment factors </w:t>
      </w:r>
      <w:r w:rsidR="00BC12D4" w:rsidRPr="00D96C85">
        <w:t>being</w:t>
      </w:r>
      <w:r w:rsidRPr="00D96C85">
        <w:t xml:space="preserve"> used in the HHCAHPS Survey </w:t>
      </w:r>
      <w:r w:rsidR="001B1DC6" w:rsidRPr="00D96C85">
        <w:t xml:space="preserve">are derived from coefficients </w:t>
      </w:r>
      <w:r w:rsidR="00463B50" w:rsidRPr="00D96C85">
        <w:t xml:space="preserve">for the identified patient characteristics </w:t>
      </w:r>
      <w:r w:rsidR="001B1DC6" w:rsidRPr="00D96C85">
        <w:t xml:space="preserve">obtained from </w:t>
      </w:r>
      <w:r w:rsidR="00E63AD9" w:rsidRPr="00D96C85">
        <w:t>Ordinary Least Squares</w:t>
      </w:r>
      <w:r w:rsidR="001B1DC6" w:rsidRPr="00D96C85">
        <w:t xml:space="preserve"> regression analyses</w:t>
      </w:r>
      <w:r w:rsidR="00427896" w:rsidRPr="00D96C85">
        <w:t xml:space="preserve"> </w:t>
      </w:r>
      <w:r w:rsidR="00FF6BC3" w:rsidRPr="00D96C85">
        <w:t>on each separate HHCAHPS response item</w:t>
      </w:r>
      <w:r w:rsidR="001B1DC6" w:rsidRPr="00D96C85">
        <w:t xml:space="preserve">. </w:t>
      </w:r>
      <w:r w:rsidR="00E63AD9" w:rsidRPr="00D96C85">
        <w:t xml:space="preserve">The regression coefficients indicate the tendency of patients </w:t>
      </w:r>
      <w:r w:rsidR="00AA0935" w:rsidRPr="00D96C85">
        <w:t xml:space="preserve">with </w:t>
      </w:r>
      <w:proofErr w:type="gramStart"/>
      <w:r w:rsidR="00AA0935" w:rsidRPr="00D96C85">
        <w:t>particular characteristics</w:t>
      </w:r>
      <w:proofErr w:type="gramEnd"/>
      <w:r w:rsidR="00AA0935" w:rsidRPr="00D96C85">
        <w:t xml:space="preserve"> </w:t>
      </w:r>
      <w:r w:rsidR="00E63AD9" w:rsidRPr="00D96C85">
        <w:t xml:space="preserve">to respond </w:t>
      </w:r>
      <w:r w:rsidR="00AA0935" w:rsidRPr="00D96C85">
        <w:t xml:space="preserve">more </w:t>
      </w:r>
      <w:r w:rsidR="00E63AD9" w:rsidRPr="00D96C85">
        <w:t>positively or negatively</w:t>
      </w:r>
      <w:r w:rsidR="00385C73" w:rsidRPr="00D96C85">
        <w:t xml:space="preserve"> to </w:t>
      </w:r>
      <w:r w:rsidR="00821359" w:rsidRPr="00D96C85">
        <w:t>HH</w:t>
      </w:r>
      <w:r w:rsidR="00385C73" w:rsidRPr="00D96C85">
        <w:t xml:space="preserve">CAHPS </w:t>
      </w:r>
      <w:r w:rsidR="00821359" w:rsidRPr="00D96C85">
        <w:t>S</w:t>
      </w:r>
      <w:r w:rsidR="00385C73" w:rsidRPr="00D96C85">
        <w:t>urvey questions</w:t>
      </w:r>
      <w:r w:rsidR="00E63AD9" w:rsidRPr="00D96C85">
        <w:t xml:space="preserve">. Patient mix adjustment factors are calculated directly from these regression coefficients </w:t>
      </w:r>
      <w:r w:rsidR="00FF6BC3" w:rsidRPr="00D96C85">
        <w:t xml:space="preserve">for each HHCAHPS response item </w:t>
      </w:r>
      <w:r w:rsidR="00E63AD9" w:rsidRPr="00D96C85">
        <w:t>by multiplying the coefficients by negative one (</w:t>
      </w:r>
      <w:r w:rsidR="006E23A7" w:rsidRPr="00D96C85">
        <w:t>−</w:t>
      </w:r>
      <w:r w:rsidR="00E63AD9" w:rsidRPr="00D96C85">
        <w:t>1.0).</w:t>
      </w:r>
    </w:p>
    <w:p w14:paraId="22BE911E" w14:textId="013BF1C8" w:rsidR="00240123" w:rsidRPr="00D96C85" w:rsidRDefault="00240123" w:rsidP="00240123">
      <w:pPr>
        <w:pStyle w:val="BodyText"/>
      </w:pPr>
      <w:r w:rsidRPr="00D96C85">
        <w:t xml:space="preserve">Patient mix adjustment factors to account for HHA differences in patient mix are calculated and applied to HHA raw scores for each of the HHCAHPS response items. </w:t>
      </w:r>
      <w:r w:rsidR="00AD74E0">
        <w:t>Adjusted scores for</w:t>
      </w:r>
      <w:r w:rsidR="00AD74E0" w:rsidRPr="00D96C85">
        <w:t xml:space="preserve"> </w:t>
      </w:r>
      <w:r w:rsidR="00520369">
        <w:t>multi-item</w:t>
      </w:r>
      <w:r w:rsidR="00520369" w:rsidRPr="00D96C85">
        <w:t xml:space="preserve"> </w:t>
      </w:r>
      <w:r w:rsidRPr="00D96C85">
        <w:t>measures are then formed from these adjusted scores</w:t>
      </w:r>
      <w:r w:rsidR="003016E7">
        <w:t xml:space="preserve"> and</w:t>
      </w:r>
      <w:r w:rsidRPr="00D96C85">
        <w:t xml:space="preserve"> averaged to produce the published scores. Published scores are adjusted for differences between an HHA</w:t>
      </w:r>
      <w:r w:rsidR="00BD44B3" w:rsidRPr="00D96C85">
        <w:t>’</w:t>
      </w:r>
      <w:r w:rsidRPr="00D96C85">
        <w:t xml:space="preserve">s patient composition according to the HHCAHPS patient mix characteristics and the overall national composition of home health patients on these same characteristics. This adjustment, which allows consumers to compare different HHAs based on the same overall patient composition, is made by subtracting the national mean for a given patient characteristic from an </w:t>
      </w:r>
      <w:r w:rsidRPr="00D96C85">
        <w:lastRenderedPageBreak/>
        <w:t>HHA</w:t>
      </w:r>
      <w:r w:rsidR="00BD44B3" w:rsidRPr="00D96C85">
        <w:t>’</w:t>
      </w:r>
      <w:r w:rsidRPr="00D96C85">
        <w:t>s share of patients on this patient characteristic. For example, if nationally 20 percent of patients are aged 65–74, but an HHA</w:t>
      </w:r>
      <w:r w:rsidR="00BD44B3" w:rsidRPr="00D96C85">
        <w:t>’</w:t>
      </w:r>
      <w:r w:rsidRPr="00D96C85">
        <w:t>s share of patients on this measure is 25 percent, then this adjustment for the difference in the HHA</w:t>
      </w:r>
      <w:r w:rsidR="00BD44B3" w:rsidRPr="00D96C85">
        <w:t>’</w:t>
      </w:r>
      <w:r w:rsidRPr="00D96C85">
        <w:t>s patient composition versus the overall national patient composition is calculated as 25 percent minus 20 percent, or 5 percent.</w:t>
      </w:r>
    </w:p>
    <w:p w14:paraId="03D1E3A6" w14:textId="20569544" w:rsidR="00240123" w:rsidRPr="00D96C85" w:rsidRDefault="00240123" w:rsidP="00240123">
      <w:pPr>
        <w:pStyle w:val="BodyText"/>
      </w:pPr>
      <w:r w:rsidRPr="00D96C85">
        <w:t>Four sets of numbers are needed to calculate an HHA</w:t>
      </w:r>
      <w:r w:rsidR="00BD44B3" w:rsidRPr="00D96C85">
        <w:t>’</w:t>
      </w:r>
      <w:r w:rsidRPr="00D96C85">
        <w:t xml:space="preserve">s adjusted score for any given HHCAHPS response item: (1) the </w:t>
      </w:r>
      <w:r w:rsidR="00BD44B3" w:rsidRPr="00D96C85">
        <w:t>“</w:t>
      </w:r>
      <w:r w:rsidRPr="00D96C85">
        <w:t>raw score,</w:t>
      </w:r>
      <w:r w:rsidR="00BD44B3" w:rsidRPr="00D96C85">
        <w:t>”</w:t>
      </w:r>
      <w:r w:rsidRPr="00D96C85">
        <w:t xml:space="preserve"> or </w:t>
      </w:r>
      <w:r w:rsidR="00A00D53">
        <w:t xml:space="preserve">an </w:t>
      </w:r>
      <w:r w:rsidRPr="00D96C85">
        <w:t>HHA</w:t>
      </w:r>
      <w:r w:rsidR="00BD44B3" w:rsidRPr="00D96C85">
        <w:t>’</w:t>
      </w:r>
      <w:r w:rsidRPr="00D96C85">
        <w:t xml:space="preserve">s mean </w:t>
      </w:r>
      <w:r w:rsidR="00A00D53">
        <w:t xml:space="preserve">value </w:t>
      </w:r>
      <w:r w:rsidRPr="00D96C85">
        <w:t>on the respective HHCAHPS outcome before adjustment, (2) the individual-level patient mix adjustment factors shown in Table 1 (top box adjustment factors), (3) the HHA</w:t>
      </w:r>
      <w:r w:rsidR="00BD44B3" w:rsidRPr="00D96C85">
        <w:t>’</w:t>
      </w:r>
      <w:r w:rsidRPr="00D96C85">
        <w:t>s mean</w:t>
      </w:r>
      <w:r w:rsidR="00A00D53">
        <w:t xml:space="preserve"> value</w:t>
      </w:r>
      <w:r w:rsidRPr="00D96C85">
        <w:t>s on the patient mix characteristic variables, and (4) the national mean on the patient mix characteristic variables shown in Table 2.</w:t>
      </w:r>
    </w:p>
    <w:p w14:paraId="2617102D" w14:textId="03BD3A5E" w:rsidR="00240123" w:rsidRPr="00D96C85" w:rsidRDefault="00240123" w:rsidP="00240123">
      <w:pPr>
        <w:pStyle w:val="BodyText"/>
      </w:pPr>
      <w:r w:rsidRPr="00D96C85">
        <w:t>The adjusted score for a given HHCAHPS Survey response item for an HHA is the sum of a series of products in the equation shown below, where each product multiplies the adjustment from Table 1 (top box) by the deviation of the HHA</w:t>
      </w:r>
      <w:r w:rsidR="00BD44B3" w:rsidRPr="00D96C85">
        <w:t>’</w:t>
      </w:r>
      <w:r w:rsidRPr="00D96C85">
        <w:t>s mean on a given patient mix characteristic from the national mean on that characteristic from Table 2:</w:t>
      </w:r>
    </w:p>
    <w:p w14:paraId="5DD46304" w14:textId="524B2DA6" w:rsidR="00240123" w:rsidRPr="00D96C85" w:rsidRDefault="00240123" w:rsidP="00240123">
      <w:pPr>
        <w:pStyle w:val="equation"/>
      </w:pPr>
      <w:r w:rsidRPr="00D96C85">
        <w:tab/>
      </w:r>
      <w:r w:rsidR="00951E4A" w:rsidRPr="00D96C85">
        <w:t>Y</w:t>
      </w:r>
      <w:r w:rsidRPr="00D96C85">
        <w:t>′ = y + a1(h1 − m1) + a2(h2 − m2) + a3(h3 − m3) + . . . + a19(h19 − m19)</w:t>
      </w:r>
    </w:p>
    <w:p w14:paraId="37E77409" w14:textId="77777777" w:rsidR="00240123" w:rsidRPr="00D96C85" w:rsidRDefault="00240123" w:rsidP="00240123">
      <w:pPr>
        <w:pStyle w:val="BodyText"/>
        <w:keepNext/>
        <w:ind w:firstLine="0"/>
      </w:pPr>
      <w:proofErr w:type="gramStart"/>
      <w:r w:rsidRPr="00D96C85">
        <w:t>where</w:t>
      </w:r>
      <w:proofErr w:type="gramEnd"/>
    </w:p>
    <w:p w14:paraId="455B401B" w14:textId="6484ACAC" w:rsidR="00240123" w:rsidRPr="00D96C85" w:rsidRDefault="00240123" w:rsidP="00240123">
      <w:pPr>
        <w:pStyle w:val="List"/>
        <w:ind w:left="1890" w:hanging="1170"/>
      </w:pPr>
      <w:r w:rsidRPr="00D96C85">
        <w:t>y′</w:t>
      </w:r>
      <w:r w:rsidRPr="00D96C85">
        <w:tab/>
        <w:t>is the HHA</w:t>
      </w:r>
      <w:r w:rsidR="00BD44B3" w:rsidRPr="00D96C85">
        <w:t>’</w:t>
      </w:r>
      <w:r w:rsidRPr="00D96C85">
        <w:t>s adjusted score for the respective HHCAHPS response item</w:t>
      </w:r>
    </w:p>
    <w:p w14:paraId="58B7268C" w14:textId="25D065AB" w:rsidR="00240123" w:rsidRPr="00D96C85" w:rsidRDefault="00240123" w:rsidP="00240123">
      <w:pPr>
        <w:pStyle w:val="List"/>
        <w:ind w:left="1890" w:hanging="1170"/>
      </w:pPr>
      <w:r w:rsidRPr="00D96C85">
        <w:t>y</w:t>
      </w:r>
      <w:r w:rsidRPr="00D96C85">
        <w:tab/>
        <w:t>is the HHA</w:t>
      </w:r>
      <w:r w:rsidR="00BD44B3" w:rsidRPr="00D96C85">
        <w:t>’</w:t>
      </w:r>
      <w:r w:rsidRPr="00D96C85">
        <w:t xml:space="preserve">s </w:t>
      </w:r>
      <w:r w:rsidR="00BD44B3" w:rsidRPr="00D96C85">
        <w:t>“</w:t>
      </w:r>
      <w:r w:rsidRPr="00D96C85">
        <w:t>raw score,</w:t>
      </w:r>
      <w:r w:rsidR="00BD44B3" w:rsidRPr="00D96C85">
        <w:t>”</w:t>
      </w:r>
      <w:r w:rsidRPr="00D96C85">
        <w:t xml:space="preserve"> or mean</w:t>
      </w:r>
      <w:r w:rsidR="00A00D53">
        <w:t xml:space="preserve"> value</w:t>
      </w:r>
      <w:r w:rsidRPr="00D96C85">
        <w:t xml:space="preserve"> on the respective unadjusted top box HHCAHPS response item</w:t>
      </w:r>
    </w:p>
    <w:p w14:paraId="054EA16E" w14:textId="77777777" w:rsidR="00240123" w:rsidRPr="00D96C85" w:rsidRDefault="00240123" w:rsidP="00240123">
      <w:pPr>
        <w:pStyle w:val="List"/>
        <w:ind w:left="1890" w:hanging="1170"/>
      </w:pPr>
      <w:r w:rsidRPr="00D96C85">
        <w:t>a1 to a19</w:t>
      </w:r>
      <w:r w:rsidRPr="00D96C85">
        <w:tab/>
        <w:t>are the individual-level adjustments from Table 1 for the patient characteristics in the table expressed as a proportion rather than as a percentage</w:t>
      </w:r>
    </w:p>
    <w:p w14:paraId="3493A0E6" w14:textId="72A8313A" w:rsidR="00240123" w:rsidRPr="00D96C85" w:rsidRDefault="00240123" w:rsidP="00240123">
      <w:pPr>
        <w:pStyle w:val="List"/>
        <w:ind w:left="1890" w:hanging="1170"/>
      </w:pPr>
      <w:r w:rsidRPr="00D96C85">
        <w:t>h1 to h19</w:t>
      </w:r>
      <w:r w:rsidRPr="00D96C85">
        <w:tab/>
        <w:t>are the HHA</w:t>
      </w:r>
      <w:r w:rsidR="00BD44B3" w:rsidRPr="00D96C85">
        <w:t>’</w:t>
      </w:r>
      <w:r w:rsidRPr="00D96C85">
        <w:t>s mean proportions of patients with each of the patient characteristics in the same row</w:t>
      </w:r>
    </w:p>
    <w:p w14:paraId="1E906A47" w14:textId="77777777" w:rsidR="00240123" w:rsidRPr="00D96C85" w:rsidRDefault="00240123" w:rsidP="00240123">
      <w:pPr>
        <w:pStyle w:val="List"/>
        <w:ind w:left="1890" w:hanging="1170"/>
      </w:pPr>
      <w:r w:rsidRPr="00D96C85">
        <w:t>m1 to m19</w:t>
      </w:r>
      <w:r w:rsidRPr="00D96C85">
        <w:tab/>
        <w:t>are the national mean proportions of patients with each of the patient characteristics in Table 2 across the HHAs participating in HHCAHPS.</w:t>
      </w:r>
    </w:p>
    <w:p w14:paraId="2549EDA7" w14:textId="77777777" w:rsidR="00240123" w:rsidRPr="00D96C85" w:rsidRDefault="00240123" w:rsidP="00240123">
      <w:pPr>
        <w:pStyle w:val="BodyText"/>
      </w:pPr>
      <w:r w:rsidRPr="00D96C85">
        <w:t>For public reporting purposes, the final adjusted HHCAHPS score is rounded to the nearest integer and expressed as a percentage (e.g., 84%).</w:t>
      </w:r>
    </w:p>
    <w:p w14:paraId="202EDA90" w14:textId="720B39C2" w:rsidR="00240123" w:rsidRPr="00D96C85" w:rsidRDefault="00240123" w:rsidP="00240123">
      <w:pPr>
        <w:pStyle w:val="BodyText"/>
      </w:pPr>
      <w:r w:rsidRPr="00D96C85">
        <w:t>Information presented in this document</w:t>
      </w:r>
      <w:r w:rsidR="00A05AF2">
        <w:t>, while specific to the field test,</w:t>
      </w:r>
      <w:r w:rsidRPr="00D96C85">
        <w:t xml:space="preserve"> will permit an HHA to approximate the effect of patient mix adjustment on its HHCAHPS Survey results.</w:t>
      </w:r>
      <w:r w:rsidR="00505039">
        <w:t xml:space="preserve">  In </w:t>
      </w:r>
      <w:r w:rsidR="00505039">
        <w:lastRenderedPageBreak/>
        <w:t>national implementation, the patient-mix adjustment coefficients would be updated each quarter based on actual data.</w:t>
      </w:r>
    </w:p>
    <w:p w14:paraId="7FCF77B8" w14:textId="1E1A879B" w:rsidR="00240123" w:rsidRPr="00D96C85" w:rsidRDefault="00240123" w:rsidP="00240123">
      <w:pPr>
        <w:pStyle w:val="Caption"/>
      </w:pPr>
      <w:r w:rsidRPr="00D96C85">
        <w:t>Table</w:t>
      </w:r>
      <w:r w:rsidR="00BD5831" w:rsidRPr="00D96C85">
        <w:t xml:space="preserve"> 1</w:t>
      </w:r>
      <w:r w:rsidRPr="00D96C85">
        <w:t>.</w:t>
      </w:r>
      <w:r w:rsidRPr="00D96C85">
        <w:tab/>
      </w:r>
      <w:r w:rsidR="00BD44B3" w:rsidRPr="00D96C85">
        <w:t>“</w:t>
      </w:r>
      <w:r w:rsidRPr="00D96C85">
        <w:t>Top Box</w:t>
      </w:r>
      <w:r w:rsidR="00BD44B3" w:rsidRPr="00D96C85">
        <w:t>”</w:t>
      </w:r>
      <w:r w:rsidRPr="00D96C85">
        <w:t xml:space="preserve"> HHCAHPS Patient-Mix Adjustment Factors (</w:t>
      </w:r>
      <w:r w:rsidR="00520369">
        <w:t xml:space="preserve">2022 HHCAHPS Survey </w:t>
      </w:r>
      <w:r w:rsidR="00843D6C">
        <w:t>Field Test</w:t>
      </w:r>
      <w:r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top box patient mix adjustment factors for October 2022 through September 2023 and includes patient mix characteristics, overall rating, willingness to recommend, care of patients, communication, and specific care issues."/>
      </w:tblPr>
      <w:tblGrid>
        <w:gridCol w:w="2980"/>
        <w:gridCol w:w="1048"/>
        <w:gridCol w:w="1438"/>
        <w:gridCol w:w="990"/>
        <w:gridCol w:w="1618"/>
        <w:gridCol w:w="1286"/>
      </w:tblGrid>
      <w:tr w:rsidR="00DB191D" w:rsidRPr="00D96C85" w14:paraId="28AC6AE3" w14:textId="77777777" w:rsidTr="00FE44DB">
        <w:trPr>
          <w:cantSplit/>
          <w:tblHeader/>
        </w:trPr>
        <w:tc>
          <w:tcPr>
            <w:tcW w:w="2980" w:type="dxa"/>
            <w:vAlign w:val="center"/>
          </w:tcPr>
          <w:p w14:paraId="21C33F73" w14:textId="41545601" w:rsidR="00DB191D" w:rsidRPr="00D96C85" w:rsidRDefault="00DB191D" w:rsidP="009C3A57">
            <w:pPr>
              <w:pStyle w:val="TableHeader"/>
            </w:pPr>
            <w:r w:rsidRPr="00D96C85">
              <w:t>Patient</w:t>
            </w:r>
            <w:r w:rsidR="002054D4" w:rsidRPr="00D96C85">
              <w:t xml:space="preserve"> </w:t>
            </w:r>
            <w:r w:rsidRPr="00D96C85">
              <w:t>Mix Characteristic Patient</w:t>
            </w:r>
            <w:r w:rsidR="002054D4" w:rsidRPr="00D96C85">
              <w:t xml:space="preserve"> </w:t>
            </w:r>
            <w:r w:rsidRPr="00D96C85">
              <w:t>Mix Level</w:t>
            </w:r>
          </w:p>
        </w:tc>
        <w:tc>
          <w:tcPr>
            <w:tcW w:w="1048" w:type="dxa"/>
            <w:tcBorders>
              <w:bottom w:val="single" w:sz="4" w:space="0" w:color="auto"/>
            </w:tcBorders>
            <w:vAlign w:val="center"/>
          </w:tcPr>
          <w:p w14:paraId="5A65E4E9" w14:textId="60D77955" w:rsidR="00DB191D" w:rsidRPr="00D96C85" w:rsidRDefault="008D1699" w:rsidP="009C3A57">
            <w:pPr>
              <w:pStyle w:val="TableHeader"/>
            </w:pPr>
            <w:r>
              <w:t>Care of P</w:t>
            </w:r>
            <w:r w:rsidR="007A0B3A">
              <w:t>atients</w:t>
            </w:r>
          </w:p>
        </w:tc>
        <w:tc>
          <w:tcPr>
            <w:tcW w:w="1438" w:type="dxa"/>
            <w:tcBorders>
              <w:bottom w:val="single" w:sz="4" w:space="0" w:color="auto"/>
            </w:tcBorders>
            <w:vAlign w:val="center"/>
          </w:tcPr>
          <w:p w14:paraId="120B9916" w14:textId="0FCF5920" w:rsidR="00DB191D" w:rsidRPr="00D96C85" w:rsidRDefault="008D1699" w:rsidP="009C3A57">
            <w:pPr>
              <w:pStyle w:val="TableHeader"/>
            </w:pPr>
            <w:r>
              <w:t>Comm</w:t>
            </w:r>
            <w:r w:rsidR="007A0B3A">
              <w:t xml:space="preserve">. </w:t>
            </w:r>
            <w:proofErr w:type="spellStart"/>
            <w:r>
              <w:t>Btwn</w:t>
            </w:r>
            <w:proofErr w:type="spellEnd"/>
            <w:r>
              <w:t xml:space="preserve"> Providers and P</w:t>
            </w:r>
            <w:r w:rsidR="007A0B3A">
              <w:t>atients</w:t>
            </w:r>
          </w:p>
        </w:tc>
        <w:tc>
          <w:tcPr>
            <w:tcW w:w="990" w:type="dxa"/>
            <w:tcBorders>
              <w:bottom w:val="single" w:sz="4" w:space="0" w:color="auto"/>
            </w:tcBorders>
            <w:vAlign w:val="center"/>
          </w:tcPr>
          <w:p w14:paraId="61FC9DAF" w14:textId="1837831B" w:rsidR="00DB191D" w:rsidRPr="00D96C85" w:rsidRDefault="008D1699" w:rsidP="009C3A57">
            <w:pPr>
              <w:pStyle w:val="TableHeader"/>
            </w:pPr>
            <w:r>
              <w:t xml:space="preserve">Home Safety </w:t>
            </w:r>
          </w:p>
        </w:tc>
        <w:tc>
          <w:tcPr>
            <w:tcW w:w="1618" w:type="dxa"/>
            <w:tcBorders>
              <w:bottom w:val="single" w:sz="4" w:space="0" w:color="auto"/>
            </w:tcBorders>
            <w:vAlign w:val="center"/>
          </w:tcPr>
          <w:p w14:paraId="333A215C" w14:textId="24AD6738" w:rsidR="00DB191D" w:rsidRPr="00D96C85" w:rsidRDefault="008D1699" w:rsidP="009C3A57">
            <w:pPr>
              <w:pStyle w:val="TableHeader"/>
            </w:pPr>
            <w:r>
              <w:t xml:space="preserve">Review Medicines </w:t>
            </w:r>
          </w:p>
        </w:tc>
        <w:tc>
          <w:tcPr>
            <w:tcW w:w="1286" w:type="dxa"/>
            <w:tcBorders>
              <w:bottom w:val="single" w:sz="4" w:space="0" w:color="auto"/>
            </w:tcBorders>
            <w:vAlign w:val="center"/>
          </w:tcPr>
          <w:p w14:paraId="581E97A5" w14:textId="2B5DA2F7" w:rsidR="00DB191D" w:rsidRPr="00D96C85" w:rsidRDefault="008D1699" w:rsidP="009C3A57">
            <w:pPr>
              <w:pStyle w:val="TableHeader"/>
            </w:pPr>
            <w:r>
              <w:t xml:space="preserve">Talk Medicine Side Effects </w:t>
            </w:r>
          </w:p>
        </w:tc>
      </w:tr>
      <w:tr w:rsidR="008436FC" w:rsidRPr="00D96C85" w14:paraId="6EDEA876" w14:textId="77777777" w:rsidTr="00FE44DB">
        <w:trPr>
          <w:cantSplit/>
        </w:trPr>
        <w:tc>
          <w:tcPr>
            <w:tcW w:w="2980" w:type="dxa"/>
            <w:vAlign w:val="center"/>
          </w:tcPr>
          <w:p w14:paraId="3732E615" w14:textId="77777777" w:rsidR="008436FC" w:rsidRPr="00D96C85" w:rsidRDefault="008436FC" w:rsidP="008436FC">
            <w:pPr>
              <w:pStyle w:val="TableText"/>
              <w:spacing w:before="40" w:after="40"/>
            </w:pPr>
            <w:r w:rsidRPr="00D96C85">
              <w:t>Proxy</w:t>
            </w:r>
          </w:p>
          <w:p w14:paraId="36B18587" w14:textId="77777777" w:rsidR="008436FC" w:rsidRPr="00D96C85" w:rsidRDefault="008436FC" w:rsidP="008436FC">
            <w:pPr>
              <w:pStyle w:val="TableTextIndent1"/>
              <w:spacing w:before="40" w:after="40"/>
            </w:pPr>
            <w:r w:rsidRPr="00D96C85">
              <w:t>Proxy</w:t>
            </w:r>
          </w:p>
        </w:tc>
        <w:tc>
          <w:tcPr>
            <w:tcW w:w="1048" w:type="dxa"/>
            <w:tcBorders>
              <w:top w:val="single" w:sz="4" w:space="0" w:color="auto"/>
              <w:left w:val="nil"/>
              <w:bottom w:val="single" w:sz="4" w:space="0" w:color="auto"/>
              <w:right w:val="single" w:sz="4" w:space="0" w:color="auto"/>
            </w:tcBorders>
            <w:shd w:val="clear" w:color="auto" w:fill="auto"/>
            <w:vAlign w:val="center"/>
          </w:tcPr>
          <w:p w14:paraId="535C53F9" w14:textId="6E4E8836" w:rsidR="008436FC" w:rsidRPr="008D1699" w:rsidRDefault="008436FC" w:rsidP="008436FC">
            <w:pPr>
              <w:pStyle w:val="TableText"/>
              <w:spacing w:before="40" w:after="40"/>
              <w:ind w:right="144"/>
              <w:jc w:val="right"/>
              <w:rPr>
                <w:highlight w:val="yellow"/>
              </w:rPr>
            </w:pPr>
            <w:r>
              <w:rPr>
                <w:color w:val="000000"/>
              </w:rPr>
              <w:t>-0.033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80E5FAF" w14:textId="3020C37F" w:rsidR="008436FC" w:rsidRPr="008D1699" w:rsidRDefault="008436FC" w:rsidP="008436FC">
            <w:pPr>
              <w:pStyle w:val="TableText"/>
              <w:spacing w:before="40" w:after="40"/>
              <w:ind w:right="395"/>
              <w:jc w:val="right"/>
              <w:rPr>
                <w:highlight w:val="yellow"/>
              </w:rPr>
            </w:pPr>
            <w:r>
              <w:rPr>
                <w:color w:val="000000"/>
              </w:rPr>
              <w:t>-0.022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798973" w14:textId="5386E9F5" w:rsidR="008436FC" w:rsidRPr="008E0B10" w:rsidRDefault="008436FC" w:rsidP="008436FC">
            <w:pPr>
              <w:pStyle w:val="TableText"/>
              <w:spacing w:before="40" w:after="40"/>
              <w:ind w:right="144"/>
              <w:jc w:val="right"/>
              <w:rPr>
                <w:highlight w:val="yellow"/>
              </w:rPr>
            </w:pPr>
            <w:r>
              <w:rPr>
                <w:color w:val="000000"/>
              </w:rPr>
              <w:t>-0.043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39AE88E" w14:textId="7E8022A4" w:rsidR="008436FC" w:rsidRPr="008E0B10" w:rsidRDefault="008436FC" w:rsidP="008436FC">
            <w:pPr>
              <w:pStyle w:val="TableText"/>
              <w:spacing w:before="40" w:after="40"/>
              <w:ind w:right="495"/>
              <w:jc w:val="right"/>
              <w:rPr>
                <w:highlight w:val="yellow"/>
              </w:rPr>
            </w:pPr>
            <w:r>
              <w:rPr>
                <w:color w:val="000000"/>
              </w:rPr>
              <w:t>-0.066</w:t>
            </w:r>
          </w:p>
        </w:tc>
        <w:tc>
          <w:tcPr>
            <w:tcW w:w="1286" w:type="dxa"/>
            <w:tcBorders>
              <w:top w:val="single" w:sz="4" w:space="0" w:color="auto"/>
              <w:left w:val="single" w:sz="4" w:space="0" w:color="auto"/>
              <w:bottom w:val="single" w:sz="4" w:space="0" w:color="auto"/>
              <w:right w:val="nil"/>
            </w:tcBorders>
            <w:shd w:val="clear" w:color="auto" w:fill="auto"/>
            <w:vAlign w:val="center"/>
          </w:tcPr>
          <w:p w14:paraId="08D85918" w14:textId="53977794" w:rsidR="008436FC" w:rsidRPr="008E0B10" w:rsidRDefault="008436FC" w:rsidP="008436FC">
            <w:pPr>
              <w:pStyle w:val="TableText"/>
              <w:spacing w:before="40" w:after="40"/>
              <w:ind w:right="243"/>
              <w:jc w:val="right"/>
              <w:rPr>
                <w:highlight w:val="yellow"/>
              </w:rPr>
            </w:pPr>
            <w:r>
              <w:rPr>
                <w:color w:val="000000"/>
              </w:rPr>
              <w:t>-0.002</w:t>
            </w:r>
          </w:p>
        </w:tc>
      </w:tr>
      <w:tr w:rsidR="008436FC" w:rsidRPr="00D96C85" w14:paraId="17206A53" w14:textId="77777777" w:rsidTr="00FE44DB">
        <w:trPr>
          <w:cantSplit/>
        </w:trPr>
        <w:tc>
          <w:tcPr>
            <w:tcW w:w="2980" w:type="dxa"/>
            <w:vAlign w:val="center"/>
          </w:tcPr>
          <w:p w14:paraId="6EF1A04A" w14:textId="77777777" w:rsidR="008436FC" w:rsidRPr="00D96C85" w:rsidRDefault="008436FC" w:rsidP="008436FC">
            <w:pPr>
              <w:pStyle w:val="TableText"/>
              <w:spacing w:before="40" w:after="40"/>
            </w:pPr>
            <w:r w:rsidRPr="00D96C85">
              <w:t>Non-English survey response</w:t>
            </w:r>
          </w:p>
          <w:p w14:paraId="469F269A" w14:textId="77777777" w:rsidR="008436FC" w:rsidRPr="00D96C85" w:rsidRDefault="008436FC" w:rsidP="008436FC">
            <w:pPr>
              <w:pStyle w:val="TableTextIndent1"/>
              <w:spacing w:before="40" w:after="40"/>
            </w:pPr>
            <w:r w:rsidRPr="00D96C85">
              <w:t>Non-English survey response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98B530" w14:textId="55CC6CA3" w:rsidR="008436FC" w:rsidRPr="008D1699" w:rsidRDefault="008436FC" w:rsidP="008436FC">
            <w:pPr>
              <w:pStyle w:val="TableText"/>
              <w:spacing w:before="40" w:after="40"/>
              <w:ind w:right="144"/>
              <w:jc w:val="right"/>
              <w:rPr>
                <w:highlight w:val="yellow"/>
              </w:rPr>
            </w:pPr>
            <w:r>
              <w:rPr>
                <w:color w:val="000000"/>
              </w:rPr>
              <w:t>0.021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76BEB13" w14:textId="73F8BD8B" w:rsidR="008436FC" w:rsidRPr="008D1699" w:rsidRDefault="008436FC" w:rsidP="008436FC">
            <w:pPr>
              <w:pStyle w:val="TableText"/>
              <w:spacing w:before="40" w:after="40"/>
              <w:ind w:right="395"/>
              <w:jc w:val="right"/>
              <w:rPr>
                <w:highlight w:val="yellow"/>
              </w:rPr>
            </w:pPr>
            <w:r>
              <w:rPr>
                <w:color w:val="000000"/>
              </w:rPr>
              <w:t>0.033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25FC50" w14:textId="4A7B5BBF" w:rsidR="008436FC" w:rsidRPr="008E0B10" w:rsidRDefault="008436FC" w:rsidP="008436FC">
            <w:pPr>
              <w:pStyle w:val="TableText"/>
              <w:spacing w:before="40" w:after="40"/>
              <w:ind w:right="144"/>
              <w:jc w:val="right"/>
            </w:pPr>
            <w:r>
              <w:rPr>
                <w:color w:val="000000"/>
              </w:rPr>
              <w:t>0.000</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4D5CAF" w14:textId="5A12E8FF" w:rsidR="008436FC" w:rsidRPr="008E0B10" w:rsidRDefault="008436FC" w:rsidP="008436FC">
            <w:pPr>
              <w:pStyle w:val="TableText"/>
              <w:spacing w:before="40" w:after="40"/>
              <w:ind w:right="495"/>
              <w:jc w:val="right"/>
            </w:pPr>
            <w:r>
              <w:rPr>
                <w:color w:val="000000"/>
              </w:rPr>
              <w:t>-0.061</w:t>
            </w:r>
          </w:p>
        </w:tc>
        <w:tc>
          <w:tcPr>
            <w:tcW w:w="1286" w:type="dxa"/>
            <w:tcBorders>
              <w:top w:val="single" w:sz="4" w:space="0" w:color="auto"/>
              <w:left w:val="single" w:sz="4" w:space="0" w:color="auto"/>
              <w:bottom w:val="single" w:sz="4" w:space="0" w:color="auto"/>
              <w:right w:val="nil"/>
            </w:tcBorders>
            <w:shd w:val="clear" w:color="auto" w:fill="auto"/>
            <w:vAlign w:val="center"/>
          </w:tcPr>
          <w:p w14:paraId="00E97454" w14:textId="56B9172A" w:rsidR="008436FC" w:rsidRPr="008E0B10" w:rsidRDefault="008436FC" w:rsidP="008436FC">
            <w:pPr>
              <w:pStyle w:val="TableText"/>
              <w:spacing w:before="40" w:after="40"/>
              <w:ind w:right="243"/>
              <w:jc w:val="right"/>
            </w:pPr>
            <w:r>
              <w:rPr>
                <w:color w:val="000000"/>
              </w:rPr>
              <w:t>-0.054</w:t>
            </w:r>
          </w:p>
        </w:tc>
      </w:tr>
      <w:tr w:rsidR="008436FC" w:rsidRPr="00D96C85" w14:paraId="54853B46" w14:textId="77777777" w:rsidTr="00FE44DB">
        <w:trPr>
          <w:cantSplit/>
        </w:trPr>
        <w:tc>
          <w:tcPr>
            <w:tcW w:w="2980" w:type="dxa"/>
            <w:vAlign w:val="center"/>
          </w:tcPr>
          <w:p w14:paraId="519BA148" w14:textId="77777777" w:rsidR="008436FC" w:rsidRPr="00D96C85" w:rsidRDefault="008436FC" w:rsidP="008436FC">
            <w:pPr>
              <w:pStyle w:val="TableText"/>
              <w:spacing w:before="40" w:after="40"/>
            </w:pPr>
            <w:r w:rsidRPr="00D96C85">
              <w:t>Age</w:t>
            </w:r>
          </w:p>
          <w:p w14:paraId="5A873629" w14:textId="77777777" w:rsidR="008436FC" w:rsidRPr="00D96C85" w:rsidRDefault="008436FC" w:rsidP="008436FC">
            <w:pPr>
              <w:pStyle w:val="TableTextIndent1"/>
              <w:spacing w:before="40" w:after="40"/>
            </w:pPr>
            <w:r w:rsidRPr="00D96C85">
              <w:t>18–49</w:t>
            </w:r>
          </w:p>
        </w:tc>
        <w:tc>
          <w:tcPr>
            <w:tcW w:w="1048" w:type="dxa"/>
            <w:tcBorders>
              <w:top w:val="single" w:sz="4" w:space="0" w:color="auto"/>
              <w:left w:val="nil"/>
              <w:bottom w:val="single" w:sz="4" w:space="0" w:color="auto"/>
              <w:right w:val="single" w:sz="4" w:space="0" w:color="auto"/>
            </w:tcBorders>
            <w:shd w:val="clear" w:color="auto" w:fill="auto"/>
            <w:vAlign w:val="center"/>
          </w:tcPr>
          <w:p w14:paraId="1035B3BD" w14:textId="1E708E25"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73D2243" w14:textId="288C789B" w:rsidR="008436FC" w:rsidRPr="008D1699" w:rsidRDefault="008436FC" w:rsidP="008436FC">
            <w:pPr>
              <w:pStyle w:val="TableText"/>
              <w:spacing w:before="40" w:after="40"/>
              <w:ind w:right="395"/>
              <w:jc w:val="right"/>
              <w:rPr>
                <w:highlight w:val="yellow"/>
              </w:rPr>
            </w:pPr>
            <w:r>
              <w:rPr>
                <w:color w:val="000000"/>
              </w:rPr>
              <w:t>0.015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F5864EA" w14:textId="5296D2CF" w:rsidR="008436FC" w:rsidRPr="008E0B10" w:rsidRDefault="008436FC" w:rsidP="008436FC">
            <w:pPr>
              <w:pStyle w:val="TableText"/>
              <w:spacing w:before="40" w:after="40"/>
              <w:ind w:right="144"/>
              <w:jc w:val="right"/>
            </w:pPr>
            <w:r>
              <w:rPr>
                <w:color w:val="000000"/>
              </w:rPr>
              <w:t>0.086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D245985" w14:textId="190601B2" w:rsidR="008436FC" w:rsidRPr="008E0B10" w:rsidRDefault="008436FC" w:rsidP="008436FC">
            <w:pPr>
              <w:pStyle w:val="TableText"/>
              <w:spacing w:before="40" w:after="40"/>
              <w:ind w:right="495"/>
              <w:jc w:val="right"/>
            </w:pPr>
            <w:r>
              <w:rPr>
                <w:color w:val="000000"/>
              </w:rPr>
              <w:t>0.046</w:t>
            </w:r>
          </w:p>
        </w:tc>
        <w:tc>
          <w:tcPr>
            <w:tcW w:w="1286" w:type="dxa"/>
            <w:tcBorders>
              <w:top w:val="single" w:sz="4" w:space="0" w:color="auto"/>
              <w:left w:val="single" w:sz="4" w:space="0" w:color="auto"/>
              <w:bottom w:val="single" w:sz="4" w:space="0" w:color="auto"/>
              <w:right w:val="nil"/>
            </w:tcBorders>
            <w:shd w:val="clear" w:color="auto" w:fill="auto"/>
            <w:vAlign w:val="center"/>
          </w:tcPr>
          <w:p w14:paraId="768B2E89" w14:textId="681488DF" w:rsidR="008436FC" w:rsidRPr="008E0B10" w:rsidRDefault="008436FC" w:rsidP="008436FC">
            <w:pPr>
              <w:pStyle w:val="TableText"/>
              <w:spacing w:before="40" w:after="40"/>
              <w:ind w:right="243"/>
              <w:jc w:val="right"/>
            </w:pPr>
            <w:r>
              <w:rPr>
                <w:color w:val="000000"/>
              </w:rPr>
              <w:t>0.070</w:t>
            </w:r>
          </w:p>
        </w:tc>
      </w:tr>
      <w:tr w:rsidR="008436FC" w:rsidRPr="00D96C85" w14:paraId="315E88C1" w14:textId="77777777" w:rsidTr="00FE44DB">
        <w:trPr>
          <w:cantSplit/>
        </w:trPr>
        <w:tc>
          <w:tcPr>
            <w:tcW w:w="2980" w:type="dxa"/>
            <w:vAlign w:val="center"/>
          </w:tcPr>
          <w:p w14:paraId="163FCFDD" w14:textId="77777777" w:rsidR="008436FC" w:rsidRPr="00D96C85" w:rsidRDefault="008436FC" w:rsidP="008436FC">
            <w:pPr>
              <w:pStyle w:val="TableTextIndent1"/>
              <w:spacing w:before="40" w:after="40"/>
            </w:pPr>
            <w:r w:rsidRPr="00D96C85">
              <w:t>50–64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9160630" w14:textId="5F09EE9E" w:rsidR="008436FC" w:rsidRPr="008D1699" w:rsidRDefault="008436FC" w:rsidP="008436FC">
            <w:pPr>
              <w:pStyle w:val="TableText"/>
              <w:spacing w:before="40" w:after="40"/>
              <w:ind w:right="144"/>
              <w:jc w:val="right"/>
              <w:rPr>
                <w:highlight w:val="yellow"/>
              </w:rPr>
            </w:pPr>
            <w:r>
              <w:rPr>
                <w:color w:val="000000"/>
              </w:rPr>
              <w:t>0.019</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CF81C0E" w14:textId="2FFB9692" w:rsidR="008436FC" w:rsidRPr="008D1699" w:rsidRDefault="008436FC" w:rsidP="008436FC">
            <w:pPr>
              <w:pStyle w:val="TableText"/>
              <w:spacing w:before="40" w:after="40"/>
              <w:ind w:right="395"/>
              <w:jc w:val="right"/>
              <w:rPr>
                <w:highlight w:val="yellow"/>
              </w:rPr>
            </w:pPr>
            <w:r>
              <w:rPr>
                <w:color w:val="000000"/>
              </w:rPr>
              <w:t>0.029</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5591CE6" w14:textId="5DA129E3" w:rsidR="008436FC" w:rsidRPr="008E0B10" w:rsidRDefault="008436FC" w:rsidP="008436FC">
            <w:pPr>
              <w:pStyle w:val="TableText"/>
              <w:spacing w:before="40" w:after="40"/>
              <w:ind w:right="144"/>
              <w:jc w:val="right"/>
            </w:pPr>
            <w:r>
              <w:rPr>
                <w:color w:val="000000"/>
              </w:rPr>
              <w:t>0.044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B69F43" w14:textId="1E711609" w:rsidR="008436FC" w:rsidRPr="008E0B10" w:rsidRDefault="008436FC" w:rsidP="008436FC">
            <w:pPr>
              <w:pStyle w:val="TableText"/>
              <w:spacing w:before="40" w:after="40"/>
              <w:ind w:right="495"/>
              <w:jc w:val="right"/>
            </w:pPr>
            <w:r>
              <w:rPr>
                <w:color w:val="000000"/>
              </w:rPr>
              <w:t>-0.002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708A2E8" w14:textId="574722B1" w:rsidR="008436FC" w:rsidRPr="008E0B10" w:rsidRDefault="008436FC" w:rsidP="008436FC">
            <w:pPr>
              <w:pStyle w:val="TableText"/>
              <w:spacing w:before="40" w:after="40"/>
              <w:ind w:right="243"/>
              <w:jc w:val="right"/>
            </w:pPr>
            <w:r>
              <w:rPr>
                <w:color w:val="000000"/>
              </w:rPr>
              <w:t>-0.007</w:t>
            </w:r>
          </w:p>
        </w:tc>
      </w:tr>
      <w:tr w:rsidR="008436FC" w:rsidRPr="00D96C85" w14:paraId="1A1FF7C5" w14:textId="77777777" w:rsidTr="00FE44DB">
        <w:trPr>
          <w:cantSplit/>
        </w:trPr>
        <w:tc>
          <w:tcPr>
            <w:tcW w:w="2980" w:type="dxa"/>
            <w:vAlign w:val="center"/>
          </w:tcPr>
          <w:p w14:paraId="12B1323A" w14:textId="77777777" w:rsidR="008436FC" w:rsidRPr="00D96C85" w:rsidRDefault="008436FC" w:rsidP="008436FC">
            <w:pPr>
              <w:pStyle w:val="TableTextIndent1"/>
              <w:spacing w:before="40" w:after="40"/>
            </w:pPr>
            <w:r w:rsidRPr="00D96C85">
              <w:t>65–74</w:t>
            </w:r>
          </w:p>
        </w:tc>
        <w:tc>
          <w:tcPr>
            <w:tcW w:w="1048" w:type="dxa"/>
            <w:tcBorders>
              <w:top w:val="single" w:sz="4" w:space="0" w:color="auto"/>
              <w:bottom w:val="single" w:sz="4" w:space="0" w:color="auto"/>
            </w:tcBorders>
            <w:vAlign w:val="center"/>
          </w:tcPr>
          <w:p w14:paraId="32E093F1" w14:textId="4B9E0EB2" w:rsidR="008436FC" w:rsidRPr="008D1699" w:rsidRDefault="008436FC" w:rsidP="008436FC">
            <w:pPr>
              <w:pStyle w:val="TableText"/>
              <w:spacing w:before="40" w:after="40"/>
              <w:ind w:right="144"/>
              <w:jc w:val="right"/>
              <w:rPr>
                <w:highlight w:val="yellow"/>
              </w:rPr>
            </w:pPr>
            <w:r w:rsidRPr="00AB5AC1">
              <w:t>RC</w:t>
            </w:r>
          </w:p>
        </w:tc>
        <w:tc>
          <w:tcPr>
            <w:tcW w:w="1438" w:type="dxa"/>
            <w:tcBorders>
              <w:top w:val="single" w:sz="4" w:space="0" w:color="auto"/>
              <w:bottom w:val="single" w:sz="4" w:space="0" w:color="auto"/>
            </w:tcBorders>
            <w:vAlign w:val="center"/>
          </w:tcPr>
          <w:p w14:paraId="6C985938" w14:textId="586CEB6C" w:rsidR="008436FC" w:rsidRPr="008D1699" w:rsidRDefault="008436FC" w:rsidP="008436FC">
            <w:pPr>
              <w:pStyle w:val="TableText"/>
              <w:spacing w:before="40" w:after="40"/>
              <w:ind w:right="395"/>
              <w:jc w:val="right"/>
              <w:rPr>
                <w:highlight w:val="yellow"/>
              </w:rPr>
            </w:pPr>
            <w:r w:rsidRPr="00AB5AC1">
              <w:t>RC</w:t>
            </w:r>
          </w:p>
        </w:tc>
        <w:tc>
          <w:tcPr>
            <w:tcW w:w="990" w:type="dxa"/>
            <w:tcBorders>
              <w:top w:val="single" w:sz="4" w:space="0" w:color="auto"/>
              <w:bottom w:val="single" w:sz="4" w:space="0" w:color="auto"/>
            </w:tcBorders>
            <w:vAlign w:val="center"/>
          </w:tcPr>
          <w:p w14:paraId="2BA39CED" w14:textId="67DD8782"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3EC7F302" w14:textId="350A72A9" w:rsidR="008436FC" w:rsidRPr="008E0B10" w:rsidRDefault="008436FC" w:rsidP="008436FC">
            <w:pPr>
              <w:pStyle w:val="TableText"/>
              <w:spacing w:before="40" w:after="40"/>
              <w:ind w:right="495"/>
              <w:jc w:val="right"/>
            </w:pPr>
            <w:r w:rsidRPr="001B66D6">
              <w:t>RC</w:t>
            </w:r>
          </w:p>
        </w:tc>
        <w:tc>
          <w:tcPr>
            <w:tcW w:w="1286" w:type="dxa"/>
            <w:tcBorders>
              <w:top w:val="single" w:sz="4" w:space="0" w:color="auto"/>
              <w:bottom w:val="single" w:sz="4" w:space="0" w:color="auto"/>
              <w:right w:val="nil"/>
            </w:tcBorders>
            <w:vAlign w:val="center"/>
          </w:tcPr>
          <w:p w14:paraId="17C27570" w14:textId="07F1F929" w:rsidR="008436FC" w:rsidRPr="008E0B10" w:rsidRDefault="008436FC" w:rsidP="008436FC">
            <w:pPr>
              <w:pStyle w:val="TableText"/>
              <w:spacing w:before="40" w:after="40"/>
              <w:ind w:right="243"/>
              <w:jc w:val="right"/>
            </w:pPr>
            <w:r w:rsidRPr="001B66D6">
              <w:t>RC</w:t>
            </w:r>
          </w:p>
        </w:tc>
      </w:tr>
      <w:tr w:rsidR="008436FC" w:rsidRPr="00D96C85" w14:paraId="10474564" w14:textId="77777777" w:rsidTr="00FE44DB">
        <w:trPr>
          <w:cantSplit/>
        </w:trPr>
        <w:tc>
          <w:tcPr>
            <w:tcW w:w="2980" w:type="dxa"/>
            <w:vAlign w:val="center"/>
          </w:tcPr>
          <w:p w14:paraId="57710F3D" w14:textId="77777777" w:rsidR="008436FC" w:rsidRPr="00D96C85" w:rsidRDefault="008436FC" w:rsidP="008436FC">
            <w:pPr>
              <w:pStyle w:val="TableTextIndent1"/>
              <w:spacing w:before="40" w:after="40"/>
            </w:pPr>
            <w:r w:rsidRPr="00D96C85">
              <w:t>75–84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7628CB9" w14:textId="696B18E1" w:rsidR="008436FC" w:rsidRPr="008D1699" w:rsidRDefault="008436FC" w:rsidP="008436FC">
            <w:pPr>
              <w:pStyle w:val="TableText"/>
              <w:spacing w:before="40" w:after="40"/>
              <w:ind w:right="144"/>
              <w:jc w:val="right"/>
              <w:rPr>
                <w:highlight w:val="yellow"/>
              </w:rPr>
            </w:pPr>
            <w:r>
              <w:rPr>
                <w:color w:val="000000"/>
              </w:rPr>
              <w:t>0.015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ABD6ED3" w14:textId="6FA9A432"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051516C" w14:textId="41DD02B0" w:rsidR="008436FC" w:rsidRPr="008E0B10" w:rsidRDefault="008436FC" w:rsidP="008436FC">
            <w:pPr>
              <w:pStyle w:val="TableText"/>
              <w:spacing w:before="40" w:after="40"/>
              <w:ind w:right="144"/>
              <w:jc w:val="right"/>
            </w:pPr>
            <w:r>
              <w:rPr>
                <w:color w:val="000000"/>
              </w:rPr>
              <w:t>0.011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6AAD5B9F" w14:textId="27A0C1FC" w:rsidR="008436FC" w:rsidRPr="008E0B10" w:rsidRDefault="008436FC" w:rsidP="008436FC">
            <w:pPr>
              <w:pStyle w:val="TableText"/>
              <w:spacing w:before="40" w:after="40"/>
              <w:ind w:right="495"/>
              <w:jc w:val="right"/>
            </w:pPr>
            <w:r>
              <w:rPr>
                <w:color w:val="000000"/>
              </w:rPr>
              <w:t>0.035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7A0D63B" w14:textId="493C6840" w:rsidR="008436FC" w:rsidRPr="008E0B10" w:rsidRDefault="008436FC" w:rsidP="008436FC">
            <w:pPr>
              <w:pStyle w:val="TableText"/>
              <w:spacing w:before="40" w:after="40"/>
              <w:ind w:right="243"/>
              <w:jc w:val="right"/>
            </w:pPr>
            <w:r>
              <w:rPr>
                <w:color w:val="000000"/>
              </w:rPr>
              <w:t>0.047</w:t>
            </w:r>
          </w:p>
        </w:tc>
      </w:tr>
      <w:tr w:rsidR="008436FC" w:rsidRPr="00D96C85" w14:paraId="3034A056" w14:textId="77777777" w:rsidTr="00FE44DB">
        <w:trPr>
          <w:cantSplit/>
        </w:trPr>
        <w:tc>
          <w:tcPr>
            <w:tcW w:w="2980" w:type="dxa"/>
            <w:vAlign w:val="center"/>
          </w:tcPr>
          <w:p w14:paraId="193DCA66" w14:textId="77777777" w:rsidR="008436FC" w:rsidRPr="00D96C85" w:rsidRDefault="008436FC" w:rsidP="008436FC">
            <w:pPr>
              <w:pStyle w:val="TableTextIndent1"/>
              <w:spacing w:before="40" w:after="40"/>
            </w:pPr>
            <w:r w:rsidRPr="00D96C85">
              <w:t>85+</w:t>
            </w:r>
          </w:p>
        </w:tc>
        <w:tc>
          <w:tcPr>
            <w:tcW w:w="1048" w:type="dxa"/>
            <w:tcBorders>
              <w:top w:val="single" w:sz="4" w:space="0" w:color="auto"/>
              <w:left w:val="nil"/>
              <w:bottom w:val="single" w:sz="4" w:space="0" w:color="auto"/>
              <w:right w:val="single" w:sz="4" w:space="0" w:color="auto"/>
            </w:tcBorders>
            <w:shd w:val="clear" w:color="auto" w:fill="auto"/>
            <w:vAlign w:val="center"/>
          </w:tcPr>
          <w:p w14:paraId="728A5FF4" w14:textId="4CA671BD" w:rsidR="008436FC" w:rsidRPr="008D1699" w:rsidRDefault="008436FC" w:rsidP="008436FC">
            <w:pPr>
              <w:pStyle w:val="TableText"/>
              <w:spacing w:before="40" w:after="40"/>
              <w:ind w:right="144"/>
              <w:jc w:val="right"/>
              <w:rPr>
                <w:highlight w:val="yellow"/>
              </w:rPr>
            </w:pPr>
            <w:r>
              <w:rPr>
                <w:color w:val="000000"/>
              </w:rPr>
              <w:t>0.013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18FF69F" w14:textId="5A0D0DF2" w:rsidR="008436FC" w:rsidRPr="008D1699" w:rsidRDefault="008436FC" w:rsidP="008436FC">
            <w:pPr>
              <w:pStyle w:val="TableText"/>
              <w:spacing w:before="40" w:after="40"/>
              <w:ind w:right="395"/>
              <w:jc w:val="right"/>
              <w:rPr>
                <w:highlight w:val="yellow"/>
              </w:rPr>
            </w:pPr>
            <w:r>
              <w:rPr>
                <w:color w:val="000000"/>
              </w:rPr>
              <w:t>0.028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AF509A7" w14:textId="2814FFA9" w:rsidR="008436FC" w:rsidRPr="008E0B10" w:rsidRDefault="008436FC" w:rsidP="008436FC">
            <w:pPr>
              <w:pStyle w:val="TableText"/>
              <w:spacing w:before="40" w:after="40"/>
              <w:ind w:right="144"/>
              <w:jc w:val="right"/>
            </w:pPr>
            <w:r>
              <w:rPr>
                <w:color w:val="000000"/>
              </w:rPr>
              <w:t>-0.004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58027FB" w14:textId="3AF18E17" w:rsidR="008436FC" w:rsidRPr="008E0B10" w:rsidRDefault="008436FC" w:rsidP="008436FC">
            <w:pPr>
              <w:pStyle w:val="TableText"/>
              <w:spacing w:before="40" w:after="40"/>
              <w:ind w:right="495"/>
              <w:jc w:val="right"/>
            </w:pPr>
            <w:r>
              <w:rPr>
                <w:color w:val="000000"/>
              </w:rPr>
              <w:t>0.050</w:t>
            </w:r>
          </w:p>
        </w:tc>
        <w:tc>
          <w:tcPr>
            <w:tcW w:w="1286" w:type="dxa"/>
            <w:tcBorders>
              <w:top w:val="single" w:sz="4" w:space="0" w:color="auto"/>
              <w:left w:val="single" w:sz="4" w:space="0" w:color="auto"/>
              <w:bottom w:val="single" w:sz="4" w:space="0" w:color="auto"/>
              <w:right w:val="nil"/>
            </w:tcBorders>
            <w:shd w:val="clear" w:color="auto" w:fill="auto"/>
            <w:vAlign w:val="center"/>
          </w:tcPr>
          <w:p w14:paraId="108A99A2" w14:textId="22BB8400" w:rsidR="008436FC" w:rsidRPr="008E0B10" w:rsidRDefault="008436FC" w:rsidP="008436FC">
            <w:pPr>
              <w:pStyle w:val="TableText"/>
              <w:spacing w:before="40" w:after="40"/>
              <w:ind w:right="243"/>
              <w:jc w:val="right"/>
            </w:pPr>
            <w:r>
              <w:rPr>
                <w:color w:val="000000"/>
              </w:rPr>
              <w:t>0.081</w:t>
            </w:r>
          </w:p>
        </w:tc>
      </w:tr>
      <w:tr w:rsidR="008436FC" w:rsidRPr="00D96C85" w14:paraId="20E1F641" w14:textId="77777777" w:rsidTr="00FE44DB">
        <w:trPr>
          <w:cantSplit/>
        </w:trPr>
        <w:tc>
          <w:tcPr>
            <w:tcW w:w="2980" w:type="dxa"/>
            <w:vAlign w:val="center"/>
          </w:tcPr>
          <w:p w14:paraId="6DF7DDD4" w14:textId="77777777" w:rsidR="008436FC" w:rsidRPr="00D96C85" w:rsidRDefault="008436FC" w:rsidP="008436FC">
            <w:pPr>
              <w:pStyle w:val="TableText"/>
              <w:spacing w:before="40" w:after="40"/>
            </w:pPr>
            <w:r w:rsidRPr="00D96C85">
              <w:t>Education</w:t>
            </w:r>
          </w:p>
          <w:p w14:paraId="5905FF02" w14:textId="77777777" w:rsidR="008436FC" w:rsidRPr="00D96C85" w:rsidRDefault="008436FC" w:rsidP="008436FC">
            <w:pPr>
              <w:pStyle w:val="TableTextIndent1"/>
              <w:spacing w:before="40" w:after="40"/>
            </w:pPr>
            <w:r w:rsidRPr="00D96C85">
              <w:t>&lt; 8th grade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614C645" w14:textId="28663F1F" w:rsidR="008436FC" w:rsidRPr="008D1699" w:rsidRDefault="008436FC" w:rsidP="008436FC">
            <w:pPr>
              <w:pStyle w:val="TableText"/>
              <w:spacing w:before="40" w:after="40"/>
              <w:ind w:right="144"/>
              <w:jc w:val="right"/>
              <w:rPr>
                <w:highlight w:val="yellow"/>
              </w:rPr>
            </w:pPr>
            <w:r>
              <w:rPr>
                <w:color w:val="000000"/>
              </w:rPr>
              <w:t>0.016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6071709" w14:textId="41DCD973"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90BA989" w14:textId="57A4560B" w:rsidR="008436FC" w:rsidRPr="008E0B10" w:rsidRDefault="008436FC" w:rsidP="008436FC">
            <w:pPr>
              <w:pStyle w:val="TableText"/>
              <w:spacing w:before="40" w:after="40"/>
              <w:ind w:right="144"/>
              <w:jc w:val="right"/>
            </w:pPr>
            <w:r>
              <w:rPr>
                <w:color w:val="000000"/>
              </w:rPr>
              <w:t>0.016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F73AA96" w14:textId="38ED481E" w:rsidR="008436FC" w:rsidRPr="008E0B10" w:rsidRDefault="008436FC" w:rsidP="008436FC">
            <w:pPr>
              <w:pStyle w:val="TableText"/>
              <w:spacing w:before="40" w:after="40"/>
              <w:ind w:right="495"/>
              <w:jc w:val="right"/>
            </w:pPr>
            <w:r>
              <w:rPr>
                <w:color w:val="000000"/>
              </w:rPr>
              <w:t>0.009</w:t>
            </w:r>
          </w:p>
        </w:tc>
        <w:tc>
          <w:tcPr>
            <w:tcW w:w="1286" w:type="dxa"/>
            <w:tcBorders>
              <w:top w:val="single" w:sz="4" w:space="0" w:color="auto"/>
              <w:left w:val="single" w:sz="4" w:space="0" w:color="auto"/>
              <w:bottom w:val="single" w:sz="4" w:space="0" w:color="auto"/>
              <w:right w:val="nil"/>
            </w:tcBorders>
            <w:shd w:val="clear" w:color="auto" w:fill="auto"/>
            <w:vAlign w:val="center"/>
          </w:tcPr>
          <w:p w14:paraId="336410B6" w14:textId="1B8009E5" w:rsidR="008436FC" w:rsidRPr="008E0B10" w:rsidRDefault="008436FC" w:rsidP="008436FC">
            <w:pPr>
              <w:pStyle w:val="TableText"/>
              <w:spacing w:before="40" w:after="40"/>
              <w:ind w:right="243"/>
              <w:jc w:val="right"/>
            </w:pPr>
            <w:r>
              <w:rPr>
                <w:color w:val="000000"/>
              </w:rPr>
              <w:t>-0.055</w:t>
            </w:r>
          </w:p>
        </w:tc>
      </w:tr>
      <w:tr w:rsidR="008436FC" w:rsidRPr="00D96C85" w14:paraId="1E2FF4CA" w14:textId="77777777" w:rsidTr="00FE44DB">
        <w:trPr>
          <w:cantSplit/>
        </w:trPr>
        <w:tc>
          <w:tcPr>
            <w:tcW w:w="2980" w:type="dxa"/>
            <w:vAlign w:val="center"/>
          </w:tcPr>
          <w:p w14:paraId="17B0D0D1" w14:textId="77777777" w:rsidR="008436FC" w:rsidRPr="00D96C85" w:rsidRDefault="008436FC" w:rsidP="008436FC">
            <w:pPr>
              <w:pStyle w:val="TableTextIndent1"/>
              <w:spacing w:before="40" w:after="40"/>
            </w:pPr>
            <w:r w:rsidRPr="00D96C85">
              <w:t>Some high school</w:t>
            </w:r>
          </w:p>
        </w:tc>
        <w:tc>
          <w:tcPr>
            <w:tcW w:w="1048" w:type="dxa"/>
            <w:tcBorders>
              <w:top w:val="single" w:sz="4" w:space="0" w:color="auto"/>
              <w:left w:val="nil"/>
              <w:bottom w:val="single" w:sz="4" w:space="0" w:color="auto"/>
              <w:right w:val="single" w:sz="4" w:space="0" w:color="auto"/>
            </w:tcBorders>
            <w:shd w:val="clear" w:color="auto" w:fill="auto"/>
            <w:vAlign w:val="center"/>
          </w:tcPr>
          <w:p w14:paraId="7547940D" w14:textId="75904B78"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7A46B" w14:textId="508EF721"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3B73B6" w14:textId="65A7F734" w:rsidR="008436FC" w:rsidRPr="008E0B10" w:rsidRDefault="008436FC" w:rsidP="008436FC">
            <w:pPr>
              <w:pStyle w:val="TableText"/>
              <w:spacing w:before="40" w:after="40"/>
              <w:ind w:right="144"/>
              <w:jc w:val="right"/>
            </w:pPr>
            <w:r>
              <w:rPr>
                <w:color w:val="000000"/>
              </w:rPr>
              <w:t>-0.017</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49D2FAF6" w14:textId="4DFBAF6F"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3DF2944C" w14:textId="71794A7F" w:rsidR="008436FC" w:rsidRPr="008E0B10" w:rsidRDefault="008436FC" w:rsidP="008436FC">
            <w:pPr>
              <w:pStyle w:val="TableText"/>
              <w:spacing w:before="40" w:after="40"/>
              <w:ind w:right="243"/>
              <w:jc w:val="right"/>
            </w:pPr>
            <w:r>
              <w:rPr>
                <w:color w:val="000000"/>
              </w:rPr>
              <w:t>0.001</w:t>
            </w:r>
          </w:p>
        </w:tc>
      </w:tr>
      <w:tr w:rsidR="008436FC" w:rsidRPr="00D96C85" w14:paraId="79EA9D57" w14:textId="77777777" w:rsidTr="00FE44DB">
        <w:trPr>
          <w:cantSplit/>
        </w:trPr>
        <w:tc>
          <w:tcPr>
            <w:tcW w:w="2980" w:type="dxa"/>
            <w:vAlign w:val="center"/>
          </w:tcPr>
          <w:p w14:paraId="30CEA04E" w14:textId="77777777" w:rsidR="008436FC" w:rsidRPr="00D96C85" w:rsidRDefault="008436FC" w:rsidP="008436FC">
            <w:pPr>
              <w:pStyle w:val="TableTextIndent1"/>
              <w:spacing w:before="40" w:after="40"/>
            </w:pPr>
            <w:r w:rsidRPr="00D96C85">
              <w:t>High school graduate/GED</w:t>
            </w:r>
          </w:p>
        </w:tc>
        <w:tc>
          <w:tcPr>
            <w:tcW w:w="1048" w:type="dxa"/>
            <w:tcBorders>
              <w:top w:val="single" w:sz="4" w:space="0" w:color="auto"/>
              <w:bottom w:val="single" w:sz="4" w:space="0" w:color="auto"/>
            </w:tcBorders>
            <w:vAlign w:val="center"/>
          </w:tcPr>
          <w:p w14:paraId="01E8AFA6" w14:textId="18FD7609" w:rsidR="008436FC" w:rsidRPr="008D1699" w:rsidRDefault="008436FC" w:rsidP="008436FC">
            <w:pPr>
              <w:pStyle w:val="TableText"/>
              <w:spacing w:before="40" w:after="40"/>
              <w:ind w:right="144"/>
              <w:jc w:val="right"/>
              <w:rPr>
                <w:highlight w:val="yellow"/>
              </w:rPr>
            </w:pPr>
            <w:r w:rsidRPr="007F562F">
              <w:t>RC</w:t>
            </w:r>
          </w:p>
        </w:tc>
        <w:tc>
          <w:tcPr>
            <w:tcW w:w="1438" w:type="dxa"/>
            <w:tcBorders>
              <w:top w:val="single" w:sz="4" w:space="0" w:color="auto"/>
              <w:bottom w:val="single" w:sz="4" w:space="0" w:color="auto"/>
            </w:tcBorders>
            <w:vAlign w:val="center"/>
          </w:tcPr>
          <w:p w14:paraId="56A72894" w14:textId="4E9B8E04" w:rsidR="008436FC" w:rsidRPr="008D1699" w:rsidRDefault="008436FC" w:rsidP="008436FC">
            <w:pPr>
              <w:pStyle w:val="TableText"/>
              <w:spacing w:before="40" w:after="40"/>
              <w:ind w:right="395"/>
              <w:jc w:val="right"/>
              <w:rPr>
                <w:highlight w:val="yellow"/>
              </w:rPr>
            </w:pPr>
            <w:r w:rsidRPr="007F562F">
              <w:t>RC</w:t>
            </w:r>
          </w:p>
        </w:tc>
        <w:tc>
          <w:tcPr>
            <w:tcW w:w="990" w:type="dxa"/>
            <w:tcBorders>
              <w:top w:val="single" w:sz="4" w:space="0" w:color="auto"/>
              <w:bottom w:val="single" w:sz="4" w:space="0" w:color="auto"/>
            </w:tcBorders>
            <w:vAlign w:val="center"/>
          </w:tcPr>
          <w:p w14:paraId="65CC953A" w14:textId="15DDD427"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7485AC48" w14:textId="3812FBB3" w:rsidR="008436FC" w:rsidRPr="008E0B10" w:rsidRDefault="008436FC" w:rsidP="008436FC">
            <w:pPr>
              <w:pStyle w:val="TableText"/>
              <w:spacing w:before="40" w:after="40"/>
              <w:ind w:right="495"/>
              <w:jc w:val="right"/>
            </w:pPr>
            <w:r w:rsidRPr="000B5370">
              <w:t>RC</w:t>
            </w:r>
          </w:p>
        </w:tc>
        <w:tc>
          <w:tcPr>
            <w:tcW w:w="1286" w:type="dxa"/>
            <w:tcBorders>
              <w:top w:val="single" w:sz="4" w:space="0" w:color="auto"/>
              <w:bottom w:val="single" w:sz="4" w:space="0" w:color="auto"/>
              <w:right w:val="nil"/>
            </w:tcBorders>
            <w:vAlign w:val="center"/>
          </w:tcPr>
          <w:p w14:paraId="472F3AAB" w14:textId="276A7275" w:rsidR="008436FC" w:rsidRPr="008E0B10" w:rsidRDefault="008436FC" w:rsidP="008436FC">
            <w:pPr>
              <w:pStyle w:val="TableText"/>
              <w:spacing w:before="40" w:after="40"/>
              <w:ind w:right="243"/>
              <w:jc w:val="right"/>
            </w:pPr>
            <w:r w:rsidRPr="000B5370">
              <w:t>RC</w:t>
            </w:r>
          </w:p>
        </w:tc>
      </w:tr>
      <w:tr w:rsidR="008436FC" w:rsidRPr="00D96C85" w14:paraId="335FCE8F" w14:textId="77777777" w:rsidTr="00FE44DB">
        <w:trPr>
          <w:cantSplit/>
        </w:trPr>
        <w:tc>
          <w:tcPr>
            <w:tcW w:w="2980" w:type="dxa"/>
            <w:vAlign w:val="center"/>
          </w:tcPr>
          <w:p w14:paraId="38A31009" w14:textId="77777777" w:rsidR="008436FC" w:rsidRPr="00D96C85" w:rsidRDefault="008436FC" w:rsidP="008436FC">
            <w:pPr>
              <w:pStyle w:val="TableTextIndent1"/>
              <w:spacing w:before="40" w:after="40"/>
            </w:pPr>
            <w:r w:rsidRPr="00D96C85">
              <w:t>Some college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AB05CE" w14:textId="58F3DA4E" w:rsidR="008436FC" w:rsidRPr="008D1699" w:rsidRDefault="008436FC" w:rsidP="008436FC">
            <w:pPr>
              <w:pStyle w:val="TableText"/>
              <w:spacing w:before="40" w:after="40"/>
              <w:ind w:right="144"/>
              <w:jc w:val="right"/>
              <w:rPr>
                <w:highlight w:val="yellow"/>
              </w:rPr>
            </w:pPr>
            <w:r>
              <w:rPr>
                <w:color w:val="000000"/>
              </w:rPr>
              <w:t>0.004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A9630" w14:textId="2B127CAC" w:rsidR="008436FC" w:rsidRPr="008D1699" w:rsidRDefault="008436FC" w:rsidP="008436FC">
            <w:pPr>
              <w:pStyle w:val="TableText"/>
              <w:spacing w:before="40" w:after="40"/>
              <w:ind w:right="395"/>
              <w:jc w:val="right"/>
              <w:rPr>
                <w:highlight w:val="yellow"/>
              </w:rPr>
            </w:pPr>
            <w:r>
              <w:rPr>
                <w:color w:val="000000"/>
              </w:rPr>
              <w:t>0.014</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F308DEB" w14:textId="6D8CB8C7"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4C17273" w14:textId="49D6B0F7" w:rsidR="008436FC" w:rsidRPr="008E0B10" w:rsidRDefault="008436FC" w:rsidP="008436FC">
            <w:pPr>
              <w:pStyle w:val="TableText"/>
              <w:spacing w:before="40" w:after="40"/>
              <w:ind w:right="495"/>
              <w:jc w:val="right"/>
            </w:pPr>
            <w:r>
              <w:rPr>
                <w:color w:val="000000"/>
              </w:rPr>
              <w:t>0.032</w:t>
            </w:r>
          </w:p>
        </w:tc>
        <w:tc>
          <w:tcPr>
            <w:tcW w:w="1286" w:type="dxa"/>
            <w:tcBorders>
              <w:top w:val="single" w:sz="4" w:space="0" w:color="auto"/>
              <w:left w:val="single" w:sz="4" w:space="0" w:color="auto"/>
              <w:bottom w:val="single" w:sz="4" w:space="0" w:color="auto"/>
              <w:right w:val="nil"/>
            </w:tcBorders>
            <w:shd w:val="clear" w:color="auto" w:fill="auto"/>
            <w:vAlign w:val="center"/>
          </w:tcPr>
          <w:p w14:paraId="7C5065D6" w14:textId="2F9648CB" w:rsidR="008436FC" w:rsidRPr="008E0B10" w:rsidRDefault="008436FC" w:rsidP="008436FC">
            <w:pPr>
              <w:pStyle w:val="TableText"/>
              <w:spacing w:before="40" w:after="40"/>
              <w:ind w:right="243"/>
              <w:jc w:val="right"/>
            </w:pPr>
            <w:r>
              <w:rPr>
                <w:color w:val="000000"/>
              </w:rPr>
              <w:t>0.026</w:t>
            </w:r>
          </w:p>
        </w:tc>
      </w:tr>
      <w:tr w:rsidR="008436FC" w:rsidRPr="00D96C85" w14:paraId="4EDCBB62" w14:textId="77777777" w:rsidTr="00FE44DB">
        <w:trPr>
          <w:cantSplit/>
        </w:trPr>
        <w:tc>
          <w:tcPr>
            <w:tcW w:w="2980" w:type="dxa"/>
            <w:vAlign w:val="center"/>
          </w:tcPr>
          <w:p w14:paraId="7D841BB0" w14:textId="77777777" w:rsidR="008436FC" w:rsidRPr="00D96C85" w:rsidRDefault="008436FC" w:rsidP="008436FC">
            <w:pPr>
              <w:pStyle w:val="TableTextIndent1"/>
              <w:spacing w:before="40" w:after="40"/>
            </w:pPr>
            <w:r w:rsidRPr="00D96C85">
              <w:t>College graduate or more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02723AD" w14:textId="1E0AD8E0" w:rsidR="008436FC" w:rsidRPr="008D1699" w:rsidRDefault="008436FC" w:rsidP="008436FC">
            <w:pPr>
              <w:pStyle w:val="TableText"/>
              <w:spacing w:before="40" w:after="40"/>
              <w:ind w:right="144"/>
              <w:jc w:val="right"/>
              <w:rPr>
                <w:highlight w:val="yellow"/>
              </w:rPr>
            </w:pPr>
            <w:r>
              <w:rPr>
                <w:color w:val="000000"/>
              </w:rPr>
              <w:t>0.010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8907DB1" w14:textId="7F45928B" w:rsidR="008436FC" w:rsidRPr="008D1699" w:rsidRDefault="008436FC" w:rsidP="008436FC">
            <w:pPr>
              <w:pStyle w:val="TableText"/>
              <w:spacing w:before="40" w:after="40"/>
              <w:ind w:right="395"/>
              <w:jc w:val="right"/>
              <w:rPr>
                <w:highlight w:val="yellow"/>
              </w:rPr>
            </w:pPr>
            <w:r>
              <w:rPr>
                <w:color w:val="000000"/>
              </w:rPr>
              <w:t>0.026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A329A9C" w14:textId="7F88916C" w:rsidR="008436FC" w:rsidRPr="008E0B10" w:rsidRDefault="008436FC" w:rsidP="008436FC">
            <w:pPr>
              <w:pStyle w:val="TableText"/>
              <w:spacing w:before="40" w:after="40"/>
              <w:ind w:right="144"/>
              <w:jc w:val="right"/>
            </w:pPr>
            <w:r>
              <w:rPr>
                <w:color w:val="000000"/>
              </w:rPr>
              <w:t>0.018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2622C0F" w14:textId="454B0DFC" w:rsidR="008436FC" w:rsidRPr="008E0B10" w:rsidRDefault="008436FC" w:rsidP="008436FC">
            <w:pPr>
              <w:pStyle w:val="TableText"/>
              <w:spacing w:before="40" w:after="40"/>
              <w:ind w:right="495"/>
              <w:jc w:val="right"/>
            </w:pPr>
            <w:r>
              <w:rPr>
                <w:color w:val="000000"/>
              </w:rPr>
              <w:t>0.047</w:t>
            </w:r>
          </w:p>
        </w:tc>
        <w:tc>
          <w:tcPr>
            <w:tcW w:w="1286" w:type="dxa"/>
            <w:tcBorders>
              <w:top w:val="single" w:sz="4" w:space="0" w:color="auto"/>
              <w:left w:val="single" w:sz="4" w:space="0" w:color="auto"/>
              <w:bottom w:val="single" w:sz="4" w:space="0" w:color="auto"/>
              <w:right w:val="nil"/>
            </w:tcBorders>
            <w:shd w:val="clear" w:color="auto" w:fill="auto"/>
            <w:vAlign w:val="center"/>
          </w:tcPr>
          <w:p w14:paraId="3B41300A" w14:textId="5FE4D036" w:rsidR="008436FC" w:rsidRPr="008E0B10" w:rsidRDefault="008436FC" w:rsidP="008436FC">
            <w:pPr>
              <w:pStyle w:val="TableText"/>
              <w:spacing w:before="40" w:after="40"/>
              <w:ind w:right="243"/>
              <w:jc w:val="right"/>
            </w:pPr>
            <w:r>
              <w:rPr>
                <w:color w:val="000000"/>
              </w:rPr>
              <w:t>0.050</w:t>
            </w:r>
          </w:p>
        </w:tc>
      </w:tr>
      <w:tr w:rsidR="008436FC" w:rsidRPr="00D96C85" w14:paraId="1EBBE69C" w14:textId="77777777" w:rsidTr="00FE44DB">
        <w:trPr>
          <w:cantSplit/>
        </w:trPr>
        <w:tc>
          <w:tcPr>
            <w:tcW w:w="2980" w:type="dxa"/>
            <w:vAlign w:val="center"/>
          </w:tcPr>
          <w:p w14:paraId="050D90F2" w14:textId="77777777" w:rsidR="008436FC" w:rsidRPr="00D96C85" w:rsidRDefault="008436FC" w:rsidP="008436FC">
            <w:pPr>
              <w:pStyle w:val="TableText"/>
              <w:spacing w:before="40" w:after="40"/>
            </w:pPr>
            <w:r w:rsidRPr="00D96C85">
              <w:t>Residence status</w:t>
            </w:r>
          </w:p>
          <w:p w14:paraId="747E4E6E" w14:textId="77777777" w:rsidR="008436FC" w:rsidRPr="00D96C85" w:rsidRDefault="008436FC" w:rsidP="008436FC">
            <w:pPr>
              <w:pStyle w:val="TableTextIndent1"/>
              <w:spacing w:before="40" w:after="40"/>
            </w:pPr>
            <w:r w:rsidRPr="00D96C85">
              <w:t>Patient lived alone</w:t>
            </w:r>
          </w:p>
        </w:tc>
        <w:tc>
          <w:tcPr>
            <w:tcW w:w="1048" w:type="dxa"/>
            <w:tcBorders>
              <w:top w:val="single" w:sz="4" w:space="0" w:color="auto"/>
              <w:left w:val="nil"/>
              <w:bottom w:val="single" w:sz="4" w:space="0" w:color="auto"/>
              <w:right w:val="single" w:sz="4" w:space="0" w:color="auto"/>
            </w:tcBorders>
            <w:shd w:val="clear" w:color="auto" w:fill="auto"/>
            <w:vAlign w:val="center"/>
          </w:tcPr>
          <w:p w14:paraId="2C93CCD8" w14:textId="78889B3A" w:rsidR="008436FC" w:rsidRPr="008436FC" w:rsidRDefault="008436FC" w:rsidP="008436FC">
            <w:pPr>
              <w:jc w:val="center"/>
              <w:rPr>
                <w:color w:val="000000"/>
                <w:sz w:val="20"/>
              </w:rPr>
            </w:pPr>
            <w:r>
              <w:rPr>
                <w:color w:val="000000"/>
                <w:sz w:val="20"/>
              </w:rPr>
              <w:t>0.040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D26501D" w14:textId="0571C469" w:rsidR="008436FC" w:rsidRPr="008436FC" w:rsidRDefault="008436FC" w:rsidP="008436FC">
            <w:pPr>
              <w:jc w:val="center"/>
              <w:rPr>
                <w:color w:val="000000"/>
                <w:sz w:val="20"/>
              </w:rPr>
            </w:pPr>
            <w:r>
              <w:rPr>
                <w:color w:val="000000"/>
                <w:sz w:val="20"/>
              </w:rPr>
              <w:t>0.030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1DC339E" w14:textId="353FCEBA" w:rsidR="008436FC" w:rsidRPr="008E0B10" w:rsidRDefault="008436FC" w:rsidP="008436FC">
            <w:pPr>
              <w:pStyle w:val="TableText"/>
              <w:spacing w:before="40" w:after="40"/>
              <w:ind w:right="144"/>
              <w:jc w:val="right"/>
            </w:pPr>
            <w:r>
              <w:rPr>
                <w:color w:val="000000"/>
              </w:rPr>
              <w:t>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7B4E805" w14:textId="03B9CFA0" w:rsidR="008436FC" w:rsidRPr="008E0B10" w:rsidRDefault="008436FC" w:rsidP="008436FC">
            <w:pPr>
              <w:pStyle w:val="TableText"/>
              <w:spacing w:before="40" w:after="40"/>
              <w:ind w:right="495"/>
              <w:jc w:val="right"/>
            </w:pPr>
            <w:r>
              <w:rPr>
                <w:color w:val="000000"/>
              </w:rPr>
              <w:t>0.027</w:t>
            </w:r>
          </w:p>
        </w:tc>
        <w:tc>
          <w:tcPr>
            <w:tcW w:w="1286" w:type="dxa"/>
            <w:tcBorders>
              <w:top w:val="single" w:sz="4" w:space="0" w:color="auto"/>
              <w:left w:val="single" w:sz="4" w:space="0" w:color="auto"/>
              <w:bottom w:val="single" w:sz="4" w:space="0" w:color="auto"/>
              <w:right w:val="nil"/>
            </w:tcBorders>
            <w:shd w:val="clear" w:color="auto" w:fill="auto"/>
            <w:vAlign w:val="center"/>
          </w:tcPr>
          <w:p w14:paraId="72360DCA" w14:textId="73D5B162" w:rsidR="008436FC" w:rsidRPr="008E0B10" w:rsidRDefault="008436FC" w:rsidP="008436FC">
            <w:pPr>
              <w:pStyle w:val="TableText"/>
              <w:spacing w:before="40" w:after="40"/>
              <w:ind w:right="243"/>
              <w:jc w:val="right"/>
            </w:pPr>
            <w:r>
              <w:rPr>
                <w:color w:val="000000"/>
              </w:rPr>
              <w:t>0.047</w:t>
            </w:r>
          </w:p>
        </w:tc>
      </w:tr>
      <w:tr w:rsidR="008436FC" w:rsidRPr="00D96C85" w14:paraId="642ADE60" w14:textId="77777777" w:rsidTr="00FE44DB">
        <w:trPr>
          <w:cantSplit/>
        </w:trPr>
        <w:tc>
          <w:tcPr>
            <w:tcW w:w="2980" w:type="dxa"/>
            <w:vAlign w:val="center"/>
          </w:tcPr>
          <w:p w14:paraId="298ABBA0" w14:textId="77777777" w:rsidR="008436FC" w:rsidRPr="00D96C85" w:rsidRDefault="008436FC" w:rsidP="008436FC">
            <w:pPr>
              <w:pStyle w:val="TableText"/>
              <w:spacing w:before="40" w:after="40"/>
            </w:pPr>
            <w:r w:rsidRPr="00D96C85">
              <w:t>Self-reported health status</w:t>
            </w:r>
          </w:p>
          <w:p w14:paraId="4A4CB181" w14:textId="77777777"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7B428D88" w14:textId="04B5CFFB" w:rsidR="008436FC" w:rsidRPr="008D1699" w:rsidRDefault="008436FC" w:rsidP="008436FC">
            <w:pPr>
              <w:pStyle w:val="TableText"/>
              <w:spacing w:before="40" w:after="40"/>
              <w:ind w:right="144"/>
              <w:jc w:val="right"/>
              <w:rPr>
                <w:highlight w:val="yellow"/>
              </w:rPr>
            </w:pPr>
            <w:r>
              <w:rPr>
                <w:color w:val="000000"/>
              </w:rPr>
              <w:t>-0.036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33C9B48" w14:textId="521D8BA4"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71E032F" w14:textId="6BEA7E06" w:rsidR="008436FC" w:rsidRPr="008E0B10" w:rsidRDefault="008436FC" w:rsidP="008436FC">
            <w:pPr>
              <w:pStyle w:val="TableText"/>
              <w:spacing w:before="40" w:after="40"/>
              <w:ind w:right="144"/>
              <w:jc w:val="right"/>
            </w:pPr>
            <w:r>
              <w:rPr>
                <w:color w:val="000000"/>
              </w:rPr>
              <w:t>-0.031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56CD660" w14:textId="070206E0" w:rsidR="008436FC" w:rsidRPr="008E0B10" w:rsidRDefault="008436FC" w:rsidP="008436FC">
            <w:pPr>
              <w:pStyle w:val="TableText"/>
              <w:spacing w:before="40" w:after="40"/>
              <w:ind w:right="495"/>
              <w:jc w:val="right"/>
            </w:pPr>
            <w:r>
              <w:rPr>
                <w:color w:val="000000"/>
              </w:rPr>
              <w:t>0.016</w:t>
            </w:r>
          </w:p>
        </w:tc>
        <w:tc>
          <w:tcPr>
            <w:tcW w:w="1286" w:type="dxa"/>
            <w:tcBorders>
              <w:top w:val="single" w:sz="4" w:space="0" w:color="auto"/>
              <w:left w:val="single" w:sz="4" w:space="0" w:color="auto"/>
              <w:bottom w:val="single" w:sz="4" w:space="0" w:color="auto"/>
              <w:right w:val="nil"/>
            </w:tcBorders>
            <w:shd w:val="clear" w:color="auto" w:fill="auto"/>
            <w:vAlign w:val="center"/>
          </w:tcPr>
          <w:p w14:paraId="5B68F278" w14:textId="50B756C6" w:rsidR="008436FC" w:rsidRPr="008E0B10" w:rsidRDefault="008436FC" w:rsidP="008436FC">
            <w:pPr>
              <w:pStyle w:val="TableText"/>
              <w:spacing w:before="40" w:after="40"/>
              <w:ind w:right="243"/>
              <w:jc w:val="right"/>
            </w:pPr>
            <w:r>
              <w:rPr>
                <w:color w:val="000000"/>
              </w:rPr>
              <w:t>-0.101</w:t>
            </w:r>
          </w:p>
        </w:tc>
      </w:tr>
      <w:tr w:rsidR="008436FC" w:rsidRPr="00D96C85" w14:paraId="4AE1D5D9" w14:textId="77777777" w:rsidTr="00FE44DB">
        <w:trPr>
          <w:cantSplit/>
        </w:trPr>
        <w:tc>
          <w:tcPr>
            <w:tcW w:w="2980" w:type="dxa"/>
            <w:vAlign w:val="center"/>
          </w:tcPr>
          <w:p w14:paraId="5BA20195" w14:textId="77777777" w:rsidR="008436FC" w:rsidRPr="00D96C85" w:rsidRDefault="008436FC" w:rsidP="008436FC">
            <w:pPr>
              <w:pStyle w:val="TableTextIndent1"/>
              <w:spacing w:before="40" w:after="40"/>
            </w:pPr>
            <w:r w:rsidRPr="00D96C85">
              <w:t>Very 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7123A2DE" w14:textId="4DF87007" w:rsidR="008436FC" w:rsidRPr="008D1699" w:rsidRDefault="008436FC" w:rsidP="008436FC">
            <w:pPr>
              <w:pStyle w:val="TableText"/>
              <w:spacing w:before="40" w:after="40"/>
              <w:ind w:right="144"/>
              <w:jc w:val="right"/>
              <w:rPr>
                <w:highlight w:val="yellow"/>
              </w:rPr>
            </w:pPr>
            <w:r>
              <w:rPr>
                <w:color w:val="000000"/>
              </w:rPr>
              <w:t>0.005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F2C1482" w14:textId="528301EC" w:rsidR="008436FC" w:rsidRPr="008D1699" w:rsidRDefault="008436FC" w:rsidP="008436FC">
            <w:pPr>
              <w:pStyle w:val="TableText"/>
              <w:spacing w:before="40" w:after="40"/>
              <w:ind w:right="395"/>
              <w:jc w:val="right"/>
              <w:rPr>
                <w:highlight w:val="yellow"/>
              </w:rPr>
            </w:pPr>
            <w:r>
              <w:rPr>
                <w:color w:val="000000"/>
              </w:rPr>
              <w:t>-0.005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91BB4CA" w14:textId="1DF19ED3" w:rsidR="008436FC" w:rsidRPr="008E0B10" w:rsidRDefault="008436FC" w:rsidP="008436FC">
            <w:pPr>
              <w:pStyle w:val="TableText"/>
              <w:spacing w:before="40" w:after="40"/>
              <w:ind w:right="144"/>
              <w:jc w:val="right"/>
            </w:pPr>
            <w:r>
              <w:rPr>
                <w:color w:val="000000"/>
              </w:rPr>
              <w:t>0.008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6F38313" w14:textId="542A8B89" w:rsidR="008436FC" w:rsidRPr="008E0B10" w:rsidRDefault="008436FC" w:rsidP="008436FC">
            <w:pPr>
              <w:pStyle w:val="TableText"/>
              <w:spacing w:before="40" w:after="40"/>
              <w:ind w:right="495"/>
              <w:jc w:val="right"/>
            </w:pPr>
            <w:r>
              <w:rPr>
                <w:color w:val="000000"/>
              </w:rPr>
              <w:t>0.045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6F833A4" w14:textId="1E2F0CA8" w:rsidR="008436FC" w:rsidRPr="008E0B10" w:rsidRDefault="008436FC" w:rsidP="008436FC">
            <w:pPr>
              <w:pStyle w:val="TableText"/>
              <w:spacing w:before="40" w:after="40"/>
              <w:ind w:right="243"/>
              <w:jc w:val="right"/>
            </w:pPr>
            <w:r>
              <w:rPr>
                <w:color w:val="000000"/>
              </w:rPr>
              <w:t>0.015</w:t>
            </w:r>
          </w:p>
        </w:tc>
      </w:tr>
      <w:tr w:rsidR="008436FC" w:rsidRPr="00D96C85" w14:paraId="706AA68E" w14:textId="77777777" w:rsidTr="00FE44DB">
        <w:trPr>
          <w:cantSplit/>
        </w:trPr>
        <w:tc>
          <w:tcPr>
            <w:tcW w:w="2980" w:type="dxa"/>
            <w:vAlign w:val="center"/>
          </w:tcPr>
          <w:p w14:paraId="54D5B34F" w14:textId="77777777" w:rsidR="008436FC" w:rsidRPr="00D96C85" w:rsidRDefault="008436FC" w:rsidP="008436FC">
            <w:pPr>
              <w:pStyle w:val="TableTextIndent1"/>
              <w:spacing w:before="40" w:after="40"/>
            </w:pPr>
            <w:r w:rsidRPr="00D96C85">
              <w:t>Good</w:t>
            </w:r>
          </w:p>
        </w:tc>
        <w:tc>
          <w:tcPr>
            <w:tcW w:w="1048" w:type="dxa"/>
            <w:tcBorders>
              <w:top w:val="single" w:sz="4" w:space="0" w:color="auto"/>
              <w:bottom w:val="single" w:sz="4" w:space="0" w:color="auto"/>
            </w:tcBorders>
            <w:vAlign w:val="center"/>
          </w:tcPr>
          <w:p w14:paraId="254CB07F" w14:textId="4ACBAFD7" w:rsidR="008436FC" w:rsidRPr="008D1699" w:rsidRDefault="008436FC" w:rsidP="008436FC">
            <w:pPr>
              <w:pStyle w:val="TableText"/>
              <w:spacing w:before="40" w:after="40"/>
              <w:ind w:right="144"/>
              <w:jc w:val="right"/>
              <w:rPr>
                <w:highlight w:val="yellow"/>
              </w:rPr>
            </w:pPr>
            <w:r w:rsidRPr="008A058A">
              <w:t>RC</w:t>
            </w:r>
          </w:p>
        </w:tc>
        <w:tc>
          <w:tcPr>
            <w:tcW w:w="1438" w:type="dxa"/>
            <w:tcBorders>
              <w:top w:val="single" w:sz="4" w:space="0" w:color="auto"/>
              <w:bottom w:val="single" w:sz="4" w:space="0" w:color="auto"/>
            </w:tcBorders>
            <w:vAlign w:val="center"/>
          </w:tcPr>
          <w:p w14:paraId="0A1BC6F7" w14:textId="58241357" w:rsidR="008436FC" w:rsidRPr="008D1699" w:rsidRDefault="008436FC" w:rsidP="008436FC">
            <w:pPr>
              <w:pStyle w:val="TableText"/>
              <w:spacing w:before="40" w:after="40"/>
              <w:ind w:right="395"/>
              <w:jc w:val="right"/>
              <w:rPr>
                <w:highlight w:val="yellow"/>
              </w:rPr>
            </w:pPr>
            <w:r w:rsidRPr="008A058A">
              <w:t>RC</w:t>
            </w:r>
          </w:p>
        </w:tc>
        <w:tc>
          <w:tcPr>
            <w:tcW w:w="990" w:type="dxa"/>
            <w:tcBorders>
              <w:top w:val="single" w:sz="4" w:space="0" w:color="auto"/>
              <w:bottom w:val="single" w:sz="4" w:space="0" w:color="auto"/>
            </w:tcBorders>
            <w:vAlign w:val="center"/>
          </w:tcPr>
          <w:p w14:paraId="66ACA880" w14:textId="0C0B9028" w:rsidR="008436FC" w:rsidRPr="008E0B10" w:rsidRDefault="008436FC" w:rsidP="008436FC">
            <w:pPr>
              <w:pStyle w:val="TableText"/>
              <w:spacing w:before="40" w:after="40"/>
              <w:ind w:right="144"/>
              <w:jc w:val="right"/>
            </w:pPr>
            <w:r w:rsidRPr="00A61A4F">
              <w:t>RC</w:t>
            </w:r>
          </w:p>
        </w:tc>
        <w:tc>
          <w:tcPr>
            <w:tcW w:w="1618" w:type="dxa"/>
            <w:tcBorders>
              <w:top w:val="single" w:sz="4" w:space="0" w:color="auto"/>
              <w:bottom w:val="single" w:sz="4" w:space="0" w:color="auto"/>
            </w:tcBorders>
            <w:vAlign w:val="center"/>
          </w:tcPr>
          <w:p w14:paraId="08C92E3D" w14:textId="55C61A27" w:rsidR="008436FC" w:rsidRPr="008E0B10" w:rsidRDefault="008436FC" w:rsidP="008436FC">
            <w:pPr>
              <w:pStyle w:val="TableText"/>
              <w:spacing w:before="40" w:after="40"/>
              <w:ind w:right="495"/>
              <w:jc w:val="right"/>
            </w:pPr>
            <w:r w:rsidRPr="00A61A4F">
              <w:t>RC</w:t>
            </w:r>
          </w:p>
        </w:tc>
        <w:tc>
          <w:tcPr>
            <w:tcW w:w="1286" w:type="dxa"/>
            <w:tcBorders>
              <w:top w:val="single" w:sz="4" w:space="0" w:color="auto"/>
              <w:bottom w:val="single" w:sz="4" w:space="0" w:color="auto"/>
              <w:right w:val="nil"/>
            </w:tcBorders>
            <w:vAlign w:val="center"/>
          </w:tcPr>
          <w:p w14:paraId="28FF97AE" w14:textId="36AFB605" w:rsidR="008436FC" w:rsidRPr="008E0B10" w:rsidRDefault="008436FC" w:rsidP="008436FC">
            <w:pPr>
              <w:pStyle w:val="TableText"/>
              <w:spacing w:before="40" w:after="40"/>
              <w:ind w:right="243"/>
              <w:jc w:val="right"/>
            </w:pPr>
            <w:r w:rsidRPr="00A61A4F">
              <w:t>RC</w:t>
            </w:r>
          </w:p>
        </w:tc>
      </w:tr>
      <w:tr w:rsidR="008436FC" w:rsidRPr="00D96C85" w14:paraId="59F5EBC0" w14:textId="77777777" w:rsidTr="00FE44DB">
        <w:trPr>
          <w:cantSplit/>
        </w:trPr>
        <w:tc>
          <w:tcPr>
            <w:tcW w:w="2980" w:type="dxa"/>
            <w:vAlign w:val="center"/>
          </w:tcPr>
          <w:p w14:paraId="46848634" w14:textId="77777777"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651D5307" w14:textId="332E5236" w:rsidR="008436FC" w:rsidRPr="008D1699" w:rsidRDefault="008436FC" w:rsidP="008436FC">
            <w:pPr>
              <w:pStyle w:val="TableText"/>
              <w:spacing w:before="40" w:after="40"/>
              <w:ind w:right="144"/>
              <w:jc w:val="right"/>
              <w:rPr>
                <w:highlight w:val="yellow"/>
              </w:rPr>
            </w:pPr>
            <w:r>
              <w:rPr>
                <w:color w:val="000000"/>
              </w:rPr>
              <w:t>0.011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1072117" w14:textId="62F0E281" w:rsidR="008436FC" w:rsidRPr="008D1699" w:rsidRDefault="008436FC" w:rsidP="008436FC">
            <w:pPr>
              <w:pStyle w:val="TableText"/>
              <w:spacing w:before="40" w:after="40"/>
              <w:ind w:right="395"/>
              <w:jc w:val="right"/>
              <w:rPr>
                <w:highlight w:val="yellow"/>
              </w:rPr>
            </w:pPr>
            <w:r>
              <w:rPr>
                <w:color w:val="000000"/>
              </w:rPr>
              <w:t>0.012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8D3842" w14:textId="54342159" w:rsidR="008436FC" w:rsidRPr="008E0B10" w:rsidRDefault="008436FC" w:rsidP="008436FC">
            <w:pPr>
              <w:pStyle w:val="TableText"/>
              <w:spacing w:before="40" w:after="40"/>
              <w:ind w:right="144"/>
              <w:jc w:val="right"/>
            </w:pPr>
            <w:r>
              <w:rPr>
                <w:color w:val="000000"/>
              </w:rPr>
              <w:t>0.006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9B43210" w14:textId="66908B3C" w:rsidR="008436FC" w:rsidRPr="008E0B10" w:rsidRDefault="008436FC" w:rsidP="008436FC">
            <w:pPr>
              <w:pStyle w:val="TableText"/>
              <w:spacing w:before="40" w:after="40"/>
              <w:ind w:right="495"/>
              <w:jc w:val="right"/>
            </w:pPr>
            <w:r>
              <w:rPr>
                <w:color w:val="000000"/>
              </w:rPr>
              <w:t>-0.004</w:t>
            </w:r>
          </w:p>
        </w:tc>
        <w:tc>
          <w:tcPr>
            <w:tcW w:w="1286" w:type="dxa"/>
            <w:tcBorders>
              <w:top w:val="single" w:sz="4" w:space="0" w:color="auto"/>
              <w:left w:val="single" w:sz="4" w:space="0" w:color="auto"/>
              <w:bottom w:val="single" w:sz="4" w:space="0" w:color="auto"/>
              <w:right w:val="nil"/>
            </w:tcBorders>
            <w:shd w:val="clear" w:color="auto" w:fill="auto"/>
            <w:vAlign w:val="center"/>
          </w:tcPr>
          <w:p w14:paraId="50F173D7" w14:textId="288C9E2A" w:rsidR="008436FC" w:rsidRPr="008E0B10" w:rsidRDefault="008436FC" w:rsidP="008436FC">
            <w:pPr>
              <w:pStyle w:val="TableText"/>
              <w:spacing w:before="40" w:after="40"/>
              <w:ind w:right="243"/>
              <w:jc w:val="right"/>
            </w:pPr>
            <w:r>
              <w:rPr>
                <w:color w:val="000000"/>
              </w:rPr>
              <w:t>0.019</w:t>
            </w:r>
          </w:p>
        </w:tc>
      </w:tr>
      <w:tr w:rsidR="008436FC" w:rsidRPr="00D96C85" w14:paraId="6C6C32F4" w14:textId="77777777" w:rsidTr="00FE44DB">
        <w:trPr>
          <w:cantSplit/>
        </w:trPr>
        <w:tc>
          <w:tcPr>
            <w:tcW w:w="2980" w:type="dxa"/>
            <w:vAlign w:val="center"/>
          </w:tcPr>
          <w:p w14:paraId="4A620D20" w14:textId="777777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E9E5F71" w14:textId="1314C0C7" w:rsidR="008436FC" w:rsidRPr="008D1699" w:rsidRDefault="008436FC" w:rsidP="008436FC">
            <w:pPr>
              <w:pStyle w:val="TableText"/>
              <w:spacing w:before="40" w:after="40"/>
              <w:ind w:right="144"/>
              <w:jc w:val="right"/>
              <w:rPr>
                <w:highlight w:val="yellow"/>
              </w:rPr>
            </w:pPr>
            <w:r>
              <w:rPr>
                <w:color w:val="000000"/>
              </w:rPr>
              <w:t>0.044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CC02B39" w14:textId="4E2E5BE2"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346F3E3" w14:textId="6EF04898" w:rsidR="008436FC" w:rsidRPr="008E0B10" w:rsidRDefault="008436FC" w:rsidP="008436FC">
            <w:pPr>
              <w:pStyle w:val="TableText"/>
              <w:spacing w:before="40" w:after="40"/>
              <w:ind w:right="144"/>
              <w:jc w:val="right"/>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4071E90" w14:textId="44849F88"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702C3EA5" w14:textId="3AA8317C" w:rsidR="008436FC" w:rsidRPr="008E0B10" w:rsidRDefault="008436FC" w:rsidP="008436FC">
            <w:pPr>
              <w:pStyle w:val="TableText"/>
              <w:spacing w:before="40" w:after="40"/>
              <w:ind w:right="243"/>
              <w:jc w:val="right"/>
            </w:pPr>
            <w:r>
              <w:rPr>
                <w:color w:val="000000"/>
              </w:rPr>
              <w:t>0.009</w:t>
            </w:r>
          </w:p>
        </w:tc>
      </w:tr>
      <w:tr w:rsidR="008436FC" w:rsidRPr="00D96C85" w14:paraId="4264A439" w14:textId="77777777" w:rsidTr="00FE44DB">
        <w:trPr>
          <w:cantSplit/>
        </w:trPr>
        <w:tc>
          <w:tcPr>
            <w:tcW w:w="2980" w:type="dxa"/>
            <w:vAlign w:val="center"/>
          </w:tcPr>
          <w:p w14:paraId="0DEBB3F4" w14:textId="77777777" w:rsidR="008436FC" w:rsidRPr="00D96C85" w:rsidRDefault="008436FC" w:rsidP="008436FC">
            <w:pPr>
              <w:pStyle w:val="TableText"/>
              <w:spacing w:before="40" w:after="40"/>
            </w:pPr>
            <w:r w:rsidRPr="00D96C85">
              <w:t>Mental/emotional status</w:t>
            </w:r>
          </w:p>
          <w:p w14:paraId="26634E1E" w14:textId="623E327A"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4AB88A66" w14:textId="5AC7A958" w:rsidR="008436FC" w:rsidRPr="008D1699" w:rsidRDefault="008436FC" w:rsidP="008436FC">
            <w:pPr>
              <w:pStyle w:val="TableText"/>
              <w:spacing w:before="40" w:after="40"/>
              <w:ind w:right="144"/>
              <w:jc w:val="right"/>
              <w:rPr>
                <w:highlight w:val="yellow"/>
              </w:rPr>
            </w:pPr>
            <w:r>
              <w:rPr>
                <w:color w:val="000000"/>
              </w:rPr>
              <w:t>-0.065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24A2390F" w14:textId="68196E82" w:rsidR="008436FC" w:rsidRPr="008D1699" w:rsidRDefault="008436FC" w:rsidP="008436FC">
            <w:pPr>
              <w:pStyle w:val="TableText"/>
              <w:spacing w:before="40" w:after="40"/>
              <w:ind w:right="395"/>
              <w:jc w:val="right"/>
              <w:rPr>
                <w:highlight w:val="yellow"/>
              </w:rPr>
            </w:pPr>
            <w:r>
              <w:rPr>
                <w:color w:val="000000"/>
              </w:rPr>
              <w:t>-0.036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73AB4B" w14:textId="131DD353"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67F5AF3" w14:textId="300790C9" w:rsidR="008436FC" w:rsidRPr="008E0B10" w:rsidRDefault="008436FC" w:rsidP="008436FC">
            <w:pPr>
              <w:pStyle w:val="TableText"/>
              <w:spacing w:before="40" w:after="40"/>
              <w:ind w:right="495"/>
              <w:jc w:val="right"/>
            </w:pPr>
            <w:r>
              <w:rPr>
                <w:color w:val="000000"/>
              </w:rPr>
              <w:t>-0.042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ED0FC1C" w14:textId="14C8DDE2" w:rsidR="008436FC" w:rsidRPr="008E0B10" w:rsidRDefault="008436FC" w:rsidP="008436FC">
            <w:pPr>
              <w:pStyle w:val="TableText"/>
              <w:spacing w:before="40" w:after="40"/>
              <w:ind w:right="243"/>
              <w:jc w:val="right"/>
            </w:pPr>
            <w:r>
              <w:rPr>
                <w:color w:val="000000"/>
              </w:rPr>
              <w:t>0.008</w:t>
            </w:r>
          </w:p>
        </w:tc>
      </w:tr>
      <w:tr w:rsidR="008436FC" w:rsidRPr="00D96C85" w14:paraId="21E0FD53" w14:textId="77777777" w:rsidTr="00FE44DB">
        <w:trPr>
          <w:cantSplit/>
        </w:trPr>
        <w:tc>
          <w:tcPr>
            <w:tcW w:w="2980" w:type="dxa"/>
            <w:vAlign w:val="center"/>
          </w:tcPr>
          <w:p w14:paraId="29FD07AF" w14:textId="615F27EB" w:rsidR="008436FC" w:rsidRPr="00D96C85" w:rsidRDefault="008436FC" w:rsidP="008436FC">
            <w:pPr>
              <w:pStyle w:val="TableTextIndent1"/>
              <w:spacing w:before="40" w:after="40"/>
            </w:pPr>
            <w:r w:rsidRPr="00D96C85">
              <w:t>Very good</w:t>
            </w:r>
          </w:p>
        </w:tc>
        <w:tc>
          <w:tcPr>
            <w:tcW w:w="1048" w:type="dxa"/>
            <w:tcBorders>
              <w:top w:val="single" w:sz="4" w:space="0" w:color="auto"/>
              <w:bottom w:val="single" w:sz="4" w:space="0" w:color="auto"/>
            </w:tcBorders>
            <w:vAlign w:val="center"/>
          </w:tcPr>
          <w:p w14:paraId="6B1C8A68" w14:textId="38B88537" w:rsidR="008436FC" w:rsidRPr="008D1699" w:rsidRDefault="008436FC" w:rsidP="008436FC">
            <w:pPr>
              <w:pStyle w:val="TableText"/>
              <w:spacing w:before="40" w:after="40"/>
              <w:ind w:right="144"/>
              <w:jc w:val="right"/>
              <w:rPr>
                <w:highlight w:val="yellow"/>
              </w:rPr>
            </w:pPr>
            <w:r>
              <w:rPr>
                <w:color w:val="000000"/>
              </w:rPr>
              <w:t>-0.026</w:t>
            </w:r>
          </w:p>
        </w:tc>
        <w:tc>
          <w:tcPr>
            <w:tcW w:w="1438" w:type="dxa"/>
            <w:tcBorders>
              <w:top w:val="single" w:sz="4" w:space="0" w:color="auto"/>
              <w:bottom w:val="single" w:sz="4" w:space="0" w:color="auto"/>
            </w:tcBorders>
            <w:vAlign w:val="center"/>
          </w:tcPr>
          <w:p w14:paraId="40F69CB6" w14:textId="32B1534F"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bottom w:val="single" w:sz="4" w:space="0" w:color="auto"/>
            </w:tcBorders>
            <w:vAlign w:val="center"/>
          </w:tcPr>
          <w:p w14:paraId="4FE6BF5E" w14:textId="234576F6" w:rsidR="008436FC" w:rsidRPr="008E0B10" w:rsidRDefault="008436FC" w:rsidP="008436FC">
            <w:pPr>
              <w:pStyle w:val="TableText"/>
              <w:spacing w:before="40" w:after="40"/>
              <w:ind w:right="144"/>
              <w:jc w:val="right"/>
            </w:pPr>
            <w:r>
              <w:rPr>
                <w:color w:val="000000"/>
              </w:rPr>
              <w:t>-0.020</w:t>
            </w:r>
          </w:p>
        </w:tc>
        <w:tc>
          <w:tcPr>
            <w:tcW w:w="1618" w:type="dxa"/>
            <w:tcBorders>
              <w:top w:val="single" w:sz="4" w:space="0" w:color="auto"/>
              <w:bottom w:val="single" w:sz="4" w:space="0" w:color="auto"/>
            </w:tcBorders>
            <w:vAlign w:val="center"/>
          </w:tcPr>
          <w:p w14:paraId="62485D67" w14:textId="5C3B046F" w:rsidR="008436FC" w:rsidRPr="008E0B10" w:rsidRDefault="008436FC" w:rsidP="008436FC">
            <w:pPr>
              <w:pStyle w:val="TableText"/>
              <w:spacing w:before="40" w:after="40"/>
              <w:ind w:right="495"/>
              <w:jc w:val="right"/>
            </w:pPr>
            <w:r>
              <w:rPr>
                <w:color w:val="000000"/>
              </w:rPr>
              <w:t>-0.007</w:t>
            </w:r>
          </w:p>
        </w:tc>
        <w:tc>
          <w:tcPr>
            <w:tcW w:w="1286" w:type="dxa"/>
            <w:tcBorders>
              <w:top w:val="single" w:sz="4" w:space="0" w:color="auto"/>
              <w:bottom w:val="single" w:sz="4" w:space="0" w:color="auto"/>
              <w:right w:val="nil"/>
            </w:tcBorders>
            <w:vAlign w:val="center"/>
          </w:tcPr>
          <w:p w14:paraId="0D34139C" w14:textId="4FFF2FF6" w:rsidR="008436FC" w:rsidRPr="008E0B10" w:rsidRDefault="008436FC" w:rsidP="008436FC">
            <w:pPr>
              <w:pStyle w:val="TableText"/>
              <w:spacing w:before="40" w:after="40"/>
              <w:ind w:right="243"/>
              <w:jc w:val="right"/>
            </w:pPr>
            <w:r>
              <w:rPr>
                <w:color w:val="000000"/>
              </w:rPr>
              <w:t>0.024</w:t>
            </w:r>
          </w:p>
        </w:tc>
      </w:tr>
      <w:tr w:rsidR="008436FC" w:rsidRPr="00D96C85" w14:paraId="38AC184C" w14:textId="77777777" w:rsidTr="00FE44DB">
        <w:trPr>
          <w:cantSplit/>
        </w:trPr>
        <w:tc>
          <w:tcPr>
            <w:tcW w:w="2980" w:type="dxa"/>
            <w:vAlign w:val="center"/>
          </w:tcPr>
          <w:p w14:paraId="4F630EBA" w14:textId="6A9D34C5" w:rsidR="008436FC" w:rsidRPr="00D96C85" w:rsidRDefault="008436FC" w:rsidP="008436FC">
            <w:pPr>
              <w:pStyle w:val="TableTextIndent1"/>
              <w:spacing w:before="40" w:after="40"/>
            </w:pPr>
            <w:r w:rsidRPr="00D96C85">
              <w:t>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2638CA8A" w14:textId="63E45E92" w:rsidR="008436FC" w:rsidRPr="008D1699" w:rsidRDefault="008436FC" w:rsidP="008436FC">
            <w:pPr>
              <w:pStyle w:val="TableText"/>
              <w:spacing w:before="40" w:after="40"/>
              <w:ind w:right="144"/>
              <w:jc w:val="right"/>
              <w:rPr>
                <w:highlight w:val="yellow"/>
              </w:rPr>
            </w:pPr>
            <w:r w:rsidRPr="00305DFB">
              <w:t>RC</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6BBEE938" w14:textId="4CEFF1CD" w:rsidR="008436FC" w:rsidRPr="008D1699" w:rsidRDefault="008436FC" w:rsidP="008436FC">
            <w:pPr>
              <w:pStyle w:val="TableText"/>
              <w:spacing w:before="40" w:after="40"/>
              <w:ind w:right="395"/>
              <w:jc w:val="right"/>
              <w:rPr>
                <w:highlight w:val="yellow"/>
              </w:rPr>
            </w:pPr>
            <w:r w:rsidRPr="00305DFB">
              <w:t>RC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06086D" w14:textId="29D63160" w:rsidR="008436FC" w:rsidRPr="008E0B10" w:rsidRDefault="008436FC" w:rsidP="008436FC">
            <w:pPr>
              <w:pStyle w:val="TableText"/>
              <w:spacing w:before="40" w:after="40"/>
              <w:ind w:right="144"/>
              <w:jc w:val="right"/>
            </w:pPr>
            <w:r w:rsidRPr="00A61A4F">
              <w:t>RC</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007DF37A" w14:textId="16FDFBDA" w:rsidR="008436FC" w:rsidRPr="008E0B10" w:rsidRDefault="008436FC" w:rsidP="008436FC">
            <w:pPr>
              <w:pStyle w:val="TableText"/>
              <w:spacing w:before="40" w:after="40"/>
              <w:ind w:right="495"/>
              <w:jc w:val="right"/>
            </w:pPr>
            <w:r w:rsidRPr="00014789">
              <w:t>RC</w:t>
            </w:r>
          </w:p>
        </w:tc>
        <w:tc>
          <w:tcPr>
            <w:tcW w:w="1286" w:type="dxa"/>
            <w:tcBorders>
              <w:top w:val="single" w:sz="4" w:space="0" w:color="auto"/>
              <w:left w:val="single" w:sz="4" w:space="0" w:color="auto"/>
              <w:bottom w:val="single" w:sz="4" w:space="0" w:color="auto"/>
              <w:right w:val="nil"/>
            </w:tcBorders>
            <w:shd w:val="clear" w:color="auto" w:fill="auto"/>
            <w:vAlign w:val="center"/>
          </w:tcPr>
          <w:p w14:paraId="7AF2336F" w14:textId="0DF252C5" w:rsidR="008436FC" w:rsidRPr="008E0B10" w:rsidRDefault="008436FC" w:rsidP="008436FC">
            <w:pPr>
              <w:pStyle w:val="TableText"/>
              <w:spacing w:before="40" w:after="40"/>
              <w:ind w:right="243"/>
              <w:jc w:val="right"/>
            </w:pPr>
            <w:r w:rsidRPr="00014789">
              <w:t>RC</w:t>
            </w:r>
          </w:p>
        </w:tc>
      </w:tr>
      <w:tr w:rsidR="008436FC" w:rsidRPr="00D96C85" w14:paraId="72B2C32D" w14:textId="77777777" w:rsidTr="00FE44DB">
        <w:trPr>
          <w:cantSplit/>
        </w:trPr>
        <w:tc>
          <w:tcPr>
            <w:tcW w:w="2980" w:type="dxa"/>
            <w:tcBorders>
              <w:bottom w:val="single" w:sz="4" w:space="0" w:color="auto"/>
            </w:tcBorders>
            <w:vAlign w:val="center"/>
          </w:tcPr>
          <w:p w14:paraId="0F1B8589" w14:textId="2BFE58D6"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DDE9AC8" w14:textId="0DD8D9ED" w:rsidR="008436FC" w:rsidRPr="008D1699" w:rsidRDefault="008436FC" w:rsidP="008436FC">
            <w:pPr>
              <w:pStyle w:val="TableText"/>
              <w:spacing w:before="40" w:after="40"/>
              <w:ind w:right="144"/>
              <w:jc w:val="right"/>
              <w:rPr>
                <w:color w:val="000000"/>
                <w:highlight w:val="yellow"/>
              </w:rPr>
            </w:pPr>
            <w:r>
              <w:rPr>
                <w:color w:val="000000"/>
              </w:rPr>
              <w:t>0.003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FE4C578" w14:textId="40648A32" w:rsidR="008436FC" w:rsidRPr="008D1699" w:rsidRDefault="008436FC" w:rsidP="008436FC">
            <w:pPr>
              <w:pStyle w:val="TableText"/>
              <w:spacing w:before="40" w:after="40"/>
              <w:ind w:right="395"/>
              <w:jc w:val="right"/>
              <w:rPr>
                <w:color w:val="000000"/>
                <w:highlight w:val="yellow"/>
              </w:rPr>
            </w:pPr>
            <w:r>
              <w:rPr>
                <w:color w:val="000000"/>
              </w:rPr>
              <w:t>0.000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786C21" w14:textId="2A09CCD3" w:rsidR="008436FC" w:rsidRPr="008E0B10" w:rsidRDefault="008436FC" w:rsidP="008436FC">
            <w:pPr>
              <w:pStyle w:val="TableText"/>
              <w:spacing w:before="40" w:after="40"/>
              <w:ind w:right="144"/>
              <w:jc w:val="right"/>
              <w:rPr>
                <w:color w:val="000000"/>
              </w:rPr>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4D8F82B" w14:textId="2CDA2E7E" w:rsidR="008436FC" w:rsidRPr="008E0B10" w:rsidRDefault="008436FC" w:rsidP="008436FC">
            <w:pPr>
              <w:pStyle w:val="TableText"/>
              <w:spacing w:before="40" w:after="40"/>
              <w:ind w:right="495"/>
              <w:jc w:val="right"/>
              <w:rPr>
                <w:color w:val="000000"/>
              </w:rPr>
            </w:pPr>
            <w:r>
              <w:rPr>
                <w:color w:val="000000"/>
              </w:rPr>
              <w:t>-0.011</w:t>
            </w:r>
          </w:p>
        </w:tc>
        <w:tc>
          <w:tcPr>
            <w:tcW w:w="1286" w:type="dxa"/>
            <w:tcBorders>
              <w:top w:val="single" w:sz="4" w:space="0" w:color="auto"/>
              <w:left w:val="single" w:sz="4" w:space="0" w:color="auto"/>
              <w:bottom w:val="single" w:sz="4" w:space="0" w:color="auto"/>
              <w:right w:val="nil"/>
            </w:tcBorders>
            <w:shd w:val="clear" w:color="auto" w:fill="auto"/>
            <w:vAlign w:val="center"/>
          </w:tcPr>
          <w:p w14:paraId="32B55CB8" w14:textId="442819F4" w:rsidR="008436FC" w:rsidRPr="008E0B10" w:rsidRDefault="008436FC" w:rsidP="008436FC">
            <w:pPr>
              <w:pStyle w:val="TableText"/>
              <w:spacing w:before="40" w:after="40"/>
              <w:ind w:right="243"/>
              <w:jc w:val="right"/>
              <w:rPr>
                <w:color w:val="000000"/>
              </w:rPr>
            </w:pPr>
            <w:r>
              <w:rPr>
                <w:color w:val="000000"/>
              </w:rPr>
              <w:t>-0.023</w:t>
            </w:r>
          </w:p>
        </w:tc>
      </w:tr>
      <w:tr w:rsidR="008436FC" w:rsidRPr="00D96C85" w14:paraId="6E789A47" w14:textId="77777777" w:rsidTr="00FE44DB">
        <w:trPr>
          <w:cantSplit/>
        </w:trPr>
        <w:tc>
          <w:tcPr>
            <w:tcW w:w="2980" w:type="dxa"/>
            <w:tcBorders>
              <w:top w:val="single" w:sz="4" w:space="0" w:color="auto"/>
              <w:bottom w:val="single" w:sz="8" w:space="0" w:color="auto"/>
            </w:tcBorders>
            <w:vAlign w:val="center"/>
          </w:tcPr>
          <w:p w14:paraId="55606321" w14:textId="57A2D9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8" w:space="0" w:color="auto"/>
              <w:right w:val="single" w:sz="4" w:space="0" w:color="auto"/>
            </w:tcBorders>
            <w:shd w:val="clear" w:color="auto" w:fill="auto"/>
            <w:vAlign w:val="center"/>
          </w:tcPr>
          <w:p w14:paraId="6DC7C513" w14:textId="532D138A" w:rsidR="008436FC" w:rsidRPr="008D1699" w:rsidRDefault="008436FC" w:rsidP="008436FC">
            <w:pPr>
              <w:pStyle w:val="TableText"/>
              <w:spacing w:before="40" w:after="40"/>
              <w:ind w:right="144"/>
              <w:jc w:val="right"/>
              <w:rPr>
                <w:color w:val="000000"/>
                <w:highlight w:val="yellow"/>
              </w:rPr>
            </w:pPr>
            <w:r>
              <w:rPr>
                <w:color w:val="000000"/>
              </w:rPr>
              <w:t>0.049</w:t>
            </w:r>
          </w:p>
        </w:tc>
        <w:tc>
          <w:tcPr>
            <w:tcW w:w="1438" w:type="dxa"/>
            <w:tcBorders>
              <w:top w:val="single" w:sz="4" w:space="0" w:color="auto"/>
              <w:left w:val="single" w:sz="4" w:space="0" w:color="auto"/>
              <w:bottom w:val="single" w:sz="8" w:space="0" w:color="auto"/>
              <w:right w:val="single" w:sz="4" w:space="0" w:color="auto"/>
            </w:tcBorders>
            <w:shd w:val="clear" w:color="auto" w:fill="auto"/>
            <w:vAlign w:val="center"/>
          </w:tcPr>
          <w:p w14:paraId="23E04CCF" w14:textId="6C16713C" w:rsidR="008436FC" w:rsidRPr="008D1699" w:rsidRDefault="008436FC" w:rsidP="008436FC">
            <w:pPr>
              <w:pStyle w:val="TableText"/>
              <w:spacing w:before="40" w:after="40"/>
              <w:ind w:right="395"/>
              <w:jc w:val="right"/>
              <w:rPr>
                <w:color w:val="000000"/>
                <w:highlight w:val="yellow"/>
              </w:rPr>
            </w:pPr>
            <w:r>
              <w:rPr>
                <w:color w:val="000000"/>
              </w:rPr>
              <w:t>0.049</w:t>
            </w:r>
          </w:p>
        </w:tc>
        <w:tc>
          <w:tcPr>
            <w:tcW w:w="990" w:type="dxa"/>
            <w:tcBorders>
              <w:top w:val="single" w:sz="4" w:space="0" w:color="auto"/>
              <w:left w:val="single" w:sz="4" w:space="0" w:color="auto"/>
              <w:bottom w:val="single" w:sz="8" w:space="0" w:color="auto"/>
              <w:right w:val="single" w:sz="4" w:space="0" w:color="auto"/>
            </w:tcBorders>
            <w:shd w:val="clear" w:color="auto" w:fill="auto"/>
            <w:vAlign w:val="center"/>
          </w:tcPr>
          <w:p w14:paraId="6EEF720B" w14:textId="55037E3D" w:rsidR="008436FC" w:rsidRPr="008E0B10" w:rsidRDefault="008436FC" w:rsidP="008436FC">
            <w:pPr>
              <w:pStyle w:val="TableText"/>
              <w:spacing w:before="40" w:after="40"/>
              <w:ind w:right="144"/>
              <w:jc w:val="right"/>
              <w:rPr>
                <w:color w:val="000000"/>
              </w:rPr>
            </w:pPr>
            <w:r>
              <w:rPr>
                <w:color w:val="000000"/>
              </w:rPr>
              <w:t>0.039</w:t>
            </w:r>
          </w:p>
        </w:tc>
        <w:tc>
          <w:tcPr>
            <w:tcW w:w="1618" w:type="dxa"/>
            <w:tcBorders>
              <w:top w:val="single" w:sz="4" w:space="0" w:color="auto"/>
              <w:left w:val="single" w:sz="4" w:space="0" w:color="auto"/>
              <w:bottom w:val="single" w:sz="8" w:space="0" w:color="auto"/>
              <w:right w:val="single" w:sz="4" w:space="0" w:color="auto"/>
            </w:tcBorders>
            <w:shd w:val="clear" w:color="auto" w:fill="auto"/>
            <w:vAlign w:val="center"/>
          </w:tcPr>
          <w:p w14:paraId="72F70FD2" w14:textId="7486D926" w:rsidR="008436FC" w:rsidRPr="008E0B10" w:rsidRDefault="008436FC" w:rsidP="008436FC">
            <w:pPr>
              <w:pStyle w:val="TableText"/>
              <w:spacing w:before="40" w:after="40"/>
              <w:ind w:right="495"/>
              <w:jc w:val="right"/>
              <w:rPr>
                <w:color w:val="000000"/>
              </w:rPr>
            </w:pPr>
            <w:r>
              <w:rPr>
                <w:color w:val="000000"/>
              </w:rPr>
              <w:t>0.053</w:t>
            </w:r>
          </w:p>
        </w:tc>
        <w:tc>
          <w:tcPr>
            <w:tcW w:w="1286" w:type="dxa"/>
            <w:tcBorders>
              <w:top w:val="single" w:sz="4" w:space="0" w:color="auto"/>
              <w:left w:val="single" w:sz="4" w:space="0" w:color="auto"/>
              <w:bottom w:val="single" w:sz="8" w:space="0" w:color="auto"/>
              <w:right w:val="nil"/>
            </w:tcBorders>
            <w:shd w:val="clear" w:color="auto" w:fill="auto"/>
            <w:vAlign w:val="center"/>
          </w:tcPr>
          <w:p w14:paraId="0B26E700" w14:textId="273A0D6E" w:rsidR="008436FC" w:rsidRPr="008E0B10" w:rsidRDefault="008436FC" w:rsidP="008436FC">
            <w:pPr>
              <w:pStyle w:val="TableText"/>
              <w:spacing w:before="40" w:after="40"/>
              <w:ind w:right="243"/>
              <w:jc w:val="right"/>
              <w:rPr>
                <w:color w:val="000000"/>
              </w:rPr>
            </w:pPr>
            <w:r>
              <w:rPr>
                <w:color w:val="000000"/>
              </w:rPr>
              <w:t>0.064</w:t>
            </w:r>
          </w:p>
        </w:tc>
      </w:tr>
    </w:tbl>
    <w:p w14:paraId="6C7552A4" w14:textId="77777777" w:rsidR="00240123" w:rsidRPr="00D96C85" w:rsidRDefault="00240123" w:rsidP="00240123">
      <w:pPr>
        <w:pStyle w:val="Source"/>
        <w:ind w:left="0" w:firstLine="0"/>
      </w:pPr>
      <w:r w:rsidRPr="00D96C85">
        <w:t>RC = reference category</w:t>
      </w:r>
    </w:p>
    <w:p w14:paraId="177C9842" w14:textId="19B121FB" w:rsidR="001A3A22" w:rsidRPr="00D96C85" w:rsidRDefault="001A3A22" w:rsidP="007D7B9F">
      <w:pPr>
        <w:pStyle w:val="Caption"/>
      </w:pPr>
      <w:r w:rsidRPr="00D96C85">
        <w:lastRenderedPageBreak/>
        <w:t>Table</w:t>
      </w:r>
      <w:r w:rsidR="00BD5831" w:rsidRPr="00D96C85">
        <w:t xml:space="preserve"> 2</w:t>
      </w:r>
      <w:r w:rsidRPr="00D96C85">
        <w:t>.</w:t>
      </w:r>
      <w:r w:rsidRPr="00D96C85">
        <w:tab/>
        <w:t>National Means on Patient-Mix Adjustment Factors (</w:t>
      </w:r>
      <w:r w:rsidR="00520369">
        <w:t xml:space="preserve">2022 HHCAHPS Survey </w:t>
      </w:r>
      <w:r w:rsidR="00843D6C">
        <w:t>Field Test</w:t>
      </w:r>
      <w:r w:rsidR="00136BDC"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national means for October 2022 through September 2023 for characteristics including age, education, residence status, and mental and physical health status. Final step, make sure that you have a thick border at the bottom of each table and that there is no border on the right-side of the table, for any cells."/>
      </w:tblPr>
      <w:tblGrid>
        <w:gridCol w:w="6457"/>
        <w:gridCol w:w="2903"/>
      </w:tblGrid>
      <w:tr w:rsidR="001A3A22" w:rsidRPr="00D96C85" w14:paraId="69096C8F" w14:textId="77777777" w:rsidTr="00FE44DB">
        <w:trPr>
          <w:cantSplit/>
          <w:tblHeader/>
        </w:trPr>
        <w:tc>
          <w:tcPr>
            <w:tcW w:w="6457" w:type="dxa"/>
            <w:vAlign w:val="center"/>
          </w:tcPr>
          <w:p w14:paraId="21E9CCFB" w14:textId="6AF51771" w:rsidR="001A3A22" w:rsidRPr="00D96C85" w:rsidRDefault="001A3A22" w:rsidP="001A51D2">
            <w:pPr>
              <w:pStyle w:val="TableHeader"/>
              <w:ind w:left="174" w:hanging="174"/>
            </w:pPr>
            <w:r w:rsidRPr="00D96C85">
              <w:t>Patient</w:t>
            </w:r>
            <w:r w:rsidR="002054D4" w:rsidRPr="00D96C85">
              <w:t xml:space="preserve"> </w:t>
            </w:r>
            <w:r w:rsidRPr="00D96C85">
              <w:t>Mix Characteristic</w:t>
            </w:r>
            <w:r w:rsidRPr="00D96C85">
              <w:br/>
              <w:t>Patient</w:t>
            </w:r>
            <w:r w:rsidR="002054D4" w:rsidRPr="00D96C85">
              <w:t xml:space="preserve"> </w:t>
            </w:r>
            <w:r w:rsidRPr="00D96C85">
              <w:t>Mix Level</w:t>
            </w:r>
          </w:p>
        </w:tc>
        <w:tc>
          <w:tcPr>
            <w:tcW w:w="2903" w:type="dxa"/>
            <w:tcBorders>
              <w:bottom w:val="single" w:sz="4" w:space="0" w:color="auto"/>
            </w:tcBorders>
            <w:vAlign w:val="center"/>
          </w:tcPr>
          <w:p w14:paraId="21698B15" w14:textId="77777777" w:rsidR="001A3A22" w:rsidRPr="00D96C85" w:rsidRDefault="001A3A22" w:rsidP="001A51D2">
            <w:pPr>
              <w:pStyle w:val="TableHeader"/>
            </w:pPr>
            <w:r w:rsidRPr="00D96C85">
              <w:t>Mean</w:t>
            </w:r>
          </w:p>
        </w:tc>
      </w:tr>
      <w:tr w:rsidR="00EB516A" w:rsidRPr="00D96C85" w14:paraId="16D3937C" w14:textId="77777777" w:rsidTr="00FE44DB">
        <w:trPr>
          <w:cantSplit/>
        </w:trPr>
        <w:tc>
          <w:tcPr>
            <w:tcW w:w="6457" w:type="dxa"/>
            <w:vAlign w:val="center"/>
          </w:tcPr>
          <w:p w14:paraId="2996922D"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Proxy respondent used</w:t>
            </w:r>
          </w:p>
        </w:tc>
        <w:tc>
          <w:tcPr>
            <w:tcW w:w="2903" w:type="dxa"/>
            <w:tcBorders>
              <w:top w:val="single" w:sz="4" w:space="0" w:color="auto"/>
              <w:left w:val="nil"/>
              <w:bottom w:val="single" w:sz="4" w:space="0" w:color="auto"/>
              <w:right w:val="nil"/>
            </w:tcBorders>
            <w:shd w:val="clear" w:color="auto" w:fill="auto"/>
            <w:vAlign w:val="center"/>
          </w:tcPr>
          <w:p w14:paraId="1072953A" w14:textId="39C143C9" w:rsidR="00EB516A" w:rsidRPr="007A0B3A" w:rsidRDefault="00EB516A" w:rsidP="00EB516A">
            <w:pPr>
              <w:pStyle w:val="TableText"/>
              <w:jc w:val="center"/>
            </w:pPr>
            <w:r w:rsidRPr="007A0B3A">
              <w:rPr>
                <w:color w:val="000000"/>
              </w:rPr>
              <w:t>0.11</w:t>
            </w:r>
          </w:p>
        </w:tc>
      </w:tr>
      <w:tr w:rsidR="00EB516A" w:rsidRPr="00D96C85" w14:paraId="107A7D0D" w14:textId="77777777" w:rsidTr="00FE44DB">
        <w:trPr>
          <w:cantSplit/>
        </w:trPr>
        <w:tc>
          <w:tcPr>
            <w:tcW w:w="6457" w:type="dxa"/>
            <w:vAlign w:val="center"/>
          </w:tcPr>
          <w:p w14:paraId="4DCDC57A"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Non-English survey response</w:t>
            </w:r>
          </w:p>
        </w:tc>
        <w:tc>
          <w:tcPr>
            <w:tcW w:w="2903" w:type="dxa"/>
            <w:tcBorders>
              <w:top w:val="single" w:sz="4" w:space="0" w:color="auto"/>
              <w:left w:val="nil"/>
              <w:bottom w:val="single" w:sz="4" w:space="0" w:color="auto"/>
              <w:right w:val="nil"/>
            </w:tcBorders>
            <w:shd w:val="clear" w:color="auto" w:fill="auto"/>
            <w:vAlign w:val="center"/>
          </w:tcPr>
          <w:p w14:paraId="6A1DB375" w14:textId="46523EC6" w:rsidR="00EB516A" w:rsidRPr="007A0B3A" w:rsidRDefault="00EB516A" w:rsidP="00EB516A">
            <w:pPr>
              <w:pStyle w:val="TableText"/>
              <w:jc w:val="center"/>
            </w:pPr>
            <w:r w:rsidRPr="007A0B3A">
              <w:rPr>
                <w:color w:val="000000"/>
              </w:rPr>
              <w:t>0.05</w:t>
            </w:r>
          </w:p>
        </w:tc>
      </w:tr>
      <w:tr w:rsidR="00EB516A" w:rsidRPr="00D96C85" w14:paraId="3AE3F997" w14:textId="77777777" w:rsidTr="00FE44DB">
        <w:trPr>
          <w:cantSplit/>
        </w:trPr>
        <w:tc>
          <w:tcPr>
            <w:tcW w:w="6457" w:type="dxa"/>
            <w:vAlign w:val="center"/>
          </w:tcPr>
          <w:p w14:paraId="461C24A1"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Age</w:t>
            </w:r>
          </w:p>
          <w:p w14:paraId="40B6043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18–49</w:t>
            </w:r>
          </w:p>
        </w:tc>
        <w:tc>
          <w:tcPr>
            <w:tcW w:w="2903" w:type="dxa"/>
            <w:tcBorders>
              <w:top w:val="single" w:sz="4" w:space="0" w:color="auto"/>
              <w:left w:val="nil"/>
              <w:bottom w:val="single" w:sz="4" w:space="0" w:color="auto"/>
              <w:right w:val="nil"/>
            </w:tcBorders>
            <w:shd w:val="clear" w:color="auto" w:fill="auto"/>
            <w:vAlign w:val="center"/>
          </w:tcPr>
          <w:p w14:paraId="21CC6FA6" w14:textId="5C3F1A14" w:rsidR="00EB516A" w:rsidRPr="007A0B3A" w:rsidRDefault="00EB516A" w:rsidP="00EB516A">
            <w:pPr>
              <w:pStyle w:val="TableText"/>
              <w:jc w:val="center"/>
            </w:pPr>
            <w:r w:rsidRPr="007A0B3A">
              <w:rPr>
                <w:color w:val="000000"/>
              </w:rPr>
              <w:t>0.03</w:t>
            </w:r>
          </w:p>
        </w:tc>
      </w:tr>
      <w:tr w:rsidR="00EB516A" w:rsidRPr="00D96C85" w14:paraId="5B97A066" w14:textId="77777777" w:rsidTr="00FE44DB">
        <w:trPr>
          <w:cantSplit/>
        </w:trPr>
        <w:tc>
          <w:tcPr>
            <w:tcW w:w="6457" w:type="dxa"/>
            <w:vAlign w:val="center"/>
          </w:tcPr>
          <w:p w14:paraId="56EAD7DE"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50–64</w:t>
            </w:r>
          </w:p>
        </w:tc>
        <w:tc>
          <w:tcPr>
            <w:tcW w:w="2903" w:type="dxa"/>
            <w:tcBorders>
              <w:top w:val="single" w:sz="4" w:space="0" w:color="auto"/>
              <w:left w:val="nil"/>
              <w:bottom w:val="single" w:sz="4" w:space="0" w:color="auto"/>
              <w:right w:val="nil"/>
            </w:tcBorders>
            <w:shd w:val="clear" w:color="auto" w:fill="auto"/>
            <w:vAlign w:val="center"/>
          </w:tcPr>
          <w:p w14:paraId="0A683A77" w14:textId="7BD85D89" w:rsidR="00EB516A" w:rsidRPr="007A0B3A" w:rsidRDefault="00EB516A" w:rsidP="00EB516A">
            <w:pPr>
              <w:pStyle w:val="TableText"/>
              <w:jc w:val="center"/>
            </w:pPr>
            <w:r w:rsidRPr="007A0B3A">
              <w:rPr>
                <w:color w:val="000000"/>
              </w:rPr>
              <w:t>0.09</w:t>
            </w:r>
          </w:p>
        </w:tc>
      </w:tr>
      <w:tr w:rsidR="00EB516A" w:rsidRPr="00D96C85" w14:paraId="0AD7788D" w14:textId="77777777" w:rsidTr="00FE44DB">
        <w:trPr>
          <w:cantSplit/>
        </w:trPr>
        <w:tc>
          <w:tcPr>
            <w:tcW w:w="6457" w:type="dxa"/>
            <w:vAlign w:val="center"/>
          </w:tcPr>
          <w:p w14:paraId="62F1599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65–74</w:t>
            </w:r>
          </w:p>
        </w:tc>
        <w:tc>
          <w:tcPr>
            <w:tcW w:w="2903" w:type="dxa"/>
            <w:tcBorders>
              <w:top w:val="single" w:sz="4" w:space="0" w:color="auto"/>
              <w:left w:val="nil"/>
              <w:bottom w:val="single" w:sz="4" w:space="0" w:color="auto"/>
              <w:right w:val="nil"/>
            </w:tcBorders>
            <w:shd w:val="clear" w:color="auto" w:fill="auto"/>
            <w:vAlign w:val="center"/>
          </w:tcPr>
          <w:p w14:paraId="600715AD" w14:textId="36893CAB" w:rsidR="00EB516A" w:rsidRPr="007A0B3A" w:rsidRDefault="00EB516A" w:rsidP="00EB516A">
            <w:pPr>
              <w:pStyle w:val="TableText"/>
              <w:jc w:val="center"/>
            </w:pPr>
            <w:r w:rsidRPr="007A0B3A">
              <w:rPr>
                <w:color w:val="000000"/>
              </w:rPr>
              <w:t>0.27</w:t>
            </w:r>
          </w:p>
        </w:tc>
      </w:tr>
      <w:tr w:rsidR="00EB516A" w:rsidRPr="00D96C85" w14:paraId="71863FA8" w14:textId="77777777" w:rsidTr="00FE44DB">
        <w:trPr>
          <w:cantSplit/>
        </w:trPr>
        <w:tc>
          <w:tcPr>
            <w:tcW w:w="6457" w:type="dxa"/>
            <w:vAlign w:val="center"/>
          </w:tcPr>
          <w:p w14:paraId="07385F84"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75–84</w:t>
            </w:r>
          </w:p>
        </w:tc>
        <w:tc>
          <w:tcPr>
            <w:tcW w:w="2903" w:type="dxa"/>
            <w:tcBorders>
              <w:top w:val="single" w:sz="4" w:space="0" w:color="auto"/>
              <w:left w:val="nil"/>
              <w:bottom w:val="single" w:sz="4" w:space="0" w:color="auto"/>
              <w:right w:val="nil"/>
            </w:tcBorders>
            <w:shd w:val="clear" w:color="auto" w:fill="auto"/>
            <w:vAlign w:val="center"/>
          </w:tcPr>
          <w:p w14:paraId="18B4F777" w14:textId="49E9352D" w:rsidR="00EB516A" w:rsidRPr="007A0B3A" w:rsidRDefault="00EB516A" w:rsidP="00EB516A">
            <w:pPr>
              <w:pStyle w:val="TableText"/>
              <w:jc w:val="center"/>
            </w:pPr>
            <w:r w:rsidRPr="007A0B3A">
              <w:rPr>
                <w:color w:val="000000"/>
              </w:rPr>
              <w:t>0.36</w:t>
            </w:r>
          </w:p>
        </w:tc>
      </w:tr>
      <w:tr w:rsidR="00EB516A" w:rsidRPr="00D96C85" w14:paraId="0AC80B31" w14:textId="77777777" w:rsidTr="00FE44DB">
        <w:trPr>
          <w:cantSplit/>
        </w:trPr>
        <w:tc>
          <w:tcPr>
            <w:tcW w:w="6457" w:type="dxa"/>
            <w:vAlign w:val="center"/>
          </w:tcPr>
          <w:p w14:paraId="46450F6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85+</w:t>
            </w:r>
          </w:p>
        </w:tc>
        <w:tc>
          <w:tcPr>
            <w:tcW w:w="2903" w:type="dxa"/>
            <w:tcBorders>
              <w:top w:val="single" w:sz="4" w:space="0" w:color="auto"/>
              <w:left w:val="nil"/>
              <w:bottom w:val="single" w:sz="4" w:space="0" w:color="auto"/>
              <w:right w:val="nil"/>
            </w:tcBorders>
            <w:shd w:val="clear" w:color="auto" w:fill="auto"/>
            <w:vAlign w:val="center"/>
          </w:tcPr>
          <w:p w14:paraId="626D00E4" w14:textId="12A9DD03" w:rsidR="00EB516A" w:rsidRPr="007A0B3A" w:rsidRDefault="00EB516A" w:rsidP="00EB516A">
            <w:pPr>
              <w:pStyle w:val="TableText"/>
              <w:jc w:val="center"/>
            </w:pPr>
            <w:r w:rsidRPr="007A0B3A">
              <w:rPr>
                <w:color w:val="000000"/>
              </w:rPr>
              <w:t>0.26</w:t>
            </w:r>
          </w:p>
        </w:tc>
      </w:tr>
      <w:tr w:rsidR="00EB516A" w:rsidRPr="00D96C85" w14:paraId="1B0A1C69" w14:textId="77777777" w:rsidTr="00FE44DB">
        <w:trPr>
          <w:cantSplit/>
        </w:trPr>
        <w:tc>
          <w:tcPr>
            <w:tcW w:w="6457" w:type="dxa"/>
            <w:vAlign w:val="center"/>
          </w:tcPr>
          <w:p w14:paraId="3761FA8B"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Education</w:t>
            </w:r>
          </w:p>
          <w:p w14:paraId="44D572A0"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8th grade or less</w:t>
            </w:r>
          </w:p>
        </w:tc>
        <w:tc>
          <w:tcPr>
            <w:tcW w:w="2903" w:type="dxa"/>
            <w:tcBorders>
              <w:top w:val="single" w:sz="4" w:space="0" w:color="auto"/>
              <w:left w:val="nil"/>
              <w:bottom w:val="single" w:sz="4" w:space="0" w:color="auto"/>
              <w:right w:val="nil"/>
            </w:tcBorders>
            <w:shd w:val="clear" w:color="auto" w:fill="auto"/>
            <w:vAlign w:val="center"/>
          </w:tcPr>
          <w:p w14:paraId="4B9B2C95" w14:textId="19907184" w:rsidR="00EB516A" w:rsidRPr="007A0B3A" w:rsidRDefault="00EB516A" w:rsidP="00EB516A">
            <w:pPr>
              <w:pStyle w:val="TableText"/>
              <w:jc w:val="center"/>
            </w:pPr>
            <w:r w:rsidRPr="007A0B3A">
              <w:rPr>
                <w:color w:val="000000"/>
              </w:rPr>
              <w:t>0.07</w:t>
            </w:r>
          </w:p>
        </w:tc>
      </w:tr>
      <w:tr w:rsidR="00EB516A" w:rsidRPr="00D96C85" w14:paraId="309D18BF" w14:textId="77777777" w:rsidTr="00FE44DB">
        <w:trPr>
          <w:cantSplit/>
        </w:trPr>
        <w:tc>
          <w:tcPr>
            <w:tcW w:w="6457" w:type="dxa"/>
            <w:vAlign w:val="center"/>
          </w:tcPr>
          <w:p w14:paraId="6DF0982C"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high school</w:t>
            </w:r>
          </w:p>
        </w:tc>
        <w:tc>
          <w:tcPr>
            <w:tcW w:w="2903" w:type="dxa"/>
            <w:tcBorders>
              <w:top w:val="single" w:sz="4" w:space="0" w:color="auto"/>
              <w:left w:val="nil"/>
              <w:bottom w:val="single" w:sz="4" w:space="0" w:color="auto"/>
              <w:right w:val="nil"/>
            </w:tcBorders>
            <w:shd w:val="clear" w:color="auto" w:fill="auto"/>
            <w:vAlign w:val="center"/>
          </w:tcPr>
          <w:p w14:paraId="420ABA62" w14:textId="555F9BFC" w:rsidR="00EB516A" w:rsidRPr="007A0B3A" w:rsidRDefault="00EB516A" w:rsidP="00EB516A">
            <w:pPr>
              <w:pStyle w:val="TableText"/>
              <w:jc w:val="center"/>
            </w:pPr>
            <w:r w:rsidRPr="007A0B3A">
              <w:rPr>
                <w:color w:val="000000"/>
              </w:rPr>
              <w:t>0.09</w:t>
            </w:r>
          </w:p>
        </w:tc>
      </w:tr>
      <w:tr w:rsidR="00EB516A" w:rsidRPr="00D96C85" w14:paraId="7A16C581" w14:textId="77777777" w:rsidTr="00FE44DB">
        <w:trPr>
          <w:cantSplit/>
        </w:trPr>
        <w:tc>
          <w:tcPr>
            <w:tcW w:w="6457" w:type="dxa"/>
            <w:vAlign w:val="center"/>
          </w:tcPr>
          <w:p w14:paraId="15CB146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High school graduate/GED</w:t>
            </w:r>
          </w:p>
        </w:tc>
        <w:tc>
          <w:tcPr>
            <w:tcW w:w="2903" w:type="dxa"/>
            <w:tcBorders>
              <w:top w:val="single" w:sz="4" w:space="0" w:color="auto"/>
              <w:left w:val="nil"/>
              <w:bottom w:val="single" w:sz="4" w:space="0" w:color="auto"/>
              <w:right w:val="nil"/>
            </w:tcBorders>
            <w:shd w:val="clear" w:color="auto" w:fill="auto"/>
            <w:vAlign w:val="center"/>
          </w:tcPr>
          <w:p w14:paraId="2AD9A189" w14:textId="4FEFF3E1" w:rsidR="00EB516A" w:rsidRPr="007A0B3A" w:rsidRDefault="00EB516A" w:rsidP="00EB516A">
            <w:pPr>
              <w:pStyle w:val="TableText"/>
              <w:jc w:val="center"/>
            </w:pPr>
            <w:r w:rsidRPr="007A0B3A">
              <w:rPr>
                <w:color w:val="000000"/>
              </w:rPr>
              <w:t>0.33</w:t>
            </w:r>
          </w:p>
        </w:tc>
      </w:tr>
      <w:tr w:rsidR="00EB516A" w:rsidRPr="00D96C85" w14:paraId="10436098" w14:textId="77777777" w:rsidTr="00FE44DB">
        <w:trPr>
          <w:cantSplit/>
        </w:trPr>
        <w:tc>
          <w:tcPr>
            <w:tcW w:w="6457" w:type="dxa"/>
            <w:vAlign w:val="center"/>
          </w:tcPr>
          <w:p w14:paraId="56A3E3AB"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college</w:t>
            </w:r>
          </w:p>
        </w:tc>
        <w:tc>
          <w:tcPr>
            <w:tcW w:w="2903" w:type="dxa"/>
            <w:tcBorders>
              <w:top w:val="single" w:sz="4" w:space="0" w:color="auto"/>
              <w:left w:val="nil"/>
              <w:bottom w:val="single" w:sz="4" w:space="0" w:color="auto"/>
              <w:right w:val="nil"/>
            </w:tcBorders>
            <w:shd w:val="clear" w:color="auto" w:fill="auto"/>
            <w:vAlign w:val="center"/>
          </w:tcPr>
          <w:p w14:paraId="6861F00F" w14:textId="436BD6B4" w:rsidR="00EB516A" w:rsidRPr="007A0B3A" w:rsidRDefault="00EB516A" w:rsidP="00EB516A">
            <w:pPr>
              <w:pStyle w:val="TableText"/>
              <w:jc w:val="center"/>
            </w:pPr>
            <w:r w:rsidRPr="007A0B3A">
              <w:rPr>
                <w:color w:val="000000"/>
              </w:rPr>
              <w:t>0.27</w:t>
            </w:r>
          </w:p>
        </w:tc>
      </w:tr>
      <w:tr w:rsidR="00EB516A" w:rsidRPr="00D96C85" w14:paraId="1A72E91C" w14:textId="77777777" w:rsidTr="00FE44DB">
        <w:trPr>
          <w:cantSplit/>
        </w:trPr>
        <w:tc>
          <w:tcPr>
            <w:tcW w:w="6457" w:type="dxa"/>
            <w:vAlign w:val="center"/>
          </w:tcPr>
          <w:p w14:paraId="03DD6557"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College graduate or more</w:t>
            </w:r>
          </w:p>
        </w:tc>
        <w:tc>
          <w:tcPr>
            <w:tcW w:w="2903" w:type="dxa"/>
            <w:tcBorders>
              <w:top w:val="single" w:sz="4" w:space="0" w:color="auto"/>
              <w:left w:val="nil"/>
              <w:bottom w:val="single" w:sz="4" w:space="0" w:color="auto"/>
              <w:right w:val="nil"/>
            </w:tcBorders>
            <w:shd w:val="clear" w:color="auto" w:fill="auto"/>
            <w:vAlign w:val="center"/>
          </w:tcPr>
          <w:p w14:paraId="5F855DF8" w14:textId="1B189AAC" w:rsidR="00EB516A" w:rsidRPr="007A0B3A" w:rsidRDefault="00EB516A" w:rsidP="00EB516A">
            <w:pPr>
              <w:pStyle w:val="TableText"/>
              <w:jc w:val="center"/>
            </w:pPr>
            <w:r w:rsidRPr="007A0B3A">
              <w:rPr>
                <w:color w:val="000000"/>
              </w:rPr>
              <w:t>0.24</w:t>
            </w:r>
          </w:p>
        </w:tc>
      </w:tr>
      <w:tr w:rsidR="00EB516A" w:rsidRPr="00D96C85" w14:paraId="221E1990" w14:textId="77777777" w:rsidTr="00FE44DB">
        <w:trPr>
          <w:cantSplit/>
        </w:trPr>
        <w:tc>
          <w:tcPr>
            <w:tcW w:w="6457" w:type="dxa"/>
            <w:vAlign w:val="center"/>
          </w:tcPr>
          <w:p w14:paraId="45658DDF"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Residence status</w:t>
            </w:r>
          </w:p>
          <w:p w14:paraId="64006E6A"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Patient lived alone</w:t>
            </w:r>
          </w:p>
        </w:tc>
        <w:tc>
          <w:tcPr>
            <w:tcW w:w="2903" w:type="dxa"/>
            <w:tcBorders>
              <w:top w:val="single" w:sz="4" w:space="0" w:color="auto"/>
              <w:left w:val="nil"/>
              <w:bottom w:val="single" w:sz="4" w:space="0" w:color="auto"/>
              <w:right w:val="nil"/>
            </w:tcBorders>
            <w:shd w:val="clear" w:color="auto" w:fill="auto"/>
            <w:vAlign w:val="center"/>
          </w:tcPr>
          <w:p w14:paraId="7F98C081" w14:textId="19F285D0" w:rsidR="00EB516A" w:rsidRPr="007A0B3A" w:rsidRDefault="00EB516A" w:rsidP="00EB516A">
            <w:pPr>
              <w:pStyle w:val="TableText"/>
              <w:jc w:val="center"/>
            </w:pPr>
            <w:r w:rsidRPr="007A0B3A">
              <w:rPr>
                <w:color w:val="000000"/>
              </w:rPr>
              <w:t>0.34</w:t>
            </w:r>
          </w:p>
        </w:tc>
      </w:tr>
      <w:tr w:rsidR="00EB516A" w:rsidRPr="00D96C85" w14:paraId="6901E2A9" w14:textId="77777777" w:rsidTr="00FE44DB">
        <w:trPr>
          <w:cantSplit/>
        </w:trPr>
        <w:tc>
          <w:tcPr>
            <w:tcW w:w="6457" w:type="dxa"/>
            <w:vAlign w:val="center"/>
          </w:tcPr>
          <w:p w14:paraId="77C77729"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Self-reported health status</w:t>
            </w:r>
          </w:p>
          <w:p w14:paraId="3A33558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w:t>
            </w:r>
          </w:p>
        </w:tc>
        <w:tc>
          <w:tcPr>
            <w:tcW w:w="2903" w:type="dxa"/>
            <w:tcBorders>
              <w:top w:val="single" w:sz="4" w:space="0" w:color="auto"/>
              <w:left w:val="nil"/>
              <w:bottom w:val="single" w:sz="4" w:space="0" w:color="auto"/>
              <w:right w:val="nil"/>
            </w:tcBorders>
            <w:shd w:val="clear" w:color="auto" w:fill="auto"/>
            <w:vAlign w:val="center"/>
          </w:tcPr>
          <w:p w14:paraId="5E652323" w14:textId="0804416D" w:rsidR="00EB516A" w:rsidRPr="007A0B3A" w:rsidRDefault="00EB516A" w:rsidP="00EB516A">
            <w:pPr>
              <w:pStyle w:val="TableText"/>
              <w:jc w:val="center"/>
            </w:pPr>
            <w:r w:rsidRPr="007A0B3A">
              <w:rPr>
                <w:color w:val="000000"/>
              </w:rPr>
              <w:t>0.09</w:t>
            </w:r>
          </w:p>
        </w:tc>
      </w:tr>
      <w:tr w:rsidR="00EB516A" w:rsidRPr="00D96C85" w14:paraId="506B1D14" w14:textId="77777777" w:rsidTr="00FE44DB">
        <w:trPr>
          <w:cantSplit/>
        </w:trPr>
        <w:tc>
          <w:tcPr>
            <w:tcW w:w="6457" w:type="dxa"/>
            <w:vAlign w:val="center"/>
          </w:tcPr>
          <w:p w14:paraId="08614B4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Very good</w:t>
            </w:r>
          </w:p>
        </w:tc>
        <w:tc>
          <w:tcPr>
            <w:tcW w:w="2903" w:type="dxa"/>
            <w:tcBorders>
              <w:top w:val="single" w:sz="4" w:space="0" w:color="auto"/>
              <w:left w:val="nil"/>
              <w:bottom w:val="single" w:sz="4" w:space="0" w:color="auto"/>
              <w:right w:val="nil"/>
            </w:tcBorders>
            <w:shd w:val="clear" w:color="auto" w:fill="auto"/>
            <w:vAlign w:val="center"/>
          </w:tcPr>
          <w:p w14:paraId="1791D37D" w14:textId="264EA34E" w:rsidR="00EB516A" w:rsidRPr="007A0B3A" w:rsidRDefault="00EB516A" w:rsidP="00EB516A">
            <w:pPr>
              <w:pStyle w:val="TableText"/>
              <w:jc w:val="center"/>
            </w:pPr>
            <w:r w:rsidRPr="007A0B3A">
              <w:rPr>
                <w:color w:val="000000"/>
              </w:rPr>
              <w:t>0.17</w:t>
            </w:r>
          </w:p>
        </w:tc>
      </w:tr>
      <w:tr w:rsidR="00EB516A" w:rsidRPr="00D96C85" w14:paraId="7C15147F" w14:textId="77777777" w:rsidTr="00FE44DB">
        <w:trPr>
          <w:cantSplit/>
        </w:trPr>
        <w:tc>
          <w:tcPr>
            <w:tcW w:w="6457" w:type="dxa"/>
            <w:vAlign w:val="center"/>
          </w:tcPr>
          <w:p w14:paraId="38476AB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26D6089C" w14:textId="31DB9D5C" w:rsidR="00EB516A" w:rsidRPr="007A0B3A" w:rsidRDefault="00EB516A" w:rsidP="00EB516A">
            <w:pPr>
              <w:pStyle w:val="TableText"/>
              <w:jc w:val="center"/>
            </w:pPr>
            <w:r w:rsidRPr="007A0B3A">
              <w:rPr>
                <w:color w:val="000000"/>
              </w:rPr>
              <w:t>0.33</w:t>
            </w:r>
          </w:p>
        </w:tc>
      </w:tr>
      <w:tr w:rsidR="00EB516A" w:rsidRPr="00D96C85" w14:paraId="72CA8A1C" w14:textId="77777777" w:rsidTr="00FE44DB">
        <w:trPr>
          <w:cantSplit/>
        </w:trPr>
        <w:tc>
          <w:tcPr>
            <w:tcW w:w="6457" w:type="dxa"/>
            <w:vAlign w:val="center"/>
          </w:tcPr>
          <w:p w14:paraId="4FC0457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w:t>
            </w:r>
          </w:p>
        </w:tc>
        <w:tc>
          <w:tcPr>
            <w:tcW w:w="2903" w:type="dxa"/>
            <w:tcBorders>
              <w:top w:val="single" w:sz="4" w:space="0" w:color="auto"/>
              <w:left w:val="nil"/>
              <w:bottom w:val="single" w:sz="4" w:space="0" w:color="auto"/>
              <w:right w:val="nil"/>
            </w:tcBorders>
            <w:shd w:val="clear" w:color="auto" w:fill="auto"/>
            <w:vAlign w:val="center"/>
          </w:tcPr>
          <w:p w14:paraId="1E350341" w14:textId="5130AAD6" w:rsidR="00EB516A" w:rsidRPr="007A0B3A" w:rsidRDefault="00EB516A" w:rsidP="00EB516A">
            <w:pPr>
              <w:pStyle w:val="TableText"/>
              <w:jc w:val="center"/>
            </w:pPr>
            <w:r w:rsidRPr="007A0B3A">
              <w:rPr>
                <w:color w:val="000000"/>
              </w:rPr>
              <w:t>0.31</w:t>
            </w:r>
          </w:p>
        </w:tc>
      </w:tr>
      <w:tr w:rsidR="00EB516A" w:rsidRPr="00D96C85" w14:paraId="66783165" w14:textId="77777777" w:rsidTr="00FE44DB">
        <w:trPr>
          <w:cantSplit/>
        </w:trPr>
        <w:tc>
          <w:tcPr>
            <w:tcW w:w="6457" w:type="dxa"/>
            <w:vAlign w:val="center"/>
          </w:tcPr>
          <w:p w14:paraId="5F21488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Poor</w:t>
            </w:r>
          </w:p>
        </w:tc>
        <w:tc>
          <w:tcPr>
            <w:tcW w:w="2903" w:type="dxa"/>
            <w:tcBorders>
              <w:top w:val="single" w:sz="4" w:space="0" w:color="auto"/>
              <w:left w:val="nil"/>
              <w:bottom w:val="single" w:sz="4" w:space="0" w:color="auto"/>
              <w:right w:val="nil"/>
            </w:tcBorders>
            <w:shd w:val="clear" w:color="auto" w:fill="auto"/>
            <w:vAlign w:val="center"/>
          </w:tcPr>
          <w:p w14:paraId="1AE88D0F" w14:textId="5316BA78" w:rsidR="00EB516A" w:rsidRPr="007A0B3A" w:rsidRDefault="00EB516A" w:rsidP="00EB516A">
            <w:pPr>
              <w:pStyle w:val="TableText"/>
              <w:jc w:val="center"/>
            </w:pPr>
            <w:r w:rsidRPr="007A0B3A">
              <w:rPr>
                <w:color w:val="000000"/>
              </w:rPr>
              <w:t>0.10</w:t>
            </w:r>
          </w:p>
        </w:tc>
      </w:tr>
      <w:tr w:rsidR="00EB516A" w:rsidRPr="00D96C85" w14:paraId="3219F020" w14:textId="77777777" w:rsidTr="00FE44DB">
        <w:trPr>
          <w:cantSplit/>
        </w:trPr>
        <w:tc>
          <w:tcPr>
            <w:tcW w:w="6457" w:type="dxa"/>
            <w:vAlign w:val="center"/>
          </w:tcPr>
          <w:p w14:paraId="2C0BCB55"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Mental/emotional status</w:t>
            </w:r>
          </w:p>
          <w:p w14:paraId="5B8434F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Excellent/very good</w:t>
            </w:r>
          </w:p>
        </w:tc>
        <w:tc>
          <w:tcPr>
            <w:tcW w:w="2903" w:type="dxa"/>
            <w:tcBorders>
              <w:top w:val="single" w:sz="4" w:space="0" w:color="auto"/>
              <w:left w:val="nil"/>
              <w:bottom w:val="single" w:sz="4" w:space="0" w:color="auto"/>
              <w:right w:val="nil"/>
            </w:tcBorders>
            <w:shd w:val="clear" w:color="auto" w:fill="auto"/>
            <w:vAlign w:val="center"/>
          </w:tcPr>
          <w:p w14:paraId="79F11E07" w14:textId="29FC688F" w:rsidR="00EB516A" w:rsidRPr="007A0B3A" w:rsidRDefault="00EB516A" w:rsidP="00EB516A">
            <w:pPr>
              <w:pStyle w:val="TableText"/>
              <w:jc w:val="center"/>
            </w:pPr>
            <w:r w:rsidRPr="007A0B3A">
              <w:rPr>
                <w:color w:val="000000"/>
              </w:rPr>
              <w:t>0.44</w:t>
            </w:r>
          </w:p>
        </w:tc>
      </w:tr>
      <w:tr w:rsidR="00EB516A" w:rsidRPr="00D96C85" w14:paraId="2A523A3C" w14:textId="77777777" w:rsidTr="00FE44DB">
        <w:trPr>
          <w:cantSplit/>
        </w:trPr>
        <w:tc>
          <w:tcPr>
            <w:tcW w:w="6457" w:type="dxa"/>
            <w:tcBorders>
              <w:bottom w:val="single" w:sz="4" w:space="0" w:color="auto"/>
            </w:tcBorders>
            <w:vAlign w:val="center"/>
          </w:tcPr>
          <w:p w14:paraId="281DBF9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184BADAB" w14:textId="5343FD0E" w:rsidR="00EB516A" w:rsidRPr="007A0B3A" w:rsidRDefault="00EB516A" w:rsidP="00EB516A">
            <w:pPr>
              <w:pStyle w:val="TableText"/>
              <w:jc w:val="center"/>
            </w:pPr>
            <w:r w:rsidRPr="007A0B3A">
              <w:rPr>
                <w:color w:val="000000"/>
              </w:rPr>
              <w:t>0.32</w:t>
            </w:r>
          </w:p>
        </w:tc>
      </w:tr>
      <w:tr w:rsidR="00EB516A" w:rsidRPr="00D96C85" w14:paraId="22FBA77E" w14:textId="77777777" w:rsidTr="00FE44DB">
        <w:trPr>
          <w:cantSplit/>
        </w:trPr>
        <w:tc>
          <w:tcPr>
            <w:tcW w:w="6457" w:type="dxa"/>
            <w:tcBorders>
              <w:top w:val="single" w:sz="4" w:space="0" w:color="auto"/>
              <w:bottom w:val="single" w:sz="8" w:space="0" w:color="auto"/>
            </w:tcBorders>
            <w:vAlign w:val="center"/>
          </w:tcPr>
          <w:p w14:paraId="2F90E3B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Fair/poor</w:t>
            </w:r>
          </w:p>
        </w:tc>
        <w:tc>
          <w:tcPr>
            <w:tcW w:w="2903" w:type="dxa"/>
            <w:tcBorders>
              <w:top w:val="single" w:sz="4" w:space="0" w:color="auto"/>
              <w:left w:val="nil"/>
              <w:bottom w:val="single" w:sz="8" w:space="0" w:color="auto"/>
              <w:right w:val="nil"/>
            </w:tcBorders>
            <w:shd w:val="clear" w:color="auto" w:fill="auto"/>
            <w:vAlign w:val="center"/>
          </w:tcPr>
          <w:p w14:paraId="647CCE1A" w14:textId="724FEA62" w:rsidR="00EB516A" w:rsidRPr="007A0B3A" w:rsidRDefault="00EB516A" w:rsidP="00EB516A">
            <w:pPr>
              <w:pStyle w:val="TableText"/>
              <w:jc w:val="center"/>
            </w:pPr>
            <w:r w:rsidRPr="007A0B3A">
              <w:rPr>
                <w:color w:val="000000"/>
              </w:rPr>
              <w:t>0.24</w:t>
            </w:r>
          </w:p>
        </w:tc>
      </w:tr>
    </w:tbl>
    <w:p w14:paraId="42D0D2DA" w14:textId="1BD6E23D" w:rsidR="0058395D" w:rsidRPr="00D96C85" w:rsidRDefault="0058395D" w:rsidP="005D1728">
      <w:pPr>
        <w:pStyle w:val="Source"/>
      </w:pPr>
    </w:p>
    <w:sectPr w:rsidR="0058395D" w:rsidRPr="00D96C85" w:rsidSect="003417EE">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9C28" w14:textId="77777777" w:rsidR="003417EE" w:rsidRDefault="003417EE" w:rsidP="00CD67EA">
      <w:r>
        <w:separator/>
      </w:r>
    </w:p>
    <w:p w14:paraId="06339B01" w14:textId="77777777" w:rsidR="003417EE" w:rsidRDefault="003417EE"/>
  </w:endnote>
  <w:endnote w:type="continuationSeparator" w:id="0">
    <w:p w14:paraId="71F38971" w14:textId="77777777" w:rsidR="003417EE" w:rsidRDefault="003417EE" w:rsidP="00CD67EA">
      <w:r>
        <w:continuationSeparator/>
      </w:r>
    </w:p>
    <w:p w14:paraId="26ECA6B1" w14:textId="77777777" w:rsidR="003417EE" w:rsidRDefault="00341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30EF" w14:textId="69603C3E" w:rsidR="00C3782E" w:rsidRDefault="00307F35" w:rsidP="00501C84">
    <w:pPr>
      <w:pStyle w:val="Footer"/>
      <w:tabs>
        <w:tab w:val="clear" w:pos="4320"/>
        <w:tab w:val="clear" w:pos="8640"/>
        <w:tab w:val="center" w:pos="4680"/>
        <w:tab w:val="right" w:pos="9360"/>
      </w:tabs>
    </w:pPr>
    <w:r>
      <w:tab/>
    </w:r>
    <w:r w:rsidR="00AA2940">
      <w:fldChar w:fldCharType="begin"/>
    </w:r>
    <w:r w:rsidR="00796152">
      <w:instrText xml:space="preserve"> PAGE   \* MERGEFORMAT </w:instrText>
    </w:r>
    <w:r w:rsidR="00AA2940">
      <w:fldChar w:fldCharType="separate"/>
    </w:r>
    <w:r w:rsidR="00857429">
      <w:rPr>
        <w:noProof/>
      </w:rPr>
      <w:t>5</w:t>
    </w:r>
    <w:r w:rsidR="00AA29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32A27" w14:textId="77777777" w:rsidR="003417EE" w:rsidRDefault="003417EE" w:rsidP="00CD67EA">
      <w:r>
        <w:separator/>
      </w:r>
    </w:p>
    <w:p w14:paraId="4AB4E3BF" w14:textId="77777777" w:rsidR="003417EE" w:rsidRDefault="003417EE"/>
  </w:footnote>
  <w:footnote w:type="continuationSeparator" w:id="0">
    <w:p w14:paraId="33DBDA2C" w14:textId="77777777" w:rsidR="003417EE" w:rsidRDefault="003417EE" w:rsidP="00CD67EA">
      <w:r>
        <w:continuationSeparator/>
      </w:r>
    </w:p>
    <w:p w14:paraId="144D93A4" w14:textId="77777777" w:rsidR="003417EE" w:rsidRDefault="003417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328B0B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5E22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CB2C5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6C2F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1A26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C0B3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E27C5E"/>
    <w:lvl w:ilvl="0">
      <w:start w:val="1"/>
      <w:numFmt w:val="bullet"/>
      <w:lvlText w:val="•"/>
      <w:lvlJc w:val="left"/>
      <w:pPr>
        <w:ind w:left="108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abstractNum>
  <w:abstractNum w:abstractNumId="7" w15:restartNumberingAfterBreak="0">
    <w:nsid w:val="FFFFFF83"/>
    <w:multiLevelType w:val="singleLevel"/>
    <w:tmpl w:val="7AD023FC"/>
    <w:lvl w:ilvl="0">
      <w:start w:val="1"/>
      <w:numFmt w:val="bullet"/>
      <w:lvlText w:val="–"/>
      <w:lvlJc w:val="left"/>
      <w:pPr>
        <w:ind w:left="720" w:hanging="360"/>
      </w:pPr>
      <w:rPr>
        <w:rFonts w:ascii="Arial" w:hAnsi="Arial" w:hint="default"/>
        <w:sz w:val="24"/>
        <w:szCs w:val="24"/>
      </w:rPr>
    </w:lvl>
  </w:abstractNum>
  <w:abstractNum w:abstractNumId="8" w15:restartNumberingAfterBreak="0">
    <w:nsid w:val="FFFFFF88"/>
    <w:multiLevelType w:val="singleLevel"/>
    <w:tmpl w:val="E86C37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6E139C"/>
    <w:lvl w:ilvl="0">
      <w:start w:val="1"/>
      <w:numFmt w:val="bullet"/>
      <w:pStyle w:val="ListBullet"/>
      <w:lvlText w:val="▪"/>
      <w:lvlJc w:val="left"/>
      <w:pPr>
        <w:ind w:left="360" w:hanging="360"/>
      </w:pPr>
      <w:rPr>
        <w:rFonts w:ascii="Arial" w:hAnsi="Arial" w:hint="default"/>
        <w:sz w:val="24"/>
        <w:szCs w:val="20"/>
      </w:rPr>
    </w:lvl>
  </w:abstractNum>
  <w:abstractNum w:abstractNumId="10" w15:restartNumberingAfterBreak="0">
    <w:nsid w:val="0E016939"/>
    <w:multiLevelType w:val="hybridMultilevel"/>
    <w:tmpl w:val="A1D03FBC"/>
    <w:lvl w:ilvl="0" w:tplc="AB3838C0">
      <w:start w:val="1"/>
      <w:numFmt w:val="bullet"/>
      <w:pStyle w:val="table-bulletind"/>
      <w:lvlText w:val="•"/>
      <w:lvlJc w:val="left"/>
      <w:pPr>
        <w:ind w:left="576" w:hanging="288"/>
      </w:pPr>
      <w:rPr>
        <w:rFonts w:ascii="Times New Roman" w:hAnsi="Times New Roman" w:cs="Times New Roman" w:hint="default"/>
        <w:sz w:val="24"/>
        <w:szCs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1738689C"/>
    <w:multiLevelType w:val="hybridMultilevel"/>
    <w:tmpl w:val="7536FE94"/>
    <w:lvl w:ilvl="0" w:tplc="1BB2E02A">
      <w:start w:val="1"/>
      <w:numFmt w:val="bullet"/>
      <w:lvlText w:val=""/>
      <w:lvlJc w:val="left"/>
      <w:pPr>
        <w:tabs>
          <w:tab w:val="num" w:pos="1440"/>
        </w:tabs>
        <w:ind w:left="1440" w:hanging="360"/>
      </w:pPr>
      <w:rPr>
        <w:rFonts w:ascii="Wingdings" w:hAnsi="Wingding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8856A84"/>
    <w:multiLevelType w:val="hybridMultilevel"/>
    <w:tmpl w:val="41E8DD42"/>
    <w:lvl w:ilvl="0" w:tplc="B280838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23AC345E"/>
    <w:multiLevelType w:val="multilevel"/>
    <w:tmpl w:val="A5F06EAA"/>
    <w:styleLink w:val="Format2"/>
    <w:lvl w:ilvl="0">
      <w:start w:val="1"/>
      <w:numFmt w:val="decimal"/>
      <w:suff w:val="nothing"/>
      <w:lvlText w:val="Section %1"/>
      <w:lvlJc w:val="center"/>
      <w:pPr>
        <w:ind w:left="0" w:firstLine="0"/>
      </w:pPr>
      <w:rPr>
        <w:rFonts w:ascii="Times New Roman Bold" w:hAnsi="Times New Roman Bold" w:hint="default"/>
        <w:b/>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063024"/>
    <w:multiLevelType w:val="multilevel"/>
    <w:tmpl w:val="EE2EDF2A"/>
    <w:lvl w:ilvl="0">
      <w:start w:val="1"/>
      <w:numFmt w:val="bullet"/>
      <w:pStyle w:val="table-bulletLM"/>
      <w:lvlText w:val="•"/>
      <w:lvlJc w:val="left"/>
      <w:pPr>
        <w:ind w:left="360" w:hanging="360"/>
      </w:pPr>
      <w:rPr>
        <w:rFonts w:ascii="Times New Roman" w:hAnsi="Times New Roman" w:cs="Times New Roman"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6C53F4"/>
    <w:multiLevelType w:val="hybridMultilevel"/>
    <w:tmpl w:val="F53466D6"/>
    <w:lvl w:ilvl="0" w:tplc="5DEC8478">
      <w:start w:val="1"/>
      <w:numFmt w:val="bullet"/>
      <w:lvlText w:val="▪"/>
      <w:lvlJc w:val="left"/>
      <w:pPr>
        <w:ind w:left="720" w:hanging="360"/>
      </w:pPr>
      <w:rPr>
        <w:rFonts w:ascii="Arial" w:hAnsi="Arial" w:hint="default"/>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536E9"/>
    <w:multiLevelType w:val="hybridMultilevel"/>
    <w:tmpl w:val="24C60714"/>
    <w:lvl w:ilvl="0" w:tplc="7B7CCCD2">
      <w:start w:val="1"/>
      <w:numFmt w:val="bullet"/>
      <w:pStyle w:val="table-bullet2nd"/>
      <w:lvlText w:val="–"/>
      <w:lvlJc w:val="left"/>
      <w:pPr>
        <w:tabs>
          <w:tab w:val="num" w:pos="576"/>
        </w:tabs>
        <w:ind w:left="576" w:hanging="288"/>
      </w:pPr>
      <w:rPr>
        <w:rFonts w:ascii="Verdana" w:hAnsi="Verdana" w:cs="Tahoma" w:hint="default"/>
        <w:b w:val="0"/>
        <w:i w:val="0"/>
        <w:sz w:val="20"/>
        <w:szCs w:val="20"/>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76D4520"/>
    <w:multiLevelType w:val="hybridMultilevel"/>
    <w:tmpl w:val="49A4AD9C"/>
    <w:lvl w:ilvl="0" w:tplc="D77C72F8">
      <w:start w:val="1"/>
      <w:numFmt w:val="bullet"/>
      <w:lvlText w:val="–"/>
      <w:lvlJc w:val="left"/>
      <w:pPr>
        <w:tabs>
          <w:tab w:val="num" w:pos="1800"/>
        </w:tabs>
        <w:ind w:left="1800" w:hanging="360"/>
      </w:pPr>
      <w:rPr>
        <w:rFonts w:ascii="Arial" w:hAnsi="Aria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597819C7"/>
    <w:multiLevelType w:val="multilevel"/>
    <w:tmpl w:val="3B00DDE8"/>
    <w:lvl w:ilvl="0">
      <w:start w:val="1"/>
      <w:numFmt w:val="decimal"/>
      <w:lvlText w:val="%1)"/>
      <w:lvlJc w:val="left"/>
      <w:pPr>
        <w:ind w:left="360" w:hanging="360"/>
      </w:pPr>
      <w:rPr>
        <w:rFonts w:hint="default"/>
      </w:rPr>
    </w:lvl>
    <w:lvl w:ilvl="1">
      <w:start w:val="1"/>
      <w:numFmt w:val="bullet"/>
      <w:lvlText w:val=""/>
      <w:lvlJc w:val="left"/>
      <w:pPr>
        <w:ind w:left="576" w:hanging="288"/>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1E2852"/>
    <w:multiLevelType w:val="hybridMultilevel"/>
    <w:tmpl w:val="5DAAA6B8"/>
    <w:lvl w:ilvl="0" w:tplc="6C325806">
      <w:start w:val="1"/>
      <w:numFmt w:val="bullet"/>
      <w:lvlText w:val="▪"/>
      <w:lvlJc w:val="left"/>
      <w:pPr>
        <w:ind w:left="576" w:hanging="288"/>
      </w:pPr>
      <w:rPr>
        <w:rFonts w:ascii="Verdana" w:hAnsi="Verdana" w:cs="Tahoma"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B71E14"/>
    <w:multiLevelType w:val="multilevel"/>
    <w:tmpl w:val="5888C03C"/>
    <w:lvl w:ilvl="0">
      <w:start w:val="1"/>
      <w:numFmt w:val="bullet"/>
      <w:lvlText w:val="▪"/>
      <w:lvlJc w:val="left"/>
      <w:pPr>
        <w:ind w:left="288" w:hanging="288"/>
      </w:pPr>
      <w:rPr>
        <w:rFonts w:ascii="Verdana" w:hAnsi="Verdana" w:hint="default"/>
        <w:sz w:val="20"/>
      </w:rPr>
    </w:lvl>
    <w:lvl w:ilvl="1">
      <w:start w:val="1"/>
      <w:numFmt w:val="bullet"/>
      <w:lvlText w:val="–"/>
      <w:lvlJc w:val="left"/>
      <w:pPr>
        <w:ind w:left="576" w:hanging="288"/>
      </w:pPr>
      <w:rPr>
        <w:rFonts w:ascii="Verdana" w:hAnsi="Verdan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1166815">
    <w:abstractNumId w:val="12"/>
  </w:num>
  <w:num w:numId="2" w16cid:durableId="1316300312">
    <w:abstractNumId w:val="17"/>
  </w:num>
  <w:num w:numId="3" w16cid:durableId="1672752006">
    <w:abstractNumId w:val="11"/>
  </w:num>
  <w:num w:numId="4" w16cid:durableId="521631278">
    <w:abstractNumId w:val="13"/>
  </w:num>
  <w:num w:numId="5" w16cid:durableId="1871602063">
    <w:abstractNumId w:val="9"/>
  </w:num>
  <w:num w:numId="6" w16cid:durableId="1579559527">
    <w:abstractNumId w:val="7"/>
  </w:num>
  <w:num w:numId="7" w16cid:durableId="1637370412">
    <w:abstractNumId w:val="6"/>
  </w:num>
  <w:num w:numId="8" w16cid:durableId="1518614546">
    <w:abstractNumId w:val="5"/>
  </w:num>
  <w:num w:numId="9" w16cid:durableId="1148277818">
    <w:abstractNumId w:val="4"/>
  </w:num>
  <w:num w:numId="10" w16cid:durableId="1874996253">
    <w:abstractNumId w:val="8"/>
  </w:num>
  <w:num w:numId="11" w16cid:durableId="347679337">
    <w:abstractNumId w:val="3"/>
  </w:num>
  <w:num w:numId="12" w16cid:durableId="312609002">
    <w:abstractNumId w:val="2"/>
  </w:num>
  <w:num w:numId="13" w16cid:durableId="11954141">
    <w:abstractNumId w:val="1"/>
  </w:num>
  <w:num w:numId="14" w16cid:durableId="441193492">
    <w:abstractNumId w:val="0"/>
  </w:num>
  <w:num w:numId="15" w16cid:durableId="373819730">
    <w:abstractNumId w:val="15"/>
  </w:num>
  <w:num w:numId="16" w16cid:durableId="1932930895">
    <w:abstractNumId w:val="16"/>
  </w:num>
  <w:num w:numId="17" w16cid:durableId="1538809816">
    <w:abstractNumId w:val="10"/>
  </w:num>
  <w:num w:numId="18" w16cid:durableId="1881895794">
    <w:abstractNumId w:val="14"/>
  </w:num>
  <w:num w:numId="19" w16cid:durableId="2136750712">
    <w:abstractNumId w:val="16"/>
  </w:num>
  <w:num w:numId="20" w16cid:durableId="215897337">
    <w:abstractNumId w:val="10"/>
  </w:num>
  <w:num w:numId="21" w16cid:durableId="589505730">
    <w:abstractNumId w:val="14"/>
  </w:num>
  <w:num w:numId="22" w16cid:durableId="1607152319">
    <w:abstractNumId w:val="19"/>
  </w:num>
  <w:num w:numId="23" w16cid:durableId="1530726189">
    <w:abstractNumId w:val="20"/>
  </w:num>
  <w:num w:numId="24" w16cid:durableId="72905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5DD"/>
    <w:rsid w:val="00000780"/>
    <w:rsid w:val="0000181D"/>
    <w:rsid w:val="000075D5"/>
    <w:rsid w:val="0002371B"/>
    <w:rsid w:val="0002558C"/>
    <w:rsid w:val="0002562F"/>
    <w:rsid w:val="00026355"/>
    <w:rsid w:val="00032A80"/>
    <w:rsid w:val="000400B0"/>
    <w:rsid w:val="00041267"/>
    <w:rsid w:val="000418FD"/>
    <w:rsid w:val="00042340"/>
    <w:rsid w:val="00044053"/>
    <w:rsid w:val="000500D6"/>
    <w:rsid w:val="0005126B"/>
    <w:rsid w:val="0005339A"/>
    <w:rsid w:val="00055BE2"/>
    <w:rsid w:val="00066E59"/>
    <w:rsid w:val="0007005B"/>
    <w:rsid w:val="00070D22"/>
    <w:rsid w:val="00073A49"/>
    <w:rsid w:val="00075232"/>
    <w:rsid w:val="00077B36"/>
    <w:rsid w:val="000839D2"/>
    <w:rsid w:val="00086FBA"/>
    <w:rsid w:val="00092773"/>
    <w:rsid w:val="00097FD1"/>
    <w:rsid w:val="000A09F9"/>
    <w:rsid w:val="000A1410"/>
    <w:rsid w:val="000A3418"/>
    <w:rsid w:val="000A7045"/>
    <w:rsid w:val="000B171C"/>
    <w:rsid w:val="000B7D92"/>
    <w:rsid w:val="000C0A9E"/>
    <w:rsid w:val="000C23E4"/>
    <w:rsid w:val="000C6F25"/>
    <w:rsid w:val="000D5485"/>
    <w:rsid w:val="000D5C3C"/>
    <w:rsid w:val="001102CF"/>
    <w:rsid w:val="001111CF"/>
    <w:rsid w:val="00131181"/>
    <w:rsid w:val="00136BDC"/>
    <w:rsid w:val="00152818"/>
    <w:rsid w:val="00162242"/>
    <w:rsid w:val="00165280"/>
    <w:rsid w:val="00170B02"/>
    <w:rsid w:val="00173105"/>
    <w:rsid w:val="001773B4"/>
    <w:rsid w:val="00181A0C"/>
    <w:rsid w:val="00181E06"/>
    <w:rsid w:val="001A29DF"/>
    <w:rsid w:val="001A3A22"/>
    <w:rsid w:val="001A4295"/>
    <w:rsid w:val="001A51D2"/>
    <w:rsid w:val="001A5C59"/>
    <w:rsid w:val="001B1DC6"/>
    <w:rsid w:val="001B3D07"/>
    <w:rsid w:val="001B5970"/>
    <w:rsid w:val="001B5AB0"/>
    <w:rsid w:val="001C1A19"/>
    <w:rsid w:val="001C2A57"/>
    <w:rsid w:val="001C63A6"/>
    <w:rsid w:val="001D192E"/>
    <w:rsid w:val="001D7BFF"/>
    <w:rsid w:val="001E1AB9"/>
    <w:rsid w:val="001E568A"/>
    <w:rsid w:val="001F231E"/>
    <w:rsid w:val="001F6A16"/>
    <w:rsid w:val="002054D4"/>
    <w:rsid w:val="002154D0"/>
    <w:rsid w:val="00225C13"/>
    <w:rsid w:val="002321D0"/>
    <w:rsid w:val="00232EE1"/>
    <w:rsid w:val="002333FA"/>
    <w:rsid w:val="00234691"/>
    <w:rsid w:val="00234F19"/>
    <w:rsid w:val="00237DE5"/>
    <w:rsid w:val="00240123"/>
    <w:rsid w:val="0024432A"/>
    <w:rsid w:val="00244D13"/>
    <w:rsid w:val="0025349C"/>
    <w:rsid w:val="00254AEC"/>
    <w:rsid w:val="0026659D"/>
    <w:rsid w:val="002716E1"/>
    <w:rsid w:val="00272EF2"/>
    <w:rsid w:val="00276EFC"/>
    <w:rsid w:val="00283A1F"/>
    <w:rsid w:val="00291816"/>
    <w:rsid w:val="00292952"/>
    <w:rsid w:val="00293D6B"/>
    <w:rsid w:val="00295D9B"/>
    <w:rsid w:val="00297D3D"/>
    <w:rsid w:val="002A1F0E"/>
    <w:rsid w:val="002A3226"/>
    <w:rsid w:val="002A4ED4"/>
    <w:rsid w:val="002B7458"/>
    <w:rsid w:val="002C06B9"/>
    <w:rsid w:val="002C14A6"/>
    <w:rsid w:val="002C3E70"/>
    <w:rsid w:val="002C6171"/>
    <w:rsid w:val="002C6ABC"/>
    <w:rsid w:val="002C7DE4"/>
    <w:rsid w:val="002D44F3"/>
    <w:rsid w:val="002D70F6"/>
    <w:rsid w:val="002E3EEA"/>
    <w:rsid w:val="002E55F3"/>
    <w:rsid w:val="002E5EF9"/>
    <w:rsid w:val="003016E7"/>
    <w:rsid w:val="00305988"/>
    <w:rsid w:val="0030725D"/>
    <w:rsid w:val="00307F35"/>
    <w:rsid w:val="003114F2"/>
    <w:rsid w:val="00315DD3"/>
    <w:rsid w:val="003254FA"/>
    <w:rsid w:val="003263F3"/>
    <w:rsid w:val="00332327"/>
    <w:rsid w:val="003338F0"/>
    <w:rsid w:val="00337F1B"/>
    <w:rsid w:val="003417EE"/>
    <w:rsid w:val="00347C6E"/>
    <w:rsid w:val="00350E52"/>
    <w:rsid w:val="00352045"/>
    <w:rsid w:val="0036016A"/>
    <w:rsid w:val="00360BE0"/>
    <w:rsid w:val="00376C0D"/>
    <w:rsid w:val="00380B8A"/>
    <w:rsid w:val="00385C73"/>
    <w:rsid w:val="00387364"/>
    <w:rsid w:val="00391752"/>
    <w:rsid w:val="003939D7"/>
    <w:rsid w:val="00395577"/>
    <w:rsid w:val="00397CD1"/>
    <w:rsid w:val="003B11E4"/>
    <w:rsid w:val="003B3432"/>
    <w:rsid w:val="003B3552"/>
    <w:rsid w:val="003C7597"/>
    <w:rsid w:val="003D27B1"/>
    <w:rsid w:val="003D623F"/>
    <w:rsid w:val="003D63BE"/>
    <w:rsid w:val="003D7329"/>
    <w:rsid w:val="003E0697"/>
    <w:rsid w:val="003E581B"/>
    <w:rsid w:val="003F0BE5"/>
    <w:rsid w:val="003F2F1C"/>
    <w:rsid w:val="003F4225"/>
    <w:rsid w:val="003F7618"/>
    <w:rsid w:val="00401B9A"/>
    <w:rsid w:val="004026AE"/>
    <w:rsid w:val="00402864"/>
    <w:rsid w:val="00424C93"/>
    <w:rsid w:val="00426C3C"/>
    <w:rsid w:val="00427896"/>
    <w:rsid w:val="00432306"/>
    <w:rsid w:val="00434560"/>
    <w:rsid w:val="0044080B"/>
    <w:rsid w:val="0044227D"/>
    <w:rsid w:val="00442E8B"/>
    <w:rsid w:val="00446BB0"/>
    <w:rsid w:val="00463B50"/>
    <w:rsid w:val="004665A7"/>
    <w:rsid w:val="004676DF"/>
    <w:rsid w:val="0047376E"/>
    <w:rsid w:val="00485531"/>
    <w:rsid w:val="004863D9"/>
    <w:rsid w:val="004900C1"/>
    <w:rsid w:val="0049034C"/>
    <w:rsid w:val="00491384"/>
    <w:rsid w:val="00492706"/>
    <w:rsid w:val="004949B5"/>
    <w:rsid w:val="004A58E6"/>
    <w:rsid w:val="004C4B19"/>
    <w:rsid w:val="004D2AC8"/>
    <w:rsid w:val="004D6A05"/>
    <w:rsid w:val="004E0B2D"/>
    <w:rsid w:val="004E379A"/>
    <w:rsid w:val="004E5521"/>
    <w:rsid w:val="004F32B7"/>
    <w:rsid w:val="004F333B"/>
    <w:rsid w:val="004F6F6C"/>
    <w:rsid w:val="00501C84"/>
    <w:rsid w:val="005041D3"/>
    <w:rsid w:val="00504D37"/>
    <w:rsid w:val="00505039"/>
    <w:rsid w:val="005100CA"/>
    <w:rsid w:val="005133C3"/>
    <w:rsid w:val="00514B69"/>
    <w:rsid w:val="00517598"/>
    <w:rsid w:val="00520369"/>
    <w:rsid w:val="00530FB0"/>
    <w:rsid w:val="00536641"/>
    <w:rsid w:val="00537386"/>
    <w:rsid w:val="00543549"/>
    <w:rsid w:val="0054413D"/>
    <w:rsid w:val="00547025"/>
    <w:rsid w:val="00566FC2"/>
    <w:rsid w:val="00581B35"/>
    <w:rsid w:val="0058395D"/>
    <w:rsid w:val="00583D9F"/>
    <w:rsid w:val="0058541E"/>
    <w:rsid w:val="00593840"/>
    <w:rsid w:val="005942FD"/>
    <w:rsid w:val="005A292F"/>
    <w:rsid w:val="005A59E7"/>
    <w:rsid w:val="005B5A9A"/>
    <w:rsid w:val="005B6900"/>
    <w:rsid w:val="005C6129"/>
    <w:rsid w:val="005C69A4"/>
    <w:rsid w:val="005C6D5E"/>
    <w:rsid w:val="005D1728"/>
    <w:rsid w:val="005D17EC"/>
    <w:rsid w:val="005D4DF5"/>
    <w:rsid w:val="005E17D0"/>
    <w:rsid w:val="005E67F9"/>
    <w:rsid w:val="005E750C"/>
    <w:rsid w:val="005F437D"/>
    <w:rsid w:val="005F4D9D"/>
    <w:rsid w:val="005F59C4"/>
    <w:rsid w:val="005F5DF7"/>
    <w:rsid w:val="006045FA"/>
    <w:rsid w:val="00607711"/>
    <w:rsid w:val="006233E4"/>
    <w:rsid w:val="00624DD8"/>
    <w:rsid w:val="006268EB"/>
    <w:rsid w:val="00627FD3"/>
    <w:rsid w:val="00630F0E"/>
    <w:rsid w:val="00630F45"/>
    <w:rsid w:val="00631B0E"/>
    <w:rsid w:val="0063521C"/>
    <w:rsid w:val="006357FE"/>
    <w:rsid w:val="006371F9"/>
    <w:rsid w:val="0065251E"/>
    <w:rsid w:val="00652C82"/>
    <w:rsid w:val="00653681"/>
    <w:rsid w:val="006544C0"/>
    <w:rsid w:val="00671280"/>
    <w:rsid w:val="0067207D"/>
    <w:rsid w:val="00681650"/>
    <w:rsid w:val="00681F71"/>
    <w:rsid w:val="00682896"/>
    <w:rsid w:val="00691723"/>
    <w:rsid w:val="00691A6A"/>
    <w:rsid w:val="00692150"/>
    <w:rsid w:val="00693B09"/>
    <w:rsid w:val="006A0637"/>
    <w:rsid w:val="006B2E0B"/>
    <w:rsid w:val="006B32F0"/>
    <w:rsid w:val="006C37A6"/>
    <w:rsid w:val="006D09E4"/>
    <w:rsid w:val="006D2DCF"/>
    <w:rsid w:val="006E1333"/>
    <w:rsid w:val="006E23A7"/>
    <w:rsid w:val="006E3520"/>
    <w:rsid w:val="006E7E1A"/>
    <w:rsid w:val="006F1445"/>
    <w:rsid w:val="006F2228"/>
    <w:rsid w:val="006F2889"/>
    <w:rsid w:val="006F5F7C"/>
    <w:rsid w:val="007127C7"/>
    <w:rsid w:val="00714C93"/>
    <w:rsid w:val="007154A0"/>
    <w:rsid w:val="00717D45"/>
    <w:rsid w:val="007357C5"/>
    <w:rsid w:val="0073777A"/>
    <w:rsid w:val="00737EB5"/>
    <w:rsid w:val="00740A9E"/>
    <w:rsid w:val="00761413"/>
    <w:rsid w:val="00761EE4"/>
    <w:rsid w:val="00762D65"/>
    <w:rsid w:val="00770188"/>
    <w:rsid w:val="00773F63"/>
    <w:rsid w:val="00780D77"/>
    <w:rsid w:val="00782A1E"/>
    <w:rsid w:val="0078579F"/>
    <w:rsid w:val="0079069D"/>
    <w:rsid w:val="00791B44"/>
    <w:rsid w:val="00792C64"/>
    <w:rsid w:val="0079383D"/>
    <w:rsid w:val="00796152"/>
    <w:rsid w:val="007A0B3A"/>
    <w:rsid w:val="007A37CF"/>
    <w:rsid w:val="007B0230"/>
    <w:rsid w:val="007C083F"/>
    <w:rsid w:val="007C78F5"/>
    <w:rsid w:val="007D1769"/>
    <w:rsid w:val="007D4788"/>
    <w:rsid w:val="007D7B9F"/>
    <w:rsid w:val="007E6020"/>
    <w:rsid w:val="007F1941"/>
    <w:rsid w:val="007F5423"/>
    <w:rsid w:val="007F67B3"/>
    <w:rsid w:val="007F7312"/>
    <w:rsid w:val="00804AC5"/>
    <w:rsid w:val="00811E33"/>
    <w:rsid w:val="00813B58"/>
    <w:rsid w:val="00817B6B"/>
    <w:rsid w:val="00821359"/>
    <w:rsid w:val="008251C2"/>
    <w:rsid w:val="008278F5"/>
    <w:rsid w:val="00831290"/>
    <w:rsid w:val="00832B55"/>
    <w:rsid w:val="0084157F"/>
    <w:rsid w:val="008436FC"/>
    <w:rsid w:val="00843D6C"/>
    <w:rsid w:val="00844C83"/>
    <w:rsid w:val="00851BDB"/>
    <w:rsid w:val="00855A22"/>
    <w:rsid w:val="00857429"/>
    <w:rsid w:val="008803BD"/>
    <w:rsid w:val="008837DD"/>
    <w:rsid w:val="00893581"/>
    <w:rsid w:val="00895CC3"/>
    <w:rsid w:val="00897F3E"/>
    <w:rsid w:val="008A4BF3"/>
    <w:rsid w:val="008A6B84"/>
    <w:rsid w:val="008B002E"/>
    <w:rsid w:val="008B0C59"/>
    <w:rsid w:val="008B4042"/>
    <w:rsid w:val="008B6324"/>
    <w:rsid w:val="008C0A7B"/>
    <w:rsid w:val="008C1B39"/>
    <w:rsid w:val="008C4222"/>
    <w:rsid w:val="008C593D"/>
    <w:rsid w:val="008C6B5F"/>
    <w:rsid w:val="008C7FBE"/>
    <w:rsid w:val="008D1699"/>
    <w:rsid w:val="008D17EA"/>
    <w:rsid w:val="008D5177"/>
    <w:rsid w:val="008D7571"/>
    <w:rsid w:val="008E0B10"/>
    <w:rsid w:val="008E3B9D"/>
    <w:rsid w:val="008F616C"/>
    <w:rsid w:val="00901997"/>
    <w:rsid w:val="009060EF"/>
    <w:rsid w:val="0091056A"/>
    <w:rsid w:val="00914264"/>
    <w:rsid w:val="009170C0"/>
    <w:rsid w:val="009210AE"/>
    <w:rsid w:val="009245E0"/>
    <w:rsid w:val="00925606"/>
    <w:rsid w:val="0092679F"/>
    <w:rsid w:val="00936F6A"/>
    <w:rsid w:val="009373DF"/>
    <w:rsid w:val="00943B5C"/>
    <w:rsid w:val="00951E4A"/>
    <w:rsid w:val="00956CA9"/>
    <w:rsid w:val="00964D7C"/>
    <w:rsid w:val="00967726"/>
    <w:rsid w:val="009759A0"/>
    <w:rsid w:val="00982037"/>
    <w:rsid w:val="00985C02"/>
    <w:rsid w:val="00990321"/>
    <w:rsid w:val="00991C6B"/>
    <w:rsid w:val="009926C0"/>
    <w:rsid w:val="009939B5"/>
    <w:rsid w:val="009A04DD"/>
    <w:rsid w:val="009A696F"/>
    <w:rsid w:val="009B4F40"/>
    <w:rsid w:val="009B6104"/>
    <w:rsid w:val="009C29A6"/>
    <w:rsid w:val="009C3A57"/>
    <w:rsid w:val="009D03C5"/>
    <w:rsid w:val="009D1380"/>
    <w:rsid w:val="009E3741"/>
    <w:rsid w:val="009E3BCA"/>
    <w:rsid w:val="009F1D4E"/>
    <w:rsid w:val="009F520E"/>
    <w:rsid w:val="00A00D53"/>
    <w:rsid w:val="00A01BC2"/>
    <w:rsid w:val="00A02C4F"/>
    <w:rsid w:val="00A054DF"/>
    <w:rsid w:val="00A05AF2"/>
    <w:rsid w:val="00A21C0A"/>
    <w:rsid w:val="00A270DE"/>
    <w:rsid w:val="00A35638"/>
    <w:rsid w:val="00A42C23"/>
    <w:rsid w:val="00A42F24"/>
    <w:rsid w:val="00A47C44"/>
    <w:rsid w:val="00A62358"/>
    <w:rsid w:val="00A73CAF"/>
    <w:rsid w:val="00A74F47"/>
    <w:rsid w:val="00A75CC2"/>
    <w:rsid w:val="00A767CF"/>
    <w:rsid w:val="00A771A6"/>
    <w:rsid w:val="00A85664"/>
    <w:rsid w:val="00A9453B"/>
    <w:rsid w:val="00AA0935"/>
    <w:rsid w:val="00AA17C8"/>
    <w:rsid w:val="00AA2940"/>
    <w:rsid w:val="00AA3FE0"/>
    <w:rsid w:val="00AC09AB"/>
    <w:rsid w:val="00AD5365"/>
    <w:rsid w:val="00AD74E0"/>
    <w:rsid w:val="00AE3092"/>
    <w:rsid w:val="00AE5E27"/>
    <w:rsid w:val="00AF0A6A"/>
    <w:rsid w:val="00AF6FFD"/>
    <w:rsid w:val="00B14A97"/>
    <w:rsid w:val="00B162A3"/>
    <w:rsid w:val="00B21C26"/>
    <w:rsid w:val="00B27253"/>
    <w:rsid w:val="00B3139B"/>
    <w:rsid w:val="00B331ED"/>
    <w:rsid w:val="00B46786"/>
    <w:rsid w:val="00B47D1B"/>
    <w:rsid w:val="00B65C27"/>
    <w:rsid w:val="00B6667C"/>
    <w:rsid w:val="00B677E5"/>
    <w:rsid w:val="00B71545"/>
    <w:rsid w:val="00B7428B"/>
    <w:rsid w:val="00B75546"/>
    <w:rsid w:val="00B75C0E"/>
    <w:rsid w:val="00B81EDC"/>
    <w:rsid w:val="00B8222E"/>
    <w:rsid w:val="00B9189F"/>
    <w:rsid w:val="00B939F6"/>
    <w:rsid w:val="00BA5D77"/>
    <w:rsid w:val="00BA7924"/>
    <w:rsid w:val="00BB3809"/>
    <w:rsid w:val="00BB7E76"/>
    <w:rsid w:val="00BC12D4"/>
    <w:rsid w:val="00BC6742"/>
    <w:rsid w:val="00BC76BE"/>
    <w:rsid w:val="00BD1CA2"/>
    <w:rsid w:val="00BD2DAE"/>
    <w:rsid w:val="00BD44B3"/>
    <w:rsid w:val="00BD5831"/>
    <w:rsid w:val="00BD70A6"/>
    <w:rsid w:val="00BE1E4E"/>
    <w:rsid w:val="00BE5691"/>
    <w:rsid w:val="00BE5919"/>
    <w:rsid w:val="00C000C8"/>
    <w:rsid w:val="00C02017"/>
    <w:rsid w:val="00C0290E"/>
    <w:rsid w:val="00C02DA8"/>
    <w:rsid w:val="00C074C8"/>
    <w:rsid w:val="00C124B6"/>
    <w:rsid w:val="00C24433"/>
    <w:rsid w:val="00C26770"/>
    <w:rsid w:val="00C32C8F"/>
    <w:rsid w:val="00C3782E"/>
    <w:rsid w:val="00C41847"/>
    <w:rsid w:val="00C456F1"/>
    <w:rsid w:val="00C507D0"/>
    <w:rsid w:val="00C63FA5"/>
    <w:rsid w:val="00C6446B"/>
    <w:rsid w:val="00C64531"/>
    <w:rsid w:val="00C728DF"/>
    <w:rsid w:val="00C74A7F"/>
    <w:rsid w:val="00C8061B"/>
    <w:rsid w:val="00C81382"/>
    <w:rsid w:val="00C8415A"/>
    <w:rsid w:val="00C94881"/>
    <w:rsid w:val="00CA05E2"/>
    <w:rsid w:val="00CA32BF"/>
    <w:rsid w:val="00CA674F"/>
    <w:rsid w:val="00CB158F"/>
    <w:rsid w:val="00CB421C"/>
    <w:rsid w:val="00CB5185"/>
    <w:rsid w:val="00CC1903"/>
    <w:rsid w:val="00CC5682"/>
    <w:rsid w:val="00CC6532"/>
    <w:rsid w:val="00CC75A3"/>
    <w:rsid w:val="00CD0CC7"/>
    <w:rsid w:val="00CD176C"/>
    <w:rsid w:val="00CD1799"/>
    <w:rsid w:val="00CD67EA"/>
    <w:rsid w:val="00CD733A"/>
    <w:rsid w:val="00CE434A"/>
    <w:rsid w:val="00CF081A"/>
    <w:rsid w:val="00CF1815"/>
    <w:rsid w:val="00CF20F9"/>
    <w:rsid w:val="00D0758A"/>
    <w:rsid w:val="00D1751D"/>
    <w:rsid w:val="00D22980"/>
    <w:rsid w:val="00D255E1"/>
    <w:rsid w:val="00D350A8"/>
    <w:rsid w:val="00D374A8"/>
    <w:rsid w:val="00D4051E"/>
    <w:rsid w:val="00D43989"/>
    <w:rsid w:val="00D45767"/>
    <w:rsid w:val="00D53EE0"/>
    <w:rsid w:val="00D6018F"/>
    <w:rsid w:val="00D6097B"/>
    <w:rsid w:val="00D62D37"/>
    <w:rsid w:val="00D65635"/>
    <w:rsid w:val="00D666CF"/>
    <w:rsid w:val="00D672E5"/>
    <w:rsid w:val="00D720D1"/>
    <w:rsid w:val="00D735DD"/>
    <w:rsid w:val="00D774C5"/>
    <w:rsid w:val="00D8366F"/>
    <w:rsid w:val="00D84BCE"/>
    <w:rsid w:val="00D90A09"/>
    <w:rsid w:val="00D958D9"/>
    <w:rsid w:val="00D96421"/>
    <w:rsid w:val="00D96C85"/>
    <w:rsid w:val="00DA3358"/>
    <w:rsid w:val="00DA5A25"/>
    <w:rsid w:val="00DB191D"/>
    <w:rsid w:val="00DB26EE"/>
    <w:rsid w:val="00DB5AD7"/>
    <w:rsid w:val="00DC200F"/>
    <w:rsid w:val="00DC4EB1"/>
    <w:rsid w:val="00DD18FA"/>
    <w:rsid w:val="00DD304C"/>
    <w:rsid w:val="00DD4987"/>
    <w:rsid w:val="00DD54C1"/>
    <w:rsid w:val="00DE5BCB"/>
    <w:rsid w:val="00DE6CF9"/>
    <w:rsid w:val="00DF15DE"/>
    <w:rsid w:val="00DF5B9C"/>
    <w:rsid w:val="00DF757B"/>
    <w:rsid w:val="00E00B0B"/>
    <w:rsid w:val="00E01551"/>
    <w:rsid w:val="00E14D3D"/>
    <w:rsid w:val="00E15429"/>
    <w:rsid w:val="00E22175"/>
    <w:rsid w:val="00E23340"/>
    <w:rsid w:val="00E23B3D"/>
    <w:rsid w:val="00E24E9B"/>
    <w:rsid w:val="00E32347"/>
    <w:rsid w:val="00E326C0"/>
    <w:rsid w:val="00E34D4E"/>
    <w:rsid w:val="00E4608C"/>
    <w:rsid w:val="00E623F3"/>
    <w:rsid w:val="00E63A7F"/>
    <w:rsid w:val="00E63AD9"/>
    <w:rsid w:val="00E63F10"/>
    <w:rsid w:val="00E7403E"/>
    <w:rsid w:val="00E82C36"/>
    <w:rsid w:val="00E8391C"/>
    <w:rsid w:val="00E84F2E"/>
    <w:rsid w:val="00E85E80"/>
    <w:rsid w:val="00E97321"/>
    <w:rsid w:val="00EA6103"/>
    <w:rsid w:val="00EA642D"/>
    <w:rsid w:val="00EA72EE"/>
    <w:rsid w:val="00EB516A"/>
    <w:rsid w:val="00EC7BE2"/>
    <w:rsid w:val="00ED0349"/>
    <w:rsid w:val="00ED33B3"/>
    <w:rsid w:val="00ED380C"/>
    <w:rsid w:val="00EE1EF2"/>
    <w:rsid w:val="00EE399C"/>
    <w:rsid w:val="00EE6BD8"/>
    <w:rsid w:val="00EE7757"/>
    <w:rsid w:val="00EF123B"/>
    <w:rsid w:val="00EF38E3"/>
    <w:rsid w:val="00EF530C"/>
    <w:rsid w:val="00F13AFF"/>
    <w:rsid w:val="00F2590B"/>
    <w:rsid w:val="00F35F31"/>
    <w:rsid w:val="00F40069"/>
    <w:rsid w:val="00F477E7"/>
    <w:rsid w:val="00F603C9"/>
    <w:rsid w:val="00F64FD9"/>
    <w:rsid w:val="00F673C2"/>
    <w:rsid w:val="00F924E8"/>
    <w:rsid w:val="00F9273F"/>
    <w:rsid w:val="00F95354"/>
    <w:rsid w:val="00F95F17"/>
    <w:rsid w:val="00F973FF"/>
    <w:rsid w:val="00F97B37"/>
    <w:rsid w:val="00F97F75"/>
    <w:rsid w:val="00FA0FC9"/>
    <w:rsid w:val="00FA6F48"/>
    <w:rsid w:val="00FB4F7A"/>
    <w:rsid w:val="00FB7B7D"/>
    <w:rsid w:val="00FC28E6"/>
    <w:rsid w:val="00FD1A69"/>
    <w:rsid w:val="00FE18D0"/>
    <w:rsid w:val="00FE2554"/>
    <w:rsid w:val="00FE44DB"/>
    <w:rsid w:val="00FE50FF"/>
    <w:rsid w:val="00FE767D"/>
    <w:rsid w:val="00FF62C8"/>
    <w:rsid w:val="00FF6BC3"/>
    <w:rsid w:val="00FF76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40684"/>
  <w15:docId w15:val="{555FF536-E7B6-4FE9-B890-DD561635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9B"/>
    <w:rPr>
      <w:rFonts w:ascii="Times New Roman" w:eastAsia="Times New Roman" w:hAnsi="Times New Roman" w:cs="Times New Roman"/>
      <w:sz w:val="24"/>
    </w:rPr>
  </w:style>
  <w:style w:type="paragraph" w:styleId="Heading1">
    <w:name w:val="heading 1"/>
    <w:basedOn w:val="Normal"/>
    <w:next w:val="Normal"/>
    <w:link w:val="Heading1Char"/>
    <w:qFormat/>
    <w:rsid w:val="00851BDB"/>
    <w:pPr>
      <w:spacing w:after="240" w:line="360" w:lineRule="atLeast"/>
      <w:ind w:left="648"/>
      <w:jc w:val="center"/>
      <w:outlineLvl w:val="0"/>
    </w:pPr>
    <w:rPr>
      <w:rFonts w:ascii="Times New Roman Bold" w:hAnsi="Times New Roman Bold"/>
      <w:b/>
    </w:rPr>
  </w:style>
  <w:style w:type="paragraph" w:styleId="Heading2">
    <w:name w:val="heading 2"/>
    <w:basedOn w:val="Normal"/>
    <w:next w:val="Normal"/>
    <w:link w:val="Heading2Char"/>
    <w:qFormat/>
    <w:rsid w:val="008C4222"/>
    <w:pPr>
      <w:keepNext/>
      <w:spacing w:before="240" w:after="120"/>
      <w:ind w:left="720" w:hanging="720"/>
      <w:outlineLvl w:val="1"/>
    </w:pPr>
    <w:rPr>
      <w:b/>
    </w:rPr>
  </w:style>
  <w:style w:type="paragraph" w:styleId="Heading3">
    <w:name w:val="heading 3"/>
    <w:basedOn w:val="Normal"/>
    <w:next w:val="Normal"/>
    <w:link w:val="Heading3Char"/>
    <w:semiHidden/>
    <w:qFormat/>
    <w:rsid w:val="008C4222"/>
    <w:pPr>
      <w:keepNext/>
      <w:spacing w:before="240" w:after="120"/>
      <w:ind w:left="720" w:hanging="720"/>
      <w:outlineLvl w:val="2"/>
    </w:pPr>
    <w:rPr>
      <w:b/>
      <w:i/>
    </w:rPr>
  </w:style>
  <w:style w:type="paragraph" w:styleId="Heading4">
    <w:name w:val="heading 4"/>
    <w:basedOn w:val="Normal"/>
    <w:next w:val="Normal"/>
    <w:link w:val="Heading4Char"/>
    <w:semiHidden/>
    <w:qFormat/>
    <w:rsid w:val="00077B36"/>
    <w:pPr>
      <w:keepNext/>
      <w:spacing w:before="240" w:after="120"/>
      <w:ind w:left="720" w:hanging="720"/>
      <w:outlineLvl w:val="3"/>
    </w:pPr>
    <w:rPr>
      <w:i/>
    </w:rPr>
  </w:style>
  <w:style w:type="paragraph" w:styleId="Heading5">
    <w:name w:val="heading 5"/>
    <w:basedOn w:val="Normal"/>
    <w:next w:val="Normal"/>
    <w:link w:val="Heading5Char"/>
    <w:semiHidden/>
    <w:unhideWhenUsed/>
    <w:qFormat/>
    <w:rsid w:val="00077B36"/>
    <w:pPr>
      <w:keepNext/>
      <w:keepLines/>
      <w:spacing w:before="320" w:after="120"/>
      <w:ind w:left="-288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7B36"/>
    <w:pPr>
      <w:tabs>
        <w:tab w:val="center" w:pos="4320"/>
        <w:tab w:val="right" w:pos="8640"/>
      </w:tabs>
    </w:pPr>
  </w:style>
  <w:style w:type="character" w:customStyle="1" w:styleId="HeaderChar">
    <w:name w:val="Header Char"/>
    <w:basedOn w:val="DefaultParagraphFont"/>
    <w:link w:val="Header"/>
    <w:rsid w:val="00CD67EA"/>
    <w:rPr>
      <w:rFonts w:ascii="Times New Roman" w:eastAsia="Times New Roman" w:hAnsi="Times New Roman" w:cs="Times New Roman"/>
      <w:sz w:val="24"/>
    </w:rPr>
  </w:style>
  <w:style w:type="paragraph" w:styleId="Footer">
    <w:name w:val="footer"/>
    <w:basedOn w:val="Normal"/>
    <w:link w:val="FooterChar"/>
    <w:rsid w:val="00077B36"/>
    <w:pPr>
      <w:tabs>
        <w:tab w:val="center" w:pos="4320"/>
        <w:tab w:val="right" w:pos="8640"/>
      </w:tabs>
    </w:pPr>
  </w:style>
  <w:style w:type="character" w:customStyle="1" w:styleId="FooterChar">
    <w:name w:val="Footer Char"/>
    <w:basedOn w:val="DefaultParagraphFont"/>
    <w:link w:val="Footer"/>
    <w:rsid w:val="00CD67EA"/>
    <w:rPr>
      <w:rFonts w:ascii="Times New Roman" w:eastAsia="Times New Roman" w:hAnsi="Times New Roman" w:cs="Times New Roman"/>
      <w:sz w:val="24"/>
    </w:rPr>
  </w:style>
  <w:style w:type="character" w:styleId="Hyperlink">
    <w:name w:val="Hyperlink"/>
    <w:basedOn w:val="DefaultParagraphFont"/>
    <w:uiPriority w:val="99"/>
    <w:rsid w:val="00BD5831"/>
    <w:rPr>
      <w:color w:val="1F419A"/>
      <w:u w:val="single"/>
    </w:rPr>
  </w:style>
  <w:style w:type="table" w:styleId="TableGrid">
    <w:name w:val="Table Grid"/>
    <w:basedOn w:val="TableNormal"/>
    <w:uiPriority w:val="59"/>
    <w:rsid w:val="004903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A0935"/>
    <w:rPr>
      <w:sz w:val="16"/>
      <w:szCs w:val="16"/>
    </w:rPr>
  </w:style>
  <w:style w:type="paragraph" w:styleId="CommentText">
    <w:name w:val="annotation text"/>
    <w:basedOn w:val="Normal"/>
    <w:link w:val="CommentTextChar"/>
    <w:uiPriority w:val="99"/>
    <w:unhideWhenUsed/>
    <w:rsid w:val="00AA0935"/>
    <w:rPr>
      <w:sz w:val="20"/>
    </w:rPr>
  </w:style>
  <w:style w:type="character" w:customStyle="1" w:styleId="CommentTextChar">
    <w:name w:val="Comment Text Char"/>
    <w:basedOn w:val="DefaultParagraphFont"/>
    <w:link w:val="CommentText"/>
    <w:uiPriority w:val="99"/>
    <w:rsid w:val="00AA0935"/>
  </w:style>
  <w:style w:type="paragraph" w:styleId="CommentSubject">
    <w:name w:val="annotation subject"/>
    <w:basedOn w:val="CommentText"/>
    <w:next w:val="CommentText"/>
    <w:link w:val="CommentSubjectChar"/>
    <w:uiPriority w:val="99"/>
    <w:semiHidden/>
    <w:unhideWhenUsed/>
    <w:rsid w:val="00AA0935"/>
    <w:rPr>
      <w:b/>
      <w:bCs/>
    </w:rPr>
  </w:style>
  <w:style w:type="character" w:customStyle="1" w:styleId="CommentSubjectChar">
    <w:name w:val="Comment Subject Char"/>
    <w:link w:val="CommentSubject"/>
    <w:uiPriority w:val="99"/>
    <w:semiHidden/>
    <w:rsid w:val="00AA0935"/>
    <w:rPr>
      <w:b/>
      <w:bCs/>
    </w:rPr>
  </w:style>
  <w:style w:type="paragraph" w:styleId="BalloonText">
    <w:name w:val="Balloon Text"/>
    <w:basedOn w:val="Normal"/>
    <w:link w:val="BalloonTextChar"/>
    <w:rsid w:val="00077B36"/>
    <w:rPr>
      <w:rFonts w:ascii="Arial" w:hAnsi="Arial" w:cs="Tahoma"/>
      <w:sz w:val="20"/>
      <w:szCs w:val="16"/>
    </w:rPr>
  </w:style>
  <w:style w:type="character" w:customStyle="1" w:styleId="BalloonTextChar">
    <w:name w:val="Balloon Text Char"/>
    <w:link w:val="BalloonText"/>
    <w:rsid w:val="00AA0935"/>
    <w:rPr>
      <w:rFonts w:ascii="Arial" w:eastAsia="Times New Roman" w:hAnsi="Arial" w:cs="Tahoma"/>
      <w:szCs w:val="16"/>
    </w:rPr>
  </w:style>
  <w:style w:type="paragraph" w:styleId="Revision">
    <w:name w:val="Revision"/>
    <w:hidden/>
    <w:uiPriority w:val="99"/>
    <w:semiHidden/>
    <w:rsid w:val="00D6097B"/>
    <w:rPr>
      <w:sz w:val="22"/>
      <w:szCs w:val="22"/>
    </w:rPr>
  </w:style>
  <w:style w:type="character" w:customStyle="1" w:styleId="Heading1Char">
    <w:name w:val="Heading 1 Char"/>
    <w:basedOn w:val="DefaultParagraphFont"/>
    <w:link w:val="Heading1"/>
    <w:rsid w:val="00851BDB"/>
    <w:rPr>
      <w:rFonts w:ascii="Times New Roman Bold" w:eastAsia="Times New Roman" w:hAnsi="Times New Roman Bold" w:cs="Times New Roman"/>
      <w:b/>
      <w:sz w:val="24"/>
    </w:rPr>
  </w:style>
  <w:style w:type="character" w:customStyle="1" w:styleId="Heading2Char">
    <w:name w:val="Heading 2 Char"/>
    <w:basedOn w:val="DefaultParagraphFont"/>
    <w:link w:val="Heading2"/>
    <w:rsid w:val="008C4222"/>
    <w:rPr>
      <w:rFonts w:ascii="Times New Roman" w:eastAsia="Times New Roman" w:hAnsi="Times New Roman" w:cs="Times New Roman"/>
      <w:b/>
      <w:sz w:val="24"/>
    </w:rPr>
  </w:style>
  <w:style w:type="character" w:customStyle="1" w:styleId="Heading3Char">
    <w:name w:val="Heading 3 Char"/>
    <w:basedOn w:val="DefaultParagraphFont"/>
    <w:link w:val="Heading3"/>
    <w:semiHidden/>
    <w:rsid w:val="007F5423"/>
    <w:rPr>
      <w:rFonts w:ascii="Times New Roman" w:eastAsia="Times New Roman" w:hAnsi="Times New Roman" w:cs="Times New Roman"/>
      <w:b/>
      <w:i/>
      <w:sz w:val="24"/>
    </w:rPr>
  </w:style>
  <w:style w:type="character" w:customStyle="1" w:styleId="Heading4Char">
    <w:name w:val="Heading 4 Char"/>
    <w:basedOn w:val="DefaultParagraphFont"/>
    <w:link w:val="Heading4"/>
    <w:semiHidden/>
    <w:rsid w:val="007F5423"/>
    <w:rPr>
      <w:rFonts w:ascii="Times New Roman" w:eastAsia="Times New Roman" w:hAnsi="Times New Roman" w:cs="Times New Roman"/>
      <w:i/>
      <w:sz w:val="24"/>
    </w:rPr>
  </w:style>
  <w:style w:type="character" w:customStyle="1" w:styleId="Heading5Char">
    <w:name w:val="Heading 5 Char"/>
    <w:basedOn w:val="DefaultParagraphFont"/>
    <w:link w:val="Heading5"/>
    <w:semiHidden/>
    <w:rsid w:val="00077B36"/>
    <w:rPr>
      <w:rFonts w:ascii="Times New Roman" w:eastAsia="Times New Roman" w:hAnsi="Times New Roman" w:cs="Times New Roman"/>
      <w:sz w:val="24"/>
      <w:u w:val="single"/>
    </w:rPr>
  </w:style>
  <w:style w:type="paragraph" w:styleId="List">
    <w:name w:val="List"/>
    <w:basedOn w:val="Normal"/>
    <w:uiPriority w:val="99"/>
    <w:unhideWhenUsed/>
    <w:rsid w:val="00851BDB"/>
    <w:pPr>
      <w:spacing w:after="240"/>
      <w:ind w:left="1080" w:hanging="360"/>
    </w:pPr>
  </w:style>
  <w:style w:type="paragraph" w:styleId="Index2">
    <w:name w:val="index 2"/>
    <w:basedOn w:val="Normal"/>
    <w:next w:val="Normal"/>
    <w:semiHidden/>
    <w:rsid w:val="00077B36"/>
    <w:pPr>
      <w:ind w:left="360"/>
    </w:pPr>
  </w:style>
  <w:style w:type="paragraph" w:styleId="Index1">
    <w:name w:val="index 1"/>
    <w:basedOn w:val="Normal"/>
    <w:next w:val="Normal"/>
    <w:semiHidden/>
    <w:rsid w:val="00077B36"/>
  </w:style>
  <w:style w:type="character" w:styleId="FootnoteReference">
    <w:name w:val="footnote reference"/>
    <w:basedOn w:val="DefaultParagraphFont"/>
    <w:rsid w:val="00BD44B3"/>
    <w:rPr>
      <w:rFonts w:ascii="Times New Roman" w:hAnsi="Times New Roman"/>
      <w:color w:val="auto"/>
      <w:position w:val="0"/>
      <w:sz w:val="20"/>
      <w:szCs w:val="20"/>
      <w:vertAlign w:val="superscript"/>
    </w:rPr>
  </w:style>
  <w:style w:type="paragraph" w:styleId="FootnoteText">
    <w:name w:val="footnote text"/>
    <w:basedOn w:val="Normal"/>
    <w:link w:val="FootnoteTextChar"/>
    <w:rsid w:val="00077B36"/>
    <w:pPr>
      <w:ind w:left="274" w:hanging="274"/>
    </w:pPr>
    <w:rPr>
      <w:sz w:val="20"/>
    </w:rPr>
  </w:style>
  <w:style w:type="character" w:customStyle="1" w:styleId="FootnoteTextChar">
    <w:name w:val="Footnote Text Char"/>
    <w:basedOn w:val="DefaultParagraphFont"/>
    <w:link w:val="FootnoteText"/>
    <w:rsid w:val="00077B36"/>
    <w:rPr>
      <w:rFonts w:ascii="Times New Roman" w:eastAsia="Times New Roman" w:hAnsi="Times New Roman" w:cs="Times New Roman"/>
    </w:rPr>
  </w:style>
  <w:style w:type="paragraph" w:customStyle="1" w:styleId="equation">
    <w:name w:val="equation"/>
    <w:rsid w:val="00077B36"/>
    <w:pPr>
      <w:tabs>
        <w:tab w:val="center" w:pos="4680"/>
        <w:tab w:val="right" w:pos="9360"/>
      </w:tabs>
      <w:spacing w:after="240" w:line="480" w:lineRule="atLeast"/>
    </w:pPr>
    <w:rPr>
      <w:rFonts w:ascii="Times New Roman" w:eastAsia="Times New Roman" w:hAnsi="Times New Roman" w:cs="Times New Roman"/>
      <w:sz w:val="24"/>
    </w:rPr>
  </w:style>
  <w:style w:type="paragraph" w:styleId="BodyText">
    <w:name w:val="Body Text"/>
    <w:basedOn w:val="Normal"/>
    <w:link w:val="BodyTextChar"/>
    <w:rsid w:val="00077B36"/>
    <w:pPr>
      <w:spacing w:after="240" w:line="360" w:lineRule="atLeast"/>
      <w:ind w:firstLine="720"/>
    </w:pPr>
  </w:style>
  <w:style w:type="character" w:customStyle="1" w:styleId="BodyTextChar">
    <w:name w:val="Body Text Char"/>
    <w:basedOn w:val="DefaultParagraphFont"/>
    <w:link w:val="BodyText"/>
    <w:rsid w:val="00077B36"/>
    <w:rPr>
      <w:rFonts w:ascii="Times New Roman" w:eastAsia="Times New Roman" w:hAnsi="Times New Roman" w:cs="Times New Roman"/>
      <w:sz w:val="24"/>
    </w:rPr>
  </w:style>
  <w:style w:type="paragraph" w:customStyle="1" w:styleId="TableHeader">
    <w:name w:val="Table Header"/>
    <w:basedOn w:val="Normal"/>
    <w:qFormat/>
    <w:rsid w:val="00077B36"/>
    <w:pPr>
      <w:keepNext/>
      <w:spacing w:before="80" w:after="80"/>
      <w:jc w:val="center"/>
    </w:pPr>
    <w:rPr>
      <w:b/>
      <w:snapToGrid w:val="0"/>
      <w:sz w:val="20"/>
    </w:rPr>
  </w:style>
  <w:style w:type="paragraph" w:styleId="TableofAuthorities">
    <w:name w:val="table of authorities"/>
    <w:basedOn w:val="Normal"/>
    <w:next w:val="Normal"/>
    <w:semiHidden/>
    <w:rsid w:val="00077B36"/>
    <w:pPr>
      <w:ind w:left="240" w:hanging="240"/>
    </w:pPr>
  </w:style>
  <w:style w:type="character" w:styleId="PageNumber">
    <w:name w:val="page number"/>
    <w:basedOn w:val="DefaultParagraphFont"/>
    <w:rsid w:val="00077B36"/>
  </w:style>
  <w:style w:type="paragraph" w:styleId="Caption">
    <w:name w:val="caption"/>
    <w:basedOn w:val="Normal"/>
    <w:next w:val="Normal"/>
    <w:unhideWhenUsed/>
    <w:qFormat/>
    <w:rsid w:val="008C4222"/>
    <w:pPr>
      <w:keepNext/>
      <w:keepLines/>
      <w:spacing w:before="240" w:after="240"/>
      <w:ind w:left="1080" w:hanging="1080"/>
    </w:pPr>
    <w:rPr>
      <w:b/>
      <w:bCs/>
    </w:rPr>
  </w:style>
  <w:style w:type="numbering" w:customStyle="1" w:styleId="Format2">
    <w:name w:val="Format2"/>
    <w:rsid w:val="00077B36"/>
    <w:pPr>
      <w:numPr>
        <w:numId w:val="4"/>
      </w:numPr>
    </w:pPr>
  </w:style>
  <w:style w:type="paragraph" w:customStyle="1" w:styleId="Source">
    <w:name w:val="Source"/>
    <w:basedOn w:val="Normal"/>
    <w:rsid w:val="00077B36"/>
    <w:pPr>
      <w:keepLines/>
      <w:spacing w:before="120" w:after="240"/>
      <w:ind w:left="720" w:hanging="720"/>
    </w:pPr>
    <w:rPr>
      <w:rFonts w:eastAsia="MS Mincho"/>
      <w:sz w:val="20"/>
    </w:rPr>
  </w:style>
  <w:style w:type="paragraph" w:styleId="ListBullet">
    <w:name w:val="List Bullet"/>
    <w:basedOn w:val="Normal"/>
    <w:rsid w:val="00077B36"/>
    <w:pPr>
      <w:numPr>
        <w:numId w:val="5"/>
      </w:numPr>
      <w:spacing w:after="240"/>
      <w:ind w:left="1080"/>
    </w:pPr>
  </w:style>
  <w:style w:type="paragraph" w:customStyle="1" w:styleId="TableText">
    <w:name w:val="Table Text"/>
    <w:basedOn w:val="Normal"/>
    <w:qFormat/>
    <w:rsid w:val="00077B36"/>
    <w:pPr>
      <w:keepNext/>
      <w:spacing w:before="60" w:after="60"/>
    </w:pPr>
    <w:rPr>
      <w:snapToGrid w:val="0"/>
      <w:sz w:val="20"/>
    </w:rPr>
  </w:style>
  <w:style w:type="paragraph" w:customStyle="1" w:styleId="TableTextIndent1">
    <w:name w:val="Table Text Indent1"/>
    <w:basedOn w:val="TableText"/>
    <w:qFormat/>
    <w:rsid w:val="00077B36"/>
    <w:pPr>
      <w:ind w:left="245"/>
    </w:pPr>
    <w:rPr>
      <w:rFonts w:eastAsia="MS Mincho"/>
    </w:rPr>
  </w:style>
  <w:style w:type="character" w:styleId="FollowedHyperlink">
    <w:name w:val="FollowedHyperlink"/>
    <w:basedOn w:val="DefaultParagraphFont"/>
    <w:uiPriority w:val="99"/>
    <w:rsid w:val="000B171C"/>
    <w:rPr>
      <w:color w:val="CD3835"/>
      <w:u w:val="single"/>
    </w:rPr>
  </w:style>
  <w:style w:type="character" w:customStyle="1" w:styleId="UnresolvedMention1">
    <w:name w:val="Unresolved Mention1"/>
    <w:basedOn w:val="DefaultParagraphFont"/>
    <w:uiPriority w:val="99"/>
    <w:semiHidden/>
    <w:unhideWhenUsed/>
    <w:rsid w:val="00C0290E"/>
    <w:rPr>
      <w:color w:val="808080"/>
      <w:shd w:val="clear" w:color="auto" w:fill="E6E6E6"/>
    </w:rPr>
  </w:style>
  <w:style w:type="paragraph" w:customStyle="1" w:styleId="table-bullet2nd">
    <w:name w:val="table-bullet_2nd"/>
    <w:basedOn w:val="Normal"/>
    <w:rsid w:val="0007005B"/>
    <w:pPr>
      <w:numPr>
        <w:numId w:val="16"/>
      </w:numPr>
      <w:spacing w:before="60" w:after="60"/>
    </w:pPr>
    <w:rPr>
      <w:rFonts w:eastAsia="SimSun"/>
      <w:szCs w:val="18"/>
      <w:lang w:eastAsia="zh-CN"/>
    </w:rPr>
  </w:style>
  <w:style w:type="paragraph" w:customStyle="1" w:styleId="table-bulletind">
    <w:name w:val="table-bullet_ind"/>
    <w:basedOn w:val="Normal"/>
    <w:rsid w:val="0007005B"/>
    <w:pPr>
      <w:numPr>
        <w:numId w:val="17"/>
      </w:numPr>
      <w:spacing w:before="40" w:after="40"/>
    </w:pPr>
    <w:rPr>
      <w:rFonts w:eastAsia="MS Mincho"/>
      <w:szCs w:val="22"/>
      <w:lang w:eastAsia="zh-CN"/>
    </w:rPr>
  </w:style>
  <w:style w:type="paragraph" w:customStyle="1" w:styleId="table-bulletLM">
    <w:name w:val="table-bullet_LM"/>
    <w:basedOn w:val="Normal"/>
    <w:qFormat/>
    <w:rsid w:val="0007005B"/>
    <w:pPr>
      <w:numPr>
        <w:numId w:val="18"/>
      </w:numPr>
      <w:autoSpaceDE w:val="0"/>
      <w:autoSpaceDN w:val="0"/>
      <w:adjustRightInd w:val="0"/>
      <w:spacing w:before="60" w:after="60"/>
    </w:pPr>
    <w:rPr>
      <w:snapToGrid w:val="0"/>
      <w:szCs w:val="24"/>
      <w:lang w:eastAsia="zh-CN"/>
    </w:rPr>
  </w:style>
  <w:style w:type="paragraph" w:customStyle="1" w:styleId="table-headers">
    <w:name w:val="table-headers"/>
    <w:basedOn w:val="Normal"/>
    <w:link w:val="table-headersChar"/>
    <w:qFormat/>
    <w:rsid w:val="0007005B"/>
    <w:pPr>
      <w:keepNext/>
      <w:spacing w:before="80" w:after="80"/>
      <w:jc w:val="center"/>
    </w:pPr>
    <w:rPr>
      <w:rFonts w:eastAsia="SimSun"/>
      <w:snapToGrid w:val="0"/>
      <w:szCs w:val="22"/>
      <w:lang w:eastAsia="zh-CN"/>
    </w:rPr>
  </w:style>
  <w:style w:type="character" w:customStyle="1" w:styleId="table-headersChar">
    <w:name w:val="table-headers Char"/>
    <w:link w:val="table-headers"/>
    <w:locked/>
    <w:rsid w:val="0007005B"/>
    <w:rPr>
      <w:rFonts w:ascii="Times New Roman" w:eastAsia="SimSun" w:hAnsi="Times New Roman" w:cs="Times New Roman"/>
      <w:snapToGrid w:val="0"/>
      <w:sz w:val="24"/>
      <w:szCs w:val="22"/>
      <w:lang w:eastAsia="zh-CN"/>
    </w:rPr>
  </w:style>
  <w:style w:type="paragraph" w:customStyle="1" w:styleId="table-text">
    <w:name w:val="table-text"/>
    <w:basedOn w:val="Normal"/>
    <w:rsid w:val="0007005B"/>
    <w:pPr>
      <w:spacing w:before="40" w:after="40"/>
    </w:pPr>
    <w:rPr>
      <w:rFonts w:eastAsia="SimSun"/>
      <w:szCs w:val="22"/>
      <w:lang w:eastAsia="zh-CN"/>
    </w:rPr>
  </w:style>
  <w:style w:type="paragraph" w:customStyle="1" w:styleId="table-textindent">
    <w:name w:val="table-text_indent"/>
    <w:basedOn w:val="Normal"/>
    <w:qFormat/>
    <w:rsid w:val="0007005B"/>
    <w:pPr>
      <w:spacing w:before="40" w:after="40"/>
      <w:ind w:left="216"/>
    </w:pPr>
    <w:rPr>
      <w:rFonts w:eastAsia="SimSun"/>
      <w:snapToGrid w:val="0"/>
      <w:szCs w:val="22"/>
      <w:lang w:eastAsia="zh-CN"/>
    </w:rPr>
  </w:style>
  <w:style w:type="character" w:styleId="UnresolvedMention">
    <w:name w:val="Unresolved Mention"/>
    <w:basedOn w:val="DefaultParagraphFont"/>
    <w:uiPriority w:val="99"/>
    <w:semiHidden/>
    <w:unhideWhenUsed/>
    <w:rsid w:val="00BD5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2064">
      <w:bodyDiv w:val="1"/>
      <w:marLeft w:val="0"/>
      <w:marRight w:val="0"/>
      <w:marTop w:val="0"/>
      <w:marBottom w:val="0"/>
      <w:divBdr>
        <w:top w:val="none" w:sz="0" w:space="0" w:color="auto"/>
        <w:left w:val="none" w:sz="0" w:space="0" w:color="auto"/>
        <w:bottom w:val="none" w:sz="0" w:space="0" w:color="auto"/>
        <w:right w:val="none" w:sz="0" w:space="0" w:color="auto"/>
      </w:divBdr>
    </w:div>
    <w:div w:id="61222475">
      <w:bodyDiv w:val="1"/>
      <w:marLeft w:val="0"/>
      <w:marRight w:val="0"/>
      <w:marTop w:val="0"/>
      <w:marBottom w:val="0"/>
      <w:divBdr>
        <w:top w:val="none" w:sz="0" w:space="0" w:color="auto"/>
        <w:left w:val="none" w:sz="0" w:space="0" w:color="auto"/>
        <w:bottom w:val="none" w:sz="0" w:space="0" w:color="auto"/>
        <w:right w:val="none" w:sz="0" w:space="0" w:color="auto"/>
      </w:divBdr>
    </w:div>
    <w:div w:id="295181297">
      <w:bodyDiv w:val="1"/>
      <w:marLeft w:val="0"/>
      <w:marRight w:val="0"/>
      <w:marTop w:val="0"/>
      <w:marBottom w:val="0"/>
      <w:divBdr>
        <w:top w:val="none" w:sz="0" w:space="0" w:color="auto"/>
        <w:left w:val="none" w:sz="0" w:space="0" w:color="auto"/>
        <w:bottom w:val="none" w:sz="0" w:space="0" w:color="auto"/>
        <w:right w:val="none" w:sz="0" w:space="0" w:color="auto"/>
      </w:divBdr>
    </w:div>
    <w:div w:id="354579734">
      <w:bodyDiv w:val="1"/>
      <w:marLeft w:val="0"/>
      <w:marRight w:val="0"/>
      <w:marTop w:val="0"/>
      <w:marBottom w:val="0"/>
      <w:divBdr>
        <w:top w:val="none" w:sz="0" w:space="0" w:color="auto"/>
        <w:left w:val="none" w:sz="0" w:space="0" w:color="auto"/>
        <w:bottom w:val="none" w:sz="0" w:space="0" w:color="auto"/>
        <w:right w:val="none" w:sz="0" w:space="0" w:color="auto"/>
      </w:divBdr>
    </w:div>
    <w:div w:id="428740302">
      <w:bodyDiv w:val="1"/>
      <w:marLeft w:val="0"/>
      <w:marRight w:val="0"/>
      <w:marTop w:val="0"/>
      <w:marBottom w:val="0"/>
      <w:divBdr>
        <w:top w:val="none" w:sz="0" w:space="0" w:color="auto"/>
        <w:left w:val="none" w:sz="0" w:space="0" w:color="auto"/>
        <w:bottom w:val="none" w:sz="0" w:space="0" w:color="auto"/>
        <w:right w:val="none" w:sz="0" w:space="0" w:color="auto"/>
      </w:divBdr>
    </w:div>
    <w:div w:id="523639420">
      <w:bodyDiv w:val="1"/>
      <w:marLeft w:val="0"/>
      <w:marRight w:val="0"/>
      <w:marTop w:val="0"/>
      <w:marBottom w:val="0"/>
      <w:divBdr>
        <w:top w:val="none" w:sz="0" w:space="0" w:color="auto"/>
        <w:left w:val="none" w:sz="0" w:space="0" w:color="auto"/>
        <w:bottom w:val="none" w:sz="0" w:space="0" w:color="auto"/>
        <w:right w:val="none" w:sz="0" w:space="0" w:color="auto"/>
      </w:divBdr>
    </w:div>
    <w:div w:id="561065336">
      <w:bodyDiv w:val="1"/>
      <w:marLeft w:val="0"/>
      <w:marRight w:val="0"/>
      <w:marTop w:val="0"/>
      <w:marBottom w:val="0"/>
      <w:divBdr>
        <w:top w:val="none" w:sz="0" w:space="0" w:color="auto"/>
        <w:left w:val="none" w:sz="0" w:space="0" w:color="auto"/>
        <w:bottom w:val="none" w:sz="0" w:space="0" w:color="auto"/>
        <w:right w:val="none" w:sz="0" w:space="0" w:color="auto"/>
      </w:divBdr>
    </w:div>
    <w:div w:id="584264853">
      <w:bodyDiv w:val="1"/>
      <w:marLeft w:val="0"/>
      <w:marRight w:val="0"/>
      <w:marTop w:val="0"/>
      <w:marBottom w:val="0"/>
      <w:divBdr>
        <w:top w:val="none" w:sz="0" w:space="0" w:color="auto"/>
        <w:left w:val="none" w:sz="0" w:space="0" w:color="auto"/>
        <w:bottom w:val="none" w:sz="0" w:space="0" w:color="auto"/>
        <w:right w:val="none" w:sz="0" w:space="0" w:color="auto"/>
      </w:divBdr>
    </w:div>
    <w:div w:id="673453293">
      <w:bodyDiv w:val="1"/>
      <w:marLeft w:val="0"/>
      <w:marRight w:val="0"/>
      <w:marTop w:val="0"/>
      <w:marBottom w:val="0"/>
      <w:divBdr>
        <w:top w:val="none" w:sz="0" w:space="0" w:color="auto"/>
        <w:left w:val="none" w:sz="0" w:space="0" w:color="auto"/>
        <w:bottom w:val="none" w:sz="0" w:space="0" w:color="auto"/>
        <w:right w:val="none" w:sz="0" w:space="0" w:color="auto"/>
      </w:divBdr>
    </w:div>
    <w:div w:id="690424322">
      <w:bodyDiv w:val="1"/>
      <w:marLeft w:val="0"/>
      <w:marRight w:val="0"/>
      <w:marTop w:val="0"/>
      <w:marBottom w:val="0"/>
      <w:divBdr>
        <w:top w:val="none" w:sz="0" w:space="0" w:color="auto"/>
        <w:left w:val="none" w:sz="0" w:space="0" w:color="auto"/>
        <w:bottom w:val="none" w:sz="0" w:space="0" w:color="auto"/>
        <w:right w:val="none" w:sz="0" w:space="0" w:color="auto"/>
      </w:divBdr>
    </w:div>
    <w:div w:id="749736114">
      <w:bodyDiv w:val="1"/>
      <w:marLeft w:val="0"/>
      <w:marRight w:val="0"/>
      <w:marTop w:val="0"/>
      <w:marBottom w:val="0"/>
      <w:divBdr>
        <w:top w:val="none" w:sz="0" w:space="0" w:color="auto"/>
        <w:left w:val="none" w:sz="0" w:space="0" w:color="auto"/>
        <w:bottom w:val="none" w:sz="0" w:space="0" w:color="auto"/>
        <w:right w:val="none" w:sz="0" w:space="0" w:color="auto"/>
      </w:divBdr>
    </w:div>
    <w:div w:id="772626872">
      <w:bodyDiv w:val="1"/>
      <w:marLeft w:val="0"/>
      <w:marRight w:val="0"/>
      <w:marTop w:val="0"/>
      <w:marBottom w:val="0"/>
      <w:divBdr>
        <w:top w:val="none" w:sz="0" w:space="0" w:color="auto"/>
        <w:left w:val="none" w:sz="0" w:space="0" w:color="auto"/>
        <w:bottom w:val="none" w:sz="0" w:space="0" w:color="auto"/>
        <w:right w:val="none" w:sz="0" w:space="0" w:color="auto"/>
      </w:divBdr>
    </w:div>
    <w:div w:id="867375441">
      <w:bodyDiv w:val="1"/>
      <w:marLeft w:val="0"/>
      <w:marRight w:val="0"/>
      <w:marTop w:val="0"/>
      <w:marBottom w:val="0"/>
      <w:divBdr>
        <w:top w:val="none" w:sz="0" w:space="0" w:color="auto"/>
        <w:left w:val="none" w:sz="0" w:space="0" w:color="auto"/>
        <w:bottom w:val="none" w:sz="0" w:space="0" w:color="auto"/>
        <w:right w:val="none" w:sz="0" w:space="0" w:color="auto"/>
      </w:divBdr>
    </w:div>
    <w:div w:id="874347381">
      <w:bodyDiv w:val="1"/>
      <w:marLeft w:val="0"/>
      <w:marRight w:val="0"/>
      <w:marTop w:val="0"/>
      <w:marBottom w:val="0"/>
      <w:divBdr>
        <w:top w:val="none" w:sz="0" w:space="0" w:color="auto"/>
        <w:left w:val="none" w:sz="0" w:space="0" w:color="auto"/>
        <w:bottom w:val="none" w:sz="0" w:space="0" w:color="auto"/>
        <w:right w:val="none" w:sz="0" w:space="0" w:color="auto"/>
      </w:divBdr>
    </w:div>
    <w:div w:id="1140611152">
      <w:bodyDiv w:val="1"/>
      <w:marLeft w:val="0"/>
      <w:marRight w:val="0"/>
      <w:marTop w:val="0"/>
      <w:marBottom w:val="0"/>
      <w:divBdr>
        <w:top w:val="none" w:sz="0" w:space="0" w:color="auto"/>
        <w:left w:val="none" w:sz="0" w:space="0" w:color="auto"/>
        <w:bottom w:val="none" w:sz="0" w:space="0" w:color="auto"/>
        <w:right w:val="none" w:sz="0" w:space="0" w:color="auto"/>
      </w:divBdr>
    </w:div>
    <w:div w:id="1330333240">
      <w:bodyDiv w:val="1"/>
      <w:marLeft w:val="0"/>
      <w:marRight w:val="0"/>
      <w:marTop w:val="0"/>
      <w:marBottom w:val="0"/>
      <w:divBdr>
        <w:top w:val="none" w:sz="0" w:space="0" w:color="auto"/>
        <w:left w:val="none" w:sz="0" w:space="0" w:color="auto"/>
        <w:bottom w:val="none" w:sz="0" w:space="0" w:color="auto"/>
        <w:right w:val="none" w:sz="0" w:space="0" w:color="auto"/>
      </w:divBdr>
    </w:div>
    <w:div w:id="1426338398">
      <w:bodyDiv w:val="1"/>
      <w:marLeft w:val="0"/>
      <w:marRight w:val="0"/>
      <w:marTop w:val="0"/>
      <w:marBottom w:val="0"/>
      <w:divBdr>
        <w:top w:val="none" w:sz="0" w:space="0" w:color="auto"/>
        <w:left w:val="none" w:sz="0" w:space="0" w:color="auto"/>
        <w:bottom w:val="none" w:sz="0" w:space="0" w:color="auto"/>
        <w:right w:val="none" w:sz="0" w:space="0" w:color="auto"/>
      </w:divBdr>
    </w:div>
    <w:div w:id="1444812732">
      <w:bodyDiv w:val="1"/>
      <w:marLeft w:val="0"/>
      <w:marRight w:val="0"/>
      <w:marTop w:val="0"/>
      <w:marBottom w:val="0"/>
      <w:divBdr>
        <w:top w:val="none" w:sz="0" w:space="0" w:color="auto"/>
        <w:left w:val="none" w:sz="0" w:space="0" w:color="auto"/>
        <w:bottom w:val="none" w:sz="0" w:space="0" w:color="auto"/>
        <w:right w:val="none" w:sz="0" w:space="0" w:color="auto"/>
      </w:divBdr>
    </w:div>
    <w:div w:id="1765497335">
      <w:bodyDiv w:val="1"/>
      <w:marLeft w:val="0"/>
      <w:marRight w:val="0"/>
      <w:marTop w:val="0"/>
      <w:marBottom w:val="0"/>
      <w:divBdr>
        <w:top w:val="none" w:sz="0" w:space="0" w:color="auto"/>
        <w:left w:val="none" w:sz="0" w:space="0" w:color="auto"/>
        <w:bottom w:val="none" w:sz="0" w:space="0" w:color="auto"/>
        <w:right w:val="none" w:sz="0" w:space="0" w:color="auto"/>
      </w:divBdr>
    </w:div>
    <w:div w:id="19577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care-comp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9AE7-A38C-4326-BEA9-6E99E809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Patient-Mix Adjustment Factors for Home Health Care CAHPS Survey Results Publicly Reported on Care Compare in April 2024</vt:lpstr>
    </vt:vector>
  </TitlesOfParts>
  <Company>RTI International</Company>
  <LinksUpToDate>false</LinksUpToDate>
  <CharactersWithSpaces>7029</CharactersWithSpaces>
  <SharedDoc>false</SharedDoc>
  <HLinks>
    <vt:vector size="12" baseType="variant">
      <vt:variant>
        <vt:i4>1572936</vt:i4>
      </vt:variant>
      <vt:variant>
        <vt:i4>3</vt:i4>
      </vt:variant>
      <vt:variant>
        <vt:i4>0</vt:i4>
      </vt:variant>
      <vt:variant>
        <vt:i4>5</vt:i4>
      </vt:variant>
      <vt:variant>
        <vt:lpwstr>https://homehealthcahps.org/</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Patient-Mix Adjustment Factors for Home Health Care CAHPS Survey Results Publicly Reported on Care Compare in April 2024</dc:title>
  <dc:subject>Patient mix adjustment factors</dc:subject>
  <dc:creator>HHCAHPS</dc:creator>
  <cp:keywords>HHCAHPS Survey;Patient mix adjusters</cp:keywords>
  <dc:description/>
  <cp:lastModifiedBy>With, Sarah</cp:lastModifiedBy>
  <cp:revision>3</cp:revision>
  <cp:lastPrinted>2018-03-26T12:33:00Z</cp:lastPrinted>
  <dcterms:created xsi:type="dcterms:W3CDTF">2024-04-22T18:28:00Z</dcterms:created>
  <dcterms:modified xsi:type="dcterms:W3CDTF">2024-04-22T18:29:00Z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