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BDC1E" w14:textId="0133F37B" w:rsidR="00E8401C" w:rsidRDefault="562B5656" w:rsidP="7718E2D9">
      <w:pPr>
        <w:spacing w:before="120" w:after="120"/>
        <w:ind w:left="0" w:firstLine="0"/>
        <w:rPr>
          <w:color w:val="000000" w:themeColor="text1"/>
          <w:sz w:val="18"/>
          <w:szCs w:val="18"/>
        </w:rPr>
      </w:pPr>
      <w:bookmarkStart w:id="0" w:name="_Hlk43122577"/>
      <w:r w:rsidRPr="7718E2D9">
        <w:rPr>
          <w:color w:val="000000" w:themeColor="text1"/>
          <w:sz w:val="18"/>
          <w:szCs w:val="18"/>
        </w:rPr>
        <w:t xml:space="preserve">AMI Readmission </w:t>
      </w:r>
      <w:r w:rsidR="00E8401C" w:rsidRPr="7718E2D9">
        <w:rPr>
          <w:color w:val="000000" w:themeColor="text1"/>
          <w:sz w:val="18"/>
          <w:szCs w:val="18"/>
        </w:rPr>
        <w:t xml:space="preserve">Attachment 1: </w:t>
      </w:r>
      <w:r w:rsidR="34649C8E" w:rsidRPr="7718E2D9">
        <w:rPr>
          <w:color w:val="000000" w:themeColor="text1"/>
          <w:sz w:val="18"/>
          <w:szCs w:val="18"/>
        </w:rPr>
        <w:t>Summary of Empirical Evidence</w:t>
      </w:r>
    </w:p>
    <w:p w14:paraId="6982D8D8" w14:textId="3E46E13E" w:rsidR="00B009BC" w:rsidRPr="00E8401C" w:rsidRDefault="00B009BC" w:rsidP="00B009BC">
      <w:pPr>
        <w:spacing w:before="120" w:after="120"/>
        <w:ind w:left="0" w:firstLine="0"/>
        <w:rPr>
          <w:iCs/>
          <w:color w:val="000000" w:themeColor="text1"/>
          <w:sz w:val="18"/>
          <w:szCs w:val="18"/>
        </w:rPr>
      </w:pPr>
      <w:r w:rsidRPr="00E8401C">
        <w:rPr>
          <w:iCs/>
          <w:color w:val="000000" w:themeColor="text1"/>
          <w:sz w:val="18"/>
          <w:szCs w:val="18"/>
        </w:rPr>
        <w:t>AMI is among the most common principal hospital discharge diagnoses among Medicare beneficiaries, and, in 2013, it was the fifth most expensive condition treated in US hospitals, accounting for 3.5% of national healthcare costs (Torio et al., 2016). Readmission rates following discharge for AMI are high and variable across hospitals in the United States (Krumholz et al., 2009; Bernheim et al., 2010). For example, for the time period of July 2015-June 2018, publicly reported 30-day risk-standardized readmission rates ranged from 12.0% to 21.9% for patients admitted with AMI (Wallace et al., 2019).</w:t>
      </w:r>
    </w:p>
    <w:bookmarkEnd w:id="0"/>
    <w:p w14:paraId="599BC08C" w14:textId="77777777" w:rsidR="00411BD1" w:rsidRPr="00E8401C" w:rsidRDefault="00411BD1" w:rsidP="00411BD1">
      <w:pPr>
        <w:spacing w:before="120" w:after="120"/>
        <w:ind w:left="0" w:firstLine="0"/>
        <w:rPr>
          <w:iCs/>
          <w:color w:val="000000" w:themeColor="text1"/>
          <w:sz w:val="18"/>
          <w:szCs w:val="18"/>
        </w:rPr>
      </w:pPr>
      <w:r w:rsidRPr="00E8401C">
        <w:rPr>
          <w:iCs/>
          <w:color w:val="000000" w:themeColor="text1"/>
          <w:sz w:val="18"/>
          <w:szCs w:val="18"/>
        </w:rPr>
        <w:t>Figure 1: AMI Logic Model</w:t>
      </w:r>
    </w:p>
    <w:p w14:paraId="73434008" w14:textId="097606A2" w:rsidR="00411BD1" w:rsidRPr="00E8401C" w:rsidRDefault="00411BD1" w:rsidP="00B009BC">
      <w:pPr>
        <w:spacing w:before="120" w:after="120"/>
        <w:ind w:left="0" w:firstLine="0"/>
        <w:rPr>
          <w:iCs/>
          <w:color w:val="000000" w:themeColor="text1"/>
          <w:sz w:val="18"/>
          <w:szCs w:val="18"/>
        </w:rPr>
      </w:pPr>
      <w:r w:rsidRPr="00E8401C">
        <w:rPr>
          <w:noProof/>
          <w:color w:val="000000" w:themeColor="text1"/>
          <w:sz w:val="18"/>
          <w:szCs w:val="18"/>
          <w14:ligatures w14:val="standardContextual"/>
        </w:rPr>
        <w:drawing>
          <wp:inline distT="0" distB="0" distL="0" distR="0" wp14:anchorId="0FE9184C" wp14:editId="76F6DE2E">
            <wp:extent cx="5943600" cy="2393950"/>
            <wp:effectExtent l="0" t="0" r="0" b="6350"/>
            <wp:docPr id="1" name="Picture 1" descr="This figure describes the AMI logic model. First is the delivery of timely, high-quality care; reducing the risk of infection and other complications; ensuring the patient is ready for discharge; improving communication among providers involved at care transition; reconciling medications; educating patients about symptoms, whom to contact with questions, and where/when to seek follow-up care; encouraging strategies that promote disease management. Second is improving health status; and improve healthcare and support management. Third is decreased risk of read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is figure describes the AMI logic model. First is the delivery of timely, high-quality care; reducing the risk of infection and other complications; ensuring the patient is ready for discharge; improving communication among providers involved at care transition; reconciling medications; educating patients about symptoms, whom to contact with questions, and where/when to seek follow-up care; encouraging strategies that promote disease management. Second is improving health status; and improve healthcare and support management. Third is decreased risk of readmission."/>
                    <pic:cNvPicPr>
                      <a:picLocks noChangeAspect="1"/>
                    </pic:cNvPicPr>
                  </pic:nvPicPr>
                  <pic:blipFill>
                    <a:blip r:embed="rId7"/>
                    <a:stretch>
                      <a:fillRect/>
                    </a:stretch>
                  </pic:blipFill>
                  <pic:spPr>
                    <a:xfrm>
                      <a:off x="0" y="0"/>
                      <a:ext cx="5943600" cy="2393950"/>
                    </a:xfrm>
                    <a:prstGeom prst="rect">
                      <a:avLst/>
                    </a:prstGeom>
                  </pic:spPr>
                </pic:pic>
              </a:graphicData>
            </a:graphic>
          </wp:inline>
        </w:drawing>
      </w:r>
    </w:p>
    <w:p w14:paraId="5BC5C523" w14:textId="322FEA7B" w:rsidR="00B009BC" w:rsidRPr="00E8401C" w:rsidRDefault="00B009BC" w:rsidP="00B009BC">
      <w:pPr>
        <w:spacing w:before="120" w:after="120"/>
        <w:ind w:left="0" w:firstLine="0"/>
        <w:rPr>
          <w:iCs/>
          <w:color w:val="000000" w:themeColor="text1"/>
          <w:sz w:val="18"/>
          <w:szCs w:val="18"/>
        </w:rPr>
      </w:pPr>
      <w:r w:rsidRPr="00E8401C">
        <w:rPr>
          <w:iCs/>
          <w:color w:val="000000" w:themeColor="text1"/>
          <w:sz w:val="18"/>
          <w:szCs w:val="18"/>
        </w:rPr>
        <w:t xml:space="preserve">The diagram above indicates some of the many care processes that can influence readmission risk. In general, randomized controlled trials have shown that improvement in the following areas can directly reduce readmission rates: quality of care during the initial admission; improvement in communication with patients, their caregivers and their clinicians; patient education; predischarge assessment; and coordination of care after discharge. Evidence that hospitals have been able to reduce readmission rates through these quality-of-care initiatives illustrates the degree to which hospital practices can affect readmission rates. Successful randomized trials have reduced 30-day readmission rates by 20-40% (Coleman et al., 2004; Courtney et al., 2009; </w:t>
      </w:r>
      <w:proofErr w:type="spellStart"/>
      <w:r w:rsidRPr="00E8401C">
        <w:rPr>
          <w:iCs/>
          <w:color w:val="000000" w:themeColor="text1"/>
          <w:sz w:val="18"/>
          <w:szCs w:val="18"/>
        </w:rPr>
        <w:t>Garasen</w:t>
      </w:r>
      <w:proofErr w:type="spellEnd"/>
      <w:r w:rsidRPr="00E8401C">
        <w:rPr>
          <w:iCs/>
          <w:color w:val="000000" w:themeColor="text1"/>
          <w:sz w:val="18"/>
          <w:szCs w:val="18"/>
        </w:rPr>
        <w:t xml:space="preserve"> et al., 2007; Koehler et al., 2009; </w:t>
      </w:r>
      <w:proofErr w:type="spellStart"/>
      <w:r w:rsidRPr="00E8401C">
        <w:rPr>
          <w:color w:val="000000" w:themeColor="text1"/>
          <w:sz w:val="18"/>
          <w:szCs w:val="18"/>
        </w:rPr>
        <w:t>Mistiaen</w:t>
      </w:r>
      <w:proofErr w:type="spellEnd"/>
      <w:r w:rsidRPr="00E8401C">
        <w:rPr>
          <w:color w:val="000000" w:themeColor="text1"/>
          <w:sz w:val="18"/>
          <w:szCs w:val="18"/>
        </w:rPr>
        <w:t xml:space="preserve"> et al., 2007; Weiss et al., 2010; Krumholz et al., 2002</w:t>
      </w:r>
      <w:r w:rsidRPr="00E8401C">
        <w:rPr>
          <w:iCs/>
          <w:color w:val="000000" w:themeColor="text1"/>
          <w:sz w:val="18"/>
          <w:szCs w:val="18"/>
        </w:rPr>
        <w:t>), and trends over the last 20 years show marked improvement in AMI readmissions among older adults (Krumholz et al., 2019). The Project RED (Re-Engineered Discharge) intervention, in which a nurse was assigned to each patient as a discharge advocate, responsible for patient education, follow-up, medication reconciliation, and preparing individualized discharge instructions sent to the patient’s primary care provider and there was a follow-up phone call from a pharmacist within 4 days of discharge demonstrated a 30% reduction in 30-day readmissions (Jack et al., 2009, Patel et al., 2018). Another study found that transitional care models prioritizing effective collaboration across providers/facilities, through follow-up calls, patient tracking through medical charts, and team communication within and across facilities/providers, may reduce readmissions after AMI and other conditions (</w:t>
      </w:r>
      <w:r w:rsidRPr="00E8401C">
        <w:rPr>
          <w:color w:val="000000" w:themeColor="text1"/>
          <w:sz w:val="18"/>
          <w:szCs w:val="18"/>
        </w:rPr>
        <w:t>Radhakrishnan et al., 2018)</w:t>
      </w:r>
      <w:r w:rsidRPr="00E8401C">
        <w:rPr>
          <w:iCs/>
          <w:color w:val="000000" w:themeColor="text1"/>
          <w:sz w:val="18"/>
          <w:szCs w:val="18"/>
        </w:rPr>
        <w:t>. Other specific interventions among patients with AMI that have been shown to significantly reduce the rate of readmission include disease management programs that involved home visits by cardiac-trained nurses, standardized checklists, communication with physicians, and patient education. Similarly, in observational studies, enrollment in cardiac rehabilitation programs has been found to be associated with significant reductions in readmission after AMI (Mudrick et al., 2013).</w:t>
      </w:r>
    </w:p>
    <w:p w14:paraId="210ADD77" w14:textId="0352772B" w:rsidR="00B009BC" w:rsidRPr="005049C1" w:rsidRDefault="00E8401C" w:rsidP="1389BED0">
      <w:pPr>
        <w:spacing w:before="120" w:after="120"/>
        <w:ind w:left="0" w:firstLine="0"/>
        <w:rPr>
          <w:color w:val="000000" w:themeColor="text1"/>
          <w:sz w:val="18"/>
          <w:szCs w:val="18"/>
        </w:rPr>
      </w:pPr>
      <w:r w:rsidRPr="1389BED0">
        <w:rPr>
          <w:color w:val="000000" w:themeColor="text1"/>
          <w:sz w:val="18"/>
          <w:szCs w:val="18"/>
        </w:rPr>
        <w:t>References</w:t>
      </w:r>
      <w:r w:rsidR="005049C1">
        <w:rPr>
          <w:iCs/>
          <w:color w:val="000000" w:themeColor="text1"/>
          <w:sz w:val="18"/>
          <w:szCs w:val="18"/>
        </w:rPr>
        <w:br/>
      </w:r>
      <w:r w:rsidR="005049C1">
        <w:rPr>
          <w:iCs/>
          <w:color w:val="000000" w:themeColor="text1"/>
          <w:sz w:val="18"/>
          <w:szCs w:val="18"/>
        </w:rPr>
        <w:br/>
      </w:r>
      <w:r w:rsidR="00B009BC" w:rsidRPr="1389BED0">
        <w:rPr>
          <w:color w:val="000000" w:themeColor="text1"/>
          <w:sz w:val="18"/>
          <w:szCs w:val="18"/>
        </w:rPr>
        <w:t>Bernheim</w:t>
      </w:r>
      <w:r w:rsidR="003811AF" w:rsidRPr="1389BED0">
        <w:rPr>
          <w:color w:val="000000" w:themeColor="text1"/>
          <w:sz w:val="18"/>
          <w:szCs w:val="18"/>
        </w:rPr>
        <w:t>,</w:t>
      </w:r>
      <w:r w:rsidR="00B009BC" w:rsidRPr="1389BED0">
        <w:rPr>
          <w:color w:val="000000" w:themeColor="text1"/>
          <w:sz w:val="18"/>
          <w:szCs w:val="18"/>
        </w:rPr>
        <w:t xml:space="preserve"> S</w:t>
      </w:r>
      <w:r w:rsidR="003811AF" w:rsidRPr="1389BED0">
        <w:rPr>
          <w:color w:val="000000" w:themeColor="text1"/>
          <w:sz w:val="18"/>
          <w:szCs w:val="18"/>
        </w:rPr>
        <w:t>.</w:t>
      </w:r>
      <w:r w:rsidR="00B009BC" w:rsidRPr="1389BED0">
        <w:rPr>
          <w:color w:val="000000" w:themeColor="text1"/>
          <w:sz w:val="18"/>
          <w:szCs w:val="18"/>
        </w:rPr>
        <w:t>M</w:t>
      </w:r>
      <w:r w:rsidR="003811AF" w:rsidRPr="1389BED0">
        <w:rPr>
          <w:color w:val="000000" w:themeColor="text1"/>
          <w:sz w:val="18"/>
          <w:szCs w:val="18"/>
        </w:rPr>
        <w:t>.</w:t>
      </w:r>
      <w:r w:rsidR="00B009BC" w:rsidRPr="1389BED0">
        <w:rPr>
          <w:color w:val="000000" w:themeColor="text1"/>
          <w:sz w:val="18"/>
          <w:szCs w:val="18"/>
        </w:rPr>
        <w:t>, Grady</w:t>
      </w:r>
      <w:r w:rsidR="003811AF" w:rsidRPr="1389BED0">
        <w:rPr>
          <w:color w:val="000000" w:themeColor="text1"/>
          <w:sz w:val="18"/>
          <w:szCs w:val="18"/>
        </w:rPr>
        <w:t>,</w:t>
      </w:r>
      <w:r w:rsidR="00B009BC" w:rsidRPr="1389BED0">
        <w:rPr>
          <w:color w:val="000000" w:themeColor="text1"/>
          <w:sz w:val="18"/>
          <w:szCs w:val="18"/>
        </w:rPr>
        <w:t xml:space="preserve"> J</w:t>
      </w:r>
      <w:r w:rsidR="003811AF" w:rsidRPr="1389BED0">
        <w:rPr>
          <w:color w:val="000000" w:themeColor="text1"/>
          <w:sz w:val="18"/>
          <w:szCs w:val="18"/>
        </w:rPr>
        <w:t>.</w:t>
      </w:r>
      <w:r w:rsidR="00B009BC" w:rsidRPr="1389BED0">
        <w:rPr>
          <w:color w:val="000000" w:themeColor="text1"/>
          <w:sz w:val="18"/>
          <w:szCs w:val="18"/>
        </w:rPr>
        <w:t>N</w:t>
      </w:r>
      <w:r w:rsidR="003811AF" w:rsidRPr="1389BED0">
        <w:rPr>
          <w:color w:val="000000" w:themeColor="text1"/>
          <w:sz w:val="18"/>
          <w:szCs w:val="18"/>
        </w:rPr>
        <w:t>.</w:t>
      </w:r>
      <w:r w:rsidR="00B009BC" w:rsidRPr="1389BED0">
        <w:rPr>
          <w:color w:val="000000" w:themeColor="text1"/>
          <w:sz w:val="18"/>
          <w:szCs w:val="18"/>
        </w:rPr>
        <w:t>, Lin</w:t>
      </w:r>
      <w:r w:rsidR="003811AF" w:rsidRPr="1389BED0">
        <w:rPr>
          <w:color w:val="000000" w:themeColor="text1"/>
          <w:sz w:val="18"/>
          <w:szCs w:val="18"/>
        </w:rPr>
        <w:t>,</w:t>
      </w:r>
      <w:r w:rsidR="00B009BC" w:rsidRPr="1389BED0">
        <w:rPr>
          <w:color w:val="000000" w:themeColor="text1"/>
          <w:sz w:val="18"/>
          <w:szCs w:val="18"/>
        </w:rPr>
        <w:t xml:space="preserve"> Z</w:t>
      </w:r>
      <w:r w:rsidR="003811AF" w:rsidRPr="1389BED0">
        <w:rPr>
          <w:color w:val="000000" w:themeColor="text1"/>
          <w:sz w:val="18"/>
          <w:szCs w:val="18"/>
        </w:rPr>
        <w:t>.</w:t>
      </w:r>
      <w:r w:rsidR="00B009BC" w:rsidRPr="1389BED0">
        <w:rPr>
          <w:color w:val="000000" w:themeColor="text1"/>
          <w:sz w:val="18"/>
          <w:szCs w:val="18"/>
        </w:rPr>
        <w:t>, Wang</w:t>
      </w:r>
      <w:r w:rsidR="003811AF" w:rsidRPr="1389BED0">
        <w:rPr>
          <w:color w:val="000000" w:themeColor="text1"/>
          <w:sz w:val="18"/>
          <w:szCs w:val="18"/>
        </w:rPr>
        <w:t>,</w:t>
      </w:r>
      <w:r w:rsidR="00B009BC" w:rsidRPr="1389BED0">
        <w:rPr>
          <w:color w:val="000000" w:themeColor="text1"/>
          <w:sz w:val="18"/>
          <w:szCs w:val="18"/>
        </w:rPr>
        <w:t xml:space="preserve"> Y</w:t>
      </w:r>
      <w:r w:rsidR="003811AF" w:rsidRPr="1389BED0">
        <w:rPr>
          <w:color w:val="000000" w:themeColor="text1"/>
          <w:sz w:val="18"/>
          <w:szCs w:val="18"/>
        </w:rPr>
        <w:t>.</w:t>
      </w:r>
      <w:r w:rsidR="00B009BC" w:rsidRPr="1389BED0">
        <w:rPr>
          <w:color w:val="000000" w:themeColor="text1"/>
          <w:sz w:val="18"/>
          <w:szCs w:val="18"/>
        </w:rPr>
        <w:t>, Savage</w:t>
      </w:r>
      <w:r w:rsidR="003811AF" w:rsidRPr="1389BED0">
        <w:rPr>
          <w:color w:val="000000" w:themeColor="text1"/>
          <w:sz w:val="18"/>
          <w:szCs w:val="18"/>
        </w:rPr>
        <w:t>,</w:t>
      </w:r>
      <w:r w:rsidR="00B009BC" w:rsidRPr="1389BED0">
        <w:rPr>
          <w:color w:val="000000" w:themeColor="text1"/>
          <w:sz w:val="18"/>
          <w:szCs w:val="18"/>
        </w:rPr>
        <w:t xml:space="preserve"> S</w:t>
      </w:r>
      <w:r w:rsidR="003811AF" w:rsidRPr="1389BED0">
        <w:rPr>
          <w:color w:val="000000" w:themeColor="text1"/>
          <w:sz w:val="18"/>
          <w:szCs w:val="18"/>
        </w:rPr>
        <w:t>.</w:t>
      </w:r>
      <w:r w:rsidR="00B009BC" w:rsidRPr="1389BED0">
        <w:rPr>
          <w:color w:val="000000" w:themeColor="text1"/>
          <w:sz w:val="18"/>
          <w:szCs w:val="18"/>
        </w:rPr>
        <w:t>V</w:t>
      </w:r>
      <w:r w:rsidR="003811AF" w:rsidRPr="1389BED0">
        <w:rPr>
          <w:color w:val="000000" w:themeColor="text1"/>
          <w:sz w:val="18"/>
          <w:szCs w:val="18"/>
        </w:rPr>
        <w:t>.</w:t>
      </w:r>
      <w:r w:rsidR="00B009BC" w:rsidRPr="1389BED0">
        <w:rPr>
          <w:color w:val="000000" w:themeColor="text1"/>
          <w:sz w:val="18"/>
          <w:szCs w:val="18"/>
        </w:rPr>
        <w:t>, Bhat</w:t>
      </w:r>
      <w:r w:rsidR="003811AF" w:rsidRPr="1389BED0">
        <w:rPr>
          <w:color w:val="000000" w:themeColor="text1"/>
          <w:sz w:val="18"/>
          <w:szCs w:val="18"/>
        </w:rPr>
        <w:t>,</w:t>
      </w:r>
      <w:r w:rsidR="00B009BC" w:rsidRPr="1389BED0">
        <w:rPr>
          <w:color w:val="000000" w:themeColor="text1"/>
          <w:sz w:val="18"/>
          <w:szCs w:val="18"/>
        </w:rPr>
        <w:t xml:space="preserve"> K</w:t>
      </w:r>
      <w:r w:rsidR="003811AF" w:rsidRPr="1389BED0">
        <w:rPr>
          <w:color w:val="000000" w:themeColor="text1"/>
          <w:sz w:val="18"/>
          <w:szCs w:val="18"/>
        </w:rPr>
        <w:t>.</w:t>
      </w:r>
      <w:r w:rsidR="00B009BC" w:rsidRPr="1389BED0">
        <w:rPr>
          <w:color w:val="000000" w:themeColor="text1"/>
          <w:sz w:val="18"/>
          <w:szCs w:val="18"/>
        </w:rPr>
        <w:t>R</w:t>
      </w:r>
      <w:r w:rsidR="003811AF" w:rsidRPr="1389BED0">
        <w:rPr>
          <w:color w:val="000000" w:themeColor="text1"/>
          <w:sz w:val="18"/>
          <w:szCs w:val="18"/>
        </w:rPr>
        <w:t>.</w:t>
      </w:r>
      <w:r w:rsidR="00B009BC" w:rsidRPr="1389BED0">
        <w:rPr>
          <w:color w:val="000000" w:themeColor="text1"/>
          <w:sz w:val="18"/>
          <w:szCs w:val="18"/>
        </w:rPr>
        <w:t xml:space="preserve">, </w:t>
      </w:r>
      <w:r w:rsidR="003811AF" w:rsidRPr="1389BED0">
        <w:rPr>
          <w:color w:val="000000" w:themeColor="text1"/>
          <w:sz w:val="18"/>
          <w:szCs w:val="18"/>
        </w:rPr>
        <w:t>Ross, J.S., Desai, M.M., Merrill, A.R., Han, L.F., Rapp, M.T., Drye, E.E., Normand S.T., Krumholz, H.M. (2010).</w:t>
      </w:r>
      <w:r w:rsidR="00B009BC" w:rsidRPr="1389BED0">
        <w:rPr>
          <w:color w:val="000000" w:themeColor="text1"/>
          <w:sz w:val="18"/>
          <w:szCs w:val="18"/>
        </w:rPr>
        <w:t xml:space="preserve"> National </w:t>
      </w:r>
      <w:r w:rsidR="003811AF" w:rsidRPr="1389BED0">
        <w:rPr>
          <w:color w:val="000000" w:themeColor="text1"/>
          <w:sz w:val="18"/>
          <w:szCs w:val="18"/>
        </w:rPr>
        <w:t>P</w:t>
      </w:r>
      <w:r w:rsidR="00B009BC" w:rsidRPr="1389BED0">
        <w:rPr>
          <w:color w:val="000000" w:themeColor="text1"/>
          <w:sz w:val="18"/>
          <w:szCs w:val="18"/>
        </w:rPr>
        <w:t xml:space="preserve">atterns of </w:t>
      </w:r>
      <w:r w:rsidR="003811AF" w:rsidRPr="1389BED0">
        <w:rPr>
          <w:color w:val="000000" w:themeColor="text1"/>
          <w:sz w:val="18"/>
          <w:szCs w:val="18"/>
        </w:rPr>
        <w:t>R</w:t>
      </w:r>
      <w:r w:rsidR="00B009BC" w:rsidRPr="1389BED0">
        <w:rPr>
          <w:color w:val="000000" w:themeColor="text1"/>
          <w:sz w:val="18"/>
          <w:szCs w:val="18"/>
        </w:rPr>
        <w:t>isk-</w:t>
      </w:r>
      <w:r w:rsidR="003811AF" w:rsidRPr="1389BED0">
        <w:rPr>
          <w:color w:val="000000" w:themeColor="text1"/>
          <w:sz w:val="18"/>
          <w:szCs w:val="18"/>
        </w:rPr>
        <w:t>S</w:t>
      </w:r>
      <w:r w:rsidR="00B009BC" w:rsidRPr="1389BED0">
        <w:rPr>
          <w:color w:val="000000" w:themeColor="text1"/>
          <w:sz w:val="18"/>
          <w:szCs w:val="18"/>
        </w:rPr>
        <w:t xml:space="preserve">tandardized </w:t>
      </w:r>
      <w:r w:rsidR="003811AF" w:rsidRPr="1389BED0">
        <w:rPr>
          <w:color w:val="000000" w:themeColor="text1"/>
          <w:sz w:val="18"/>
          <w:szCs w:val="18"/>
        </w:rPr>
        <w:t>M</w:t>
      </w:r>
      <w:r w:rsidR="00B009BC" w:rsidRPr="1389BED0">
        <w:rPr>
          <w:color w:val="000000" w:themeColor="text1"/>
          <w:sz w:val="18"/>
          <w:szCs w:val="18"/>
        </w:rPr>
        <w:t xml:space="preserve">ortality and </w:t>
      </w:r>
      <w:r w:rsidR="003811AF" w:rsidRPr="1389BED0">
        <w:rPr>
          <w:color w:val="000000" w:themeColor="text1"/>
          <w:sz w:val="18"/>
          <w:szCs w:val="18"/>
        </w:rPr>
        <w:t>R</w:t>
      </w:r>
      <w:r w:rsidR="00B009BC" w:rsidRPr="1389BED0">
        <w:rPr>
          <w:color w:val="000000" w:themeColor="text1"/>
          <w:sz w:val="18"/>
          <w:szCs w:val="18"/>
        </w:rPr>
        <w:t xml:space="preserve">eadmission for </w:t>
      </w:r>
      <w:r w:rsidR="003811AF" w:rsidRPr="1389BED0">
        <w:rPr>
          <w:color w:val="000000" w:themeColor="text1"/>
          <w:sz w:val="18"/>
          <w:szCs w:val="18"/>
        </w:rPr>
        <w:t>A</w:t>
      </w:r>
      <w:r w:rsidR="00B009BC" w:rsidRPr="1389BED0">
        <w:rPr>
          <w:color w:val="000000" w:themeColor="text1"/>
          <w:sz w:val="18"/>
          <w:szCs w:val="18"/>
        </w:rPr>
        <w:t xml:space="preserve">cute </w:t>
      </w:r>
      <w:r w:rsidR="003811AF" w:rsidRPr="1389BED0">
        <w:rPr>
          <w:color w:val="000000" w:themeColor="text1"/>
          <w:sz w:val="18"/>
          <w:szCs w:val="18"/>
        </w:rPr>
        <w:t>M</w:t>
      </w:r>
      <w:r w:rsidR="00B009BC" w:rsidRPr="1389BED0">
        <w:rPr>
          <w:color w:val="000000" w:themeColor="text1"/>
          <w:sz w:val="18"/>
          <w:szCs w:val="18"/>
        </w:rPr>
        <w:t>yocardial</w:t>
      </w:r>
      <w:r w:rsidR="003811AF" w:rsidRPr="1389BED0">
        <w:rPr>
          <w:color w:val="000000" w:themeColor="text1"/>
          <w:sz w:val="18"/>
          <w:szCs w:val="18"/>
        </w:rPr>
        <w:t xml:space="preserve"> I</w:t>
      </w:r>
      <w:r w:rsidR="00B009BC" w:rsidRPr="1389BED0">
        <w:rPr>
          <w:color w:val="000000" w:themeColor="text1"/>
          <w:sz w:val="18"/>
          <w:szCs w:val="18"/>
        </w:rPr>
        <w:t xml:space="preserve">nfarction and </w:t>
      </w:r>
      <w:r w:rsidR="003811AF" w:rsidRPr="1389BED0">
        <w:rPr>
          <w:color w:val="000000" w:themeColor="text1"/>
          <w:sz w:val="18"/>
          <w:szCs w:val="18"/>
        </w:rPr>
        <w:t>H</w:t>
      </w:r>
      <w:r w:rsidR="00B009BC" w:rsidRPr="1389BED0">
        <w:rPr>
          <w:color w:val="000000" w:themeColor="text1"/>
          <w:sz w:val="18"/>
          <w:szCs w:val="18"/>
        </w:rPr>
        <w:t xml:space="preserve">eart </w:t>
      </w:r>
      <w:r w:rsidR="003811AF" w:rsidRPr="1389BED0">
        <w:rPr>
          <w:color w:val="000000" w:themeColor="text1"/>
          <w:sz w:val="18"/>
          <w:szCs w:val="18"/>
        </w:rPr>
        <w:t>F</w:t>
      </w:r>
      <w:r w:rsidR="00B009BC" w:rsidRPr="1389BED0">
        <w:rPr>
          <w:color w:val="000000" w:themeColor="text1"/>
          <w:sz w:val="18"/>
          <w:szCs w:val="18"/>
        </w:rPr>
        <w:t xml:space="preserve">ailure. Update on </w:t>
      </w:r>
      <w:r w:rsidR="003811AF" w:rsidRPr="1389BED0">
        <w:rPr>
          <w:color w:val="000000" w:themeColor="text1"/>
          <w:sz w:val="18"/>
          <w:szCs w:val="18"/>
        </w:rPr>
        <w:t>P</w:t>
      </w:r>
      <w:r w:rsidR="00B009BC" w:rsidRPr="1389BED0">
        <w:rPr>
          <w:color w:val="000000" w:themeColor="text1"/>
          <w:sz w:val="18"/>
          <w:szCs w:val="18"/>
        </w:rPr>
        <w:t xml:space="preserve">ublicly </w:t>
      </w:r>
      <w:r w:rsidR="003811AF" w:rsidRPr="1389BED0">
        <w:rPr>
          <w:color w:val="000000" w:themeColor="text1"/>
          <w:sz w:val="18"/>
          <w:szCs w:val="18"/>
        </w:rPr>
        <w:t>R</w:t>
      </w:r>
      <w:r w:rsidR="00B009BC" w:rsidRPr="1389BED0">
        <w:rPr>
          <w:color w:val="000000" w:themeColor="text1"/>
          <w:sz w:val="18"/>
          <w:szCs w:val="18"/>
        </w:rPr>
        <w:t xml:space="preserve">eported </w:t>
      </w:r>
      <w:r w:rsidR="003811AF" w:rsidRPr="1389BED0">
        <w:rPr>
          <w:color w:val="000000" w:themeColor="text1"/>
          <w:sz w:val="18"/>
          <w:szCs w:val="18"/>
        </w:rPr>
        <w:t>O</w:t>
      </w:r>
      <w:r w:rsidR="00B009BC" w:rsidRPr="1389BED0">
        <w:rPr>
          <w:color w:val="000000" w:themeColor="text1"/>
          <w:sz w:val="18"/>
          <w:szCs w:val="18"/>
        </w:rPr>
        <w:t xml:space="preserve">utcomes </w:t>
      </w:r>
      <w:r w:rsidR="003811AF" w:rsidRPr="1389BED0">
        <w:rPr>
          <w:color w:val="000000" w:themeColor="text1"/>
          <w:sz w:val="18"/>
          <w:szCs w:val="18"/>
        </w:rPr>
        <w:t>M</w:t>
      </w:r>
      <w:r w:rsidR="00B009BC" w:rsidRPr="1389BED0">
        <w:rPr>
          <w:color w:val="000000" w:themeColor="text1"/>
          <w:sz w:val="18"/>
          <w:szCs w:val="18"/>
        </w:rPr>
        <w:t xml:space="preserve">easures </w:t>
      </w:r>
      <w:r w:rsidR="003811AF" w:rsidRPr="1389BED0">
        <w:rPr>
          <w:color w:val="000000" w:themeColor="text1"/>
          <w:sz w:val="18"/>
          <w:szCs w:val="18"/>
        </w:rPr>
        <w:t>B</w:t>
      </w:r>
      <w:r w:rsidR="00B009BC" w:rsidRPr="1389BED0">
        <w:rPr>
          <w:color w:val="000000" w:themeColor="text1"/>
          <w:sz w:val="18"/>
          <w:szCs w:val="18"/>
        </w:rPr>
        <w:t xml:space="preserve">ased on the 2010 </w:t>
      </w:r>
      <w:r w:rsidR="003811AF" w:rsidRPr="1389BED0">
        <w:rPr>
          <w:color w:val="000000" w:themeColor="text1"/>
          <w:sz w:val="18"/>
          <w:szCs w:val="18"/>
        </w:rPr>
        <w:t>R</w:t>
      </w:r>
      <w:r w:rsidR="00B009BC" w:rsidRPr="1389BED0">
        <w:rPr>
          <w:color w:val="000000" w:themeColor="text1"/>
          <w:sz w:val="18"/>
          <w:szCs w:val="18"/>
        </w:rPr>
        <w:t xml:space="preserve">elease. </w:t>
      </w:r>
      <w:r w:rsidR="00B009BC" w:rsidRPr="1389BED0">
        <w:rPr>
          <w:i/>
          <w:iCs/>
          <w:color w:val="000000" w:themeColor="text1"/>
          <w:sz w:val="18"/>
          <w:szCs w:val="18"/>
        </w:rPr>
        <w:t>Circ</w:t>
      </w:r>
      <w:r w:rsidR="003811AF" w:rsidRPr="1389BED0">
        <w:rPr>
          <w:i/>
          <w:iCs/>
          <w:color w:val="000000" w:themeColor="text1"/>
          <w:sz w:val="18"/>
          <w:szCs w:val="18"/>
        </w:rPr>
        <w:t xml:space="preserve">ulation, </w:t>
      </w:r>
      <w:r w:rsidR="00B009BC" w:rsidRPr="1389BED0">
        <w:rPr>
          <w:i/>
          <w:iCs/>
          <w:color w:val="000000" w:themeColor="text1"/>
          <w:sz w:val="18"/>
          <w:szCs w:val="18"/>
        </w:rPr>
        <w:t>3</w:t>
      </w:r>
      <w:r w:rsidR="003811AF" w:rsidRPr="1389BED0">
        <w:rPr>
          <w:color w:val="000000" w:themeColor="text1"/>
          <w:sz w:val="18"/>
          <w:szCs w:val="18"/>
        </w:rPr>
        <w:t xml:space="preserve">(5), </w:t>
      </w:r>
      <w:r w:rsidR="00B009BC" w:rsidRPr="1389BED0">
        <w:rPr>
          <w:color w:val="000000" w:themeColor="text1"/>
          <w:sz w:val="18"/>
          <w:szCs w:val="18"/>
        </w:rPr>
        <w:t>459-67.</w:t>
      </w:r>
      <w:r w:rsidR="003811AF" w:rsidRPr="1389BED0">
        <w:rPr>
          <w:color w:val="000000" w:themeColor="text1"/>
          <w:sz w:val="18"/>
          <w:szCs w:val="18"/>
        </w:rPr>
        <w:t xml:space="preserve"> </w:t>
      </w:r>
      <w:hyperlink r:id="rId8" w:history="1">
        <w:r w:rsidR="003811AF" w:rsidRPr="1389BED0">
          <w:rPr>
            <w:rStyle w:val="Hyperlink"/>
            <w:sz w:val="18"/>
            <w:szCs w:val="18"/>
          </w:rPr>
          <w:t>https://doi.org/10.1161/CIRCOUTCOMES.110.957613</w:t>
        </w:r>
      </w:hyperlink>
      <w:r w:rsidR="003811AF" w:rsidRPr="1389BED0">
        <w:rPr>
          <w:color w:val="000000" w:themeColor="text1"/>
          <w:sz w:val="18"/>
          <w:szCs w:val="18"/>
        </w:rPr>
        <w:t xml:space="preserve"> </w:t>
      </w:r>
      <w:r w:rsidR="005049C1">
        <w:rPr>
          <w:iCs/>
          <w:color w:val="000000" w:themeColor="text1"/>
          <w:sz w:val="18"/>
          <w:szCs w:val="18"/>
        </w:rPr>
        <w:br/>
      </w:r>
      <w:r w:rsidR="005049C1">
        <w:rPr>
          <w:iCs/>
          <w:color w:val="000000" w:themeColor="text1"/>
          <w:sz w:val="18"/>
          <w:szCs w:val="18"/>
        </w:rPr>
        <w:br/>
      </w:r>
      <w:r w:rsidR="00B009BC" w:rsidRPr="00E8401C">
        <w:rPr>
          <w:color w:val="000000" w:themeColor="text1"/>
          <w:sz w:val="18"/>
          <w:szCs w:val="18"/>
        </w:rPr>
        <w:t>Coleman</w:t>
      </w:r>
      <w:r w:rsidR="003811AF">
        <w:rPr>
          <w:color w:val="000000" w:themeColor="text1"/>
          <w:sz w:val="18"/>
          <w:szCs w:val="18"/>
        </w:rPr>
        <w:t>,</w:t>
      </w:r>
      <w:r w:rsidR="00B009BC" w:rsidRPr="00E8401C">
        <w:rPr>
          <w:color w:val="000000" w:themeColor="text1"/>
          <w:sz w:val="18"/>
          <w:szCs w:val="18"/>
        </w:rPr>
        <w:t xml:space="preserve"> E</w:t>
      </w:r>
      <w:r w:rsidR="003811AF">
        <w:rPr>
          <w:color w:val="000000" w:themeColor="text1"/>
          <w:sz w:val="18"/>
          <w:szCs w:val="18"/>
        </w:rPr>
        <w:t>.</w:t>
      </w:r>
      <w:r w:rsidR="00B009BC" w:rsidRPr="00E8401C">
        <w:rPr>
          <w:color w:val="000000" w:themeColor="text1"/>
          <w:sz w:val="18"/>
          <w:szCs w:val="18"/>
        </w:rPr>
        <w:t>A</w:t>
      </w:r>
      <w:r w:rsidR="003811AF">
        <w:rPr>
          <w:color w:val="000000" w:themeColor="text1"/>
          <w:sz w:val="18"/>
          <w:szCs w:val="18"/>
        </w:rPr>
        <w:t>.</w:t>
      </w:r>
      <w:r w:rsidR="00B009BC" w:rsidRPr="00E8401C">
        <w:rPr>
          <w:color w:val="000000" w:themeColor="text1"/>
          <w:sz w:val="18"/>
          <w:szCs w:val="18"/>
        </w:rPr>
        <w:t>, Smith</w:t>
      </w:r>
      <w:r w:rsidR="003811AF">
        <w:rPr>
          <w:color w:val="000000" w:themeColor="text1"/>
          <w:sz w:val="18"/>
          <w:szCs w:val="18"/>
        </w:rPr>
        <w:t>,</w:t>
      </w:r>
      <w:r w:rsidR="00B009BC" w:rsidRPr="00E8401C">
        <w:rPr>
          <w:color w:val="000000" w:themeColor="text1"/>
          <w:sz w:val="18"/>
          <w:szCs w:val="18"/>
        </w:rPr>
        <w:t xml:space="preserve"> J</w:t>
      </w:r>
      <w:r w:rsidR="003811AF">
        <w:rPr>
          <w:color w:val="000000" w:themeColor="text1"/>
          <w:sz w:val="18"/>
          <w:szCs w:val="18"/>
        </w:rPr>
        <w:t>.</w:t>
      </w:r>
      <w:r w:rsidR="00B009BC" w:rsidRPr="00E8401C">
        <w:rPr>
          <w:color w:val="000000" w:themeColor="text1"/>
          <w:sz w:val="18"/>
          <w:szCs w:val="18"/>
        </w:rPr>
        <w:t>D</w:t>
      </w:r>
      <w:r w:rsidR="003811AF">
        <w:rPr>
          <w:color w:val="000000" w:themeColor="text1"/>
          <w:sz w:val="18"/>
          <w:szCs w:val="18"/>
        </w:rPr>
        <w:t>.</w:t>
      </w:r>
      <w:r w:rsidR="00B009BC" w:rsidRPr="00E8401C">
        <w:rPr>
          <w:color w:val="000000" w:themeColor="text1"/>
          <w:sz w:val="18"/>
          <w:szCs w:val="18"/>
        </w:rPr>
        <w:t>, Frank</w:t>
      </w:r>
      <w:r w:rsidR="003811AF">
        <w:rPr>
          <w:color w:val="000000" w:themeColor="text1"/>
          <w:sz w:val="18"/>
          <w:szCs w:val="18"/>
        </w:rPr>
        <w:t>,</w:t>
      </w:r>
      <w:r w:rsidR="00B009BC" w:rsidRPr="00E8401C">
        <w:rPr>
          <w:color w:val="000000" w:themeColor="text1"/>
          <w:sz w:val="18"/>
          <w:szCs w:val="18"/>
        </w:rPr>
        <w:t xml:space="preserve"> J</w:t>
      </w:r>
      <w:r w:rsidR="003811AF">
        <w:rPr>
          <w:color w:val="000000" w:themeColor="text1"/>
          <w:sz w:val="18"/>
          <w:szCs w:val="18"/>
        </w:rPr>
        <w:t>.</w:t>
      </w:r>
      <w:r w:rsidR="00B009BC" w:rsidRPr="00E8401C">
        <w:rPr>
          <w:color w:val="000000" w:themeColor="text1"/>
          <w:sz w:val="18"/>
          <w:szCs w:val="18"/>
        </w:rPr>
        <w:t>C</w:t>
      </w:r>
      <w:r w:rsidR="003811AF">
        <w:rPr>
          <w:color w:val="000000" w:themeColor="text1"/>
          <w:sz w:val="18"/>
          <w:szCs w:val="18"/>
        </w:rPr>
        <w:t>.</w:t>
      </w:r>
      <w:r w:rsidR="00B009BC" w:rsidRPr="00E8401C">
        <w:rPr>
          <w:color w:val="000000" w:themeColor="text1"/>
          <w:sz w:val="18"/>
          <w:szCs w:val="18"/>
        </w:rPr>
        <w:t>, Min</w:t>
      </w:r>
      <w:r w:rsidR="003811AF">
        <w:rPr>
          <w:color w:val="000000" w:themeColor="text1"/>
          <w:sz w:val="18"/>
          <w:szCs w:val="18"/>
        </w:rPr>
        <w:t>,</w:t>
      </w:r>
      <w:r w:rsidR="00B009BC" w:rsidRPr="00E8401C">
        <w:rPr>
          <w:color w:val="000000" w:themeColor="text1"/>
          <w:sz w:val="18"/>
          <w:szCs w:val="18"/>
        </w:rPr>
        <w:t xml:space="preserve"> S</w:t>
      </w:r>
      <w:r w:rsidR="003811AF">
        <w:rPr>
          <w:color w:val="000000" w:themeColor="text1"/>
          <w:sz w:val="18"/>
          <w:szCs w:val="18"/>
        </w:rPr>
        <w:t>.</w:t>
      </w:r>
      <w:r w:rsidR="00B009BC" w:rsidRPr="00E8401C">
        <w:rPr>
          <w:color w:val="000000" w:themeColor="text1"/>
          <w:sz w:val="18"/>
          <w:szCs w:val="18"/>
        </w:rPr>
        <w:t>J</w:t>
      </w:r>
      <w:r w:rsidR="003811AF">
        <w:rPr>
          <w:color w:val="000000" w:themeColor="text1"/>
          <w:sz w:val="18"/>
          <w:szCs w:val="18"/>
        </w:rPr>
        <w:t>.</w:t>
      </w:r>
      <w:r w:rsidR="00B009BC" w:rsidRPr="00E8401C">
        <w:rPr>
          <w:color w:val="000000" w:themeColor="text1"/>
          <w:sz w:val="18"/>
          <w:szCs w:val="18"/>
        </w:rPr>
        <w:t>, Parry</w:t>
      </w:r>
      <w:r w:rsidR="003811AF">
        <w:rPr>
          <w:color w:val="000000" w:themeColor="text1"/>
          <w:sz w:val="18"/>
          <w:szCs w:val="18"/>
        </w:rPr>
        <w:t>,</w:t>
      </w:r>
      <w:r w:rsidR="00B009BC" w:rsidRPr="00E8401C">
        <w:rPr>
          <w:color w:val="000000" w:themeColor="text1"/>
          <w:sz w:val="18"/>
          <w:szCs w:val="18"/>
        </w:rPr>
        <w:t xml:space="preserve"> C</w:t>
      </w:r>
      <w:r w:rsidR="003811AF">
        <w:rPr>
          <w:color w:val="000000" w:themeColor="text1"/>
          <w:sz w:val="18"/>
          <w:szCs w:val="18"/>
        </w:rPr>
        <w:t>.</w:t>
      </w:r>
      <w:r w:rsidR="00B009BC" w:rsidRPr="00E8401C">
        <w:rPr>
          <w:color w:val="000000" w:themeColor="text1"/>
          <w:sz w:val="18"/>
          <w:szCs w:val="18"/>
        </w:rPr>
        <w:t>, Kramer</w:t>
      </w:r>
      <w:r w:rsidR="003811AF">
        <w:rPr>
          <w:color w:val="000000" w:themeColor="text1"/>
          <w:sz w:val="18"/>
          <w:szCs w:val="18"/>
        </w:rPr>
        <w:t>,</w:t>
      </w:r>
      <w:r w:rsidR="00B009BC" w:rsidRPr="00E8401C">
        <w:rPr>
          <w:color w:val="000000" w:themeColor="text1"/>
          <w:sz w:val="18"/>
          <w:szCs w:val="18"/>
        </w:rPr>
        <w:t xml:space="preserve"> A</w:t>
      </w:r>
      <w:r w:rsidR="003811AF">
        <w:rPr>
          <w:color w:val="000000" w:themeColor="text1"/>
          <w:sz w:val="18"/>
          <w:szCs w:val="18"/>
        </w:rPr>
        <w:t>.</w:t>
      </w:r>
      <w:r w:rsidR="00B009BC" w:rsidRPr="00E8401C">
        <w:rPr>
          <w:color w:val="000000" w:themeColor="text1"/>
          <w:sz w:val="18"/>
          <w:szCs w:val="18"/>
        </w:rPr>
        <w:t xml:space="preserve">M. </w:t>
      </w:r>
      <w:r w:rsidR="003811AF">
        <w:rPr>
          <w:color w:val="000000" w:themeColor="text1"/>
          <w:sz w:val="18"/>
          <w:szCs w:val="18"/>
        </w:rPr>
        <w:t xml:space="preserve">(2004). </w:t>
      </w:r>
      <w:r w:rsidR="00B009BC" w:rsidRPr="00E8401C">
        <w:rPr>
          <w:color w:val="000000" w:themeColor="text1"/>
          <w:sz w:val="18"/>
          <w:szCs w:val="18"/>
        </w:rPr>
        <w:t xml:space="preserve">Preparing </w:t>
      </w:r>
      <w:r w:rsidR="003811AF">
        <w:rPr>
          <w:color w:val="000000" w:themeColor="text1"/>
          <w:sz w:val="18"/>
          <w:szCs w:val="18"/>
        </w:rPr>
        <w:t>P</w:t>
      </w:r>
      <w:r w:rsidR="00B009BC" w:rsidRPr="00E8401C">
        <w:rPr>
          <w:color w:val="000000" w:themeColor="text1"/>
          <w:sz w:val="18"/>
          <w:szCs w:val="18"/>
        </w:rPr>
        <w:t xml:space="preserve">atients and </w:t>
      </w:r>
      <w:r w:rsidR="003811AF">
        <w:rPr>
          <w:color w:val="000000" w:themeColor="text1"/>
          <w:sz w:val="18"/>
          <w:szCs w:val="18"/>
        </w:rPr>
        <w:t>C</w:t>
      </w:r>
      <w:r w:rsidR="00B009BC" w:rsidRPr="00E8401C">
        <w:rPr>
          <w:color w:val="000000" w:themeColor="text1"/>
          <w:sz w:val="18"/>
          <w:szCs w:val="18"/>
        </w:rPr>
        <w:t xml:space="preserve">aregivers to </w:t>
      </w:r>
      <w:r w:rsidR="003811AF">
        <w:rPr>
          <w:color w:val="000000" w:themeColor="text1"/>
          <w:sz w:val="18"/>
          <w:szCs w:val="18"/>
        </w:rPr>
        <w:t>P</w:t>
      </w:r>
      <w:r w:rsidR="00B009BC" w:rsidRPr="00E8401C">
        <w:rPr>
          <w:color w:val="000000" w:themeColor="text1"/>
          <w:sz w:val="18"/>
          <w:szCs w:val="18"/>
        </w:rPr>
        <w:t xml:space="preserve">articipate in </w:t>
      </w:r>
      <w:r w:rsidR="003811AF">
        <w:rPr>
          <w:color w:val="000000" w:themeColor="text1"/>
          <w:sz w:val="18"/>
          <w:szCs w:val="18"/>
        </w:rPr>
        <w:t>C</w:t>
      </w:r>
      <w:r w:rsidR="00B009BC" w:rsidRPr="00E8401C">
        <w:rPr>
          <w:color w:val="000000" w:themeColor="text1"/>
          <w:sz w:val="18"/>
          <w:szCs w:val="18"/>
        </w:rPr>
        <w:t xml:space="preserve">are </w:t>
      </w:r>
      <w:r w:rsidR="003811AF">
        <w:rPr>
          <w:color w:val="000000" w:themeColor="text1"/>
          <w:sz w:val="18"/>
          <w:szCs w:val="18"/>
        </w:rPr>
        <w:t>D</w:t>
      </w:r>
      <w:r w:rsidR="00B009BC" w:rsidRPr="00E8401C">
        <w:rPr>
          <w:color w:val="000000" w:themeColor="text1"/>
          <w:sz w:val="18"/>
          <w:szCs w:val="18"/>
        </w:rPr>
        <w:t xml:space="preserve">elivered </w:t>
      </w:r>
      <w:r w:rsidR="003811AF">
        <w:rPr>
          <w:color w:val="000000" w:themeColor="text1"/>
          <w:sz w:val="18"/>
          <w:szCs w:val="18"/>
        </w:rPr>
        <w:t>A</w:t>
      </w:r>
      <w:r w:rsidR="00B009BC" w:rsidRPr="00E8401C">
        <w:rPr>
          <w:color w:val="000000" w:themeColor="text1"/>
          <w:sz w:val="18"/>
          <w:szCs w:val="18"/>
        </w:rPr>
        <w:t xml:space="preserve">cross </w:t>
      </w:r>
      <w:r w:rsidR="003811AF">
        <w:rPr>
          <w:color w:val="000000" w:themeColor="text1"/>
          <w:sz w:val="18"/>
          <w:szCs w:val="18"/>
        </w:rPr>
        <w:t>S</w:t>
      </w:r>
      <w:r w:rsidR="00B009BC" w:rsidRPr="00E8401C">
        <w:rPr>
          <w:color w:val="000000" w:themeColor="text1"/>
          <w:sz w:val="18"/>
          <w:szCs w:val="18"/>
        </w:rPr>
        <w:t xml:space="preserve">ettings: </w:t>
      </w:r>
      <w:r w:rsidR="003811AF">
        <w:rPr>
          <w:color w:val="000000" w:themeColor="text1"/>
          <w:sz w:val="18"/>
          <w:szCs w:val="18"/>
        </w:rPr>
        <w:t>T</w:t>
      </w:r>
      <w:r w:rsidR="00B009BC" w:rsidRPr="00E8401C">
        <w:rPr>
          <w:color w:val="000000" w:themeColor="text1"/>
          <w:sz w:val="18"/>
          <w:szCs w:val="18"/>
        </w:rPr>
        <w:t xml:space="preserve">he Care Transitions Intervention. </w:t>
      </w:r>
      <w:r w:rsidR="00B009BC" w:rsidRPr="1389BED0">
        <w:rPr>
          <w:i/>
          <w:iCs/>
          <w:color w:val="000000" w:themeColor="text1"/>
          <w:sz w:val="18"/>
          <w:szCs w:val="18"/>
        </w:rPr>
        <w:t>J</w:t>
      </w:r>
      <w:r w:rsidR="003811AF" w:rsidRPr="1389BED0">
        <w:rPr>
          <w:i/>
          <w:iCs/>
          <w:color w:val="000000" w:themeColor="text1"/>
          <w:sz w:val="18"/>
          <w:szCs w:val="18"/>
        </w:rPr>
        <w:t xml:space="preserve">ournal of the American Geriatrics Society, </w:t>
      </w:r>
      <w:r w:rsidR="00B009BC" w:rsidRPr="1389BED0">
        <w:rPr>
          <w:i/>
          <w:iCs/>
          <w:color w:val="000000" w:themeColor="text1"/>
          <w:sz w:val="18"/>
          <w:szCs w:val="18"/>
        </w:rPr>
        <w:t>52</w:t>
      </w:r>
      <w:r w:rsidR="00B009BC" w:rsidRPr="00E8401C">
        <w:rPr>
          <w:color w:val="000000" w:themeColor="text1"/>
          <w:sz w:val="18"/>
          <w:szCs w:val="18"/>
        </w:rPr>
        <w:t>(11)</w:t>
      </w:r>
      <w:r w:rsidR="003811AF">
        <w:rPr>
          <w:color w:val="000000" w:themeColor="text1"/>
          <w:sz w:val="18"/>
          <w:szCs w:val="18"/>
        </w:rPr>
        <w:t xml:space="preserve">, </w:t>
      </w:r>
      <w:r w:rsidR="00B009BC" w:rsidRPr="00E8401C">
        <w:rPr>
          <w:color w:val="000000" w:themeColor="text1"/>
          <w:sz w:val="18"/>
          <w:szCs w:val="18"/>
        </w:rPr>
        <w:t>1817-25.</w:t>
      </w:r>
      <w:r w:rsidR="003811AF">
        <w:rPr>
          <w:color w:val="000000" w:themeColor="text1"/>
          <w:sz w:val="18"/>
          <w:szCs w:val="18"/>
        </w:rPr>
        <w:t xml:space="preserve"> </w:t>
      </w:r>
      <w:hyperlink r:id="rId9" w:history="1">
        <w:r w:rsidR="003811AF" w:rsidRPr="003773C5">
          <w:rPr>
            <w:rStyle w:val="Hyperlink"/>
            <w:sz w:val="18"/>
            <w:szCs w:val="18"/>
          </w:rPr>
          <w:t>https://doi.org/10.1111/j.1532-5415.2004.52504.x</w:t>
        </w:r>
      </w:hyperlink>
      <w:r w:rsidR="003811AF">
        <w:rPr>
          <w:color w:val="000000" w:themeColor="text1"/>
          <w:sz w:val="18"/>
          <w:szCs w:val="18"/>
        </w:rPr>
        <w:t xml:space="preserve"> </w:t>
      </w:r>
      <w:r w:rsidR="005049C1">
        <w:rPr>
          <w:iCs/>
          <w:color w:val="000000" w:themeColor="text1"/>
          <w:sz w:val="18"/>
          <w:szCs w:val="18"/>
        </w:rPr>
        <w:br/>
      </w:r>
      <w:r w:rsidR="005049C1">
        <w:rPr>
          <w:iCs/>
          <w:color w:val="000000" w:themeColor="text1"/>
          <w:sz w:val="18"/>
          <w:szCs w:val="18"/>
        </w:rPr>
        <w:br/>
      </w:r>
      <w:r w:rsidR="00B009BC" w:rsidRPr="00E8401C">
        <w:rPr>
          <w:color w:val="000000" w:themeColor="text1"/>
          <w:sz w:val="18"/>
          <w:szCs w:val="18"/>
        </w:rPr>
        <w:t>Courtney</w:t>
      </w:r>
      <w:r w:rsidR="003811AF">
        <w:rPr>
          <w:color w:val="000000" w:themeColor="text1"/>
          <w:sz w:val="18"/>
          <w:szCs w:val="18"/>
        </w:rPr>
        <w:t>,</w:t>
      </w:r>
      <w:r w:rsidR="00B009BC" w:rsidRPr="00E8401C">
        <w:rPr>
          <w:color w:val="000000" w:themeColor="text1"/>
          <w:sz w:val="18"/>
          <w:szCs w:val="18"/>
        </w:rPr>
        <w:t xml:space="preserve"> M</w:t>
      </w:r>
      <w:r w:rsidR="003811AF">
        <w:rPr>
          <w:color w:val="000000" w:themeColor="text1"/>
          <w:sz w:val="18"/>
          <w:szCs w:val="18"/>
        </w:rPr>
        <w:t>.</w:t>
      </w:r>
      <w:r w:rsidR="00B009BC" w:rsidRPr="00E8401C">
        <w:rPr>
          <w:color w:val="000000" w:themeColor="text1"/>
          <w:sz w:val="18"/>
          <w:szCs w:val="18"/>
        </w:rPr>
        <w:t>, Edwards</w:t>
      </w:r>
      <w:r w:rsidR="003811AF">
        <w:rPr>
          <w:color w:val="000000" w:themeColor="text1"/>
          <w:sz w:val="18"/>
          <w:szCs w:val="18"/>
        </w:rPr>
        <w:t>,</w:t>
      </w:r>
      <w:r w:rsidR="00B009BC" w:rsidRPr="00E8401C">
        <w:rPr>
          <w:color w:val="000000" w:themeColor="text1"/>
          <w:sz w:val="18"/>
          <w:szCs w:val="18"/>
        </w:rPr>
        <w:t xml:space="preserve"> H</w:t>
      </w:r>
      <w:r w:rsidR="003811AF">
        <w:rPr>
          <w:color w:val="000000" w:themeColor="text1"/>
          <w:sz w:val="18"/>
          <w:szCs w:val="18"/>
        </w:rPr>
        <w:t>.</w:t>
      </w:r>
      <w:r w:rsidR="00B009BC" w:rsidRPr="00E8401C">
        <w:rPr>
          <w:color w:val="000000" w:themeColor="text1"/>
          <w:sz w:val="18"/>
          <w:szCs w:val="18"/>
        </w:rPr>
        <w:t>, Chang</w:t>
      </w:r>
      <w:r w:rsidR="003811AF">
        <w:rPr>
          <w:color w:val="000000" w:themeColor="text1"/>
          <w:sz w:val="18"/>
          <w:szCs w:val="18"/>
        </w:rPr>
        <w:t>,</w:t>
      </w:r>
      <w:r w:rsidR="00B009BC" w:rsidRPr="00E8401C">
        <w:rPr>
          <w:color w:val="000000" w:themeColor="text1"/>
          <w:sz w:val="18"/>
          <w:szCs w:val="18"/>
        </w:rPr>
        <w:t xml:space="preserve"> A</w:t>
      </w:r>
      <w:r w:rsidR="003811AF">
        <w:rPr>
          <w:color w:val="000000" w:themeColor="text1"/>
          <w:sz w:val="18"/>
          <w:szCs w:val="18"/>
        </w:rPr>
        <w:t>.</w:t>
      </w:r>
      <w:r w:rsidR="00B009BC" w:rsidRPr="00E8401C">
        <w:rPr>
          <w:color w:val="000000" w:themeColor="text1"/>
          <w:sz w:val="18"/>
          <w:szCs w:val="18"/>
        </w:rPr>
        <w:t>, Parker</w:t>
      </w:r>
      <w:r w:rsidR="003811AF">
        <w:rPr>
          <w:color w:val="000000" w:themeColor="text1"/>
          <w:sz w:val="18"/>
          <w:szCs w:val="18"/>
        </w:rPr>
        <w:t>,</w:t>
      </w:r>
      <w:r w:rsidR="00B009BC" w:rsidRPr="00E8401C">
        <w:rPr>
          <w:color w:val="000000" w:themeColor="text1"/>
          <w:sz w:val="18"/>
          <w:szCs w:val="18"/>
        </w:rPr>
        <w:t xml:space="preserve"> A</w:t>
      </w:r>
      <w:r w:rsidR="003811AF">
        <w:rPr>
          <w:color w:val="000000" w:themeColor="text1"/>
          <w:sz w:val="18"/>
          <w:szCs w:val="18"/>
        </w:rPr>
        <w:t>.</w:t>
      </w:r>
      <w:r w:rsidR="00B009BC" w:rsidRPr="00E8401C">
        <w:rPr>
          <w:color w:val="000000" w:themeColor="text1"/>
          <w:sz w:val="18"/>
          <w:szCs w:val="18"/>
        </w:rPr>
        <w:t>, Finlayson</w:t>
      </w:r>
      <w:r w:rsidR="003811AF">
        <w:rPr>
          <w:color w:val="000000" w:themeColor="text1"/>
          <w:sz w:val="18"/>
          <w:szCs w:val="18"/>
        </w:rPr>
        <w:t>,</w:t>
      </w:r>
      <w:r w:rsidR="00B009BC" w:rsidRPr="00E8401C">
        <w:rPr>
          <w:color w:val="000000" w:themeColor="text1"/>
          <w:sz w:val="18"/>
          <w:szCs w:val="18"/>
        </w:rPr>
        <w:t xml:space="preserve"> K</w:t>
      </w:r>
      <w:r w:rsidR="003811AF">
        <w:rPr>
          <w:color w:val="000000" w:themeColor="text1"/>
          <w:sz w:val="18"/>
          <w:szCs w:val="18"/>
        </w:rPr>
        <w:t>.</w:t>
      </w:r>
      <w:r w:rsidR="00B009BC" w:rsidRPr="00E8401C">
        <w:rPr>
          <w:color w:val="000000" w:themeColor="text1"/>
          <w:sz w:val="18"/>
          <w:szCs w:val="18"/>
        </w:rPr>
        <w:t>, Hamilton</w:t>
      </w:r>
      <w:r w:rsidR="003811AF">
        <w:rPr>
          <w:color w:val="000000" w:themeColor="text1"/>
          <w:sz w:val="18"/>
          <w:szCs w:val="18"/>
        </w:rPr>
        <w:t>,</w:t>
      </w:r>
      <w:r w:rsidR="00B009BC" w:rsidRPr="00E8401C">
        <w:rPr>
          <w:color w:val="000000" w:themeColor="text1"/>
          <w:sz w:val="18"/>
          <w:szCs w:val="18"/>
        </w:rPr>
        <w:t xml:space="preserve"> K.</w:t>
      </w:r>
      <w:r w:rsidR="003811AF">
        <w:rPr>
          <w:color w:val="000000" w:themeColor="text1"/>
          <w:sz w:val="18"/>
          <w:szCs w:val="18"/>
        </w:rPr>
        <w:t xml:space="preserve"> (2009).</w:t>
      </w:r>
      <w:r w:rsidR="00B009BC" w:rsidRPr="00E8401C">
        <w:rPr>
          <w:color w:val="000000" w:themeColor="text1"/>
          <w:sz w:val="18"/>
          <w:szCs w:val="18"/>
        </w:rPr>
        <w:t xml:space="preserve"> Fewer </w:t>
      </w:r>
      <w:r w:rsidR="003811AF">
        <w:rPr>
          <w:color w:val="000000" w:themeColor="text1"/>
          <w:sz w:val="18"/>
          <w:szCs w:val="18"/>
        </w:rPr>
        <w:t>E</w:t>
      </w:r>
      <w:r w:rsidR="00B009BC" w:rsidRPr="00E8401C">
        <w:rPr>
          <w:color w:val="000000" w:themeColor="text1"/>
          <w:sz w:val="18"/>
          <w:szCs w:val="18"/>
        </w:rPr>
        <w:t xml:space="preserve">mergency </w:t>
      </w:r>
      <w:r w:rsidR="003811AF">
        <w:rPr>
          <w:color w:val="000000" w:themeColor="text1"/>
          <w:sz w:val="18"/>
          <w:szCs w:val="18"/>
        </w:rPr>
        <w:t>R</w:t>
      </w:r>
      <w:r w:rsidR="00B009BC" w:rsidRPr="00E8401C">
        <w:rPr>
          <w:color w:val="000000" w:themeColor="text1"/>
          <w:sz w:val="18"/>
          <w:szCs w:val="18"/>
        </w:rPr>
        <w:t xml:space="preserve">eadmissions and </w:t>
      </w:r>
      <w:r w:rsidR="003811AF">
        <w:rPr>
          <w:color w:val="000000" w:themeColor="text1"/>
          <w:sz w:val="18"/>
          <w:szCs w:val="18"/>
        </w:rPr>
        <w:t>B</w:t>
      </w:r>
      <w:r w:rsidR="00B009BC" w:rsidRPr="00E8401C">
        <w:rPr>
          <w:color w:val="000000" w:themeColor="text1"/>
          <w:sz w:val="18"/>
          <w:szCs w:val="18"/>
        </w:rPr>
        <w:t xml:space="preserve">etter </w:t>
      </w:r>
      <w:r w:rsidR="003811AF">
        <w:rPr>
          <w:color w:val="000000" w:themeColor="text1"/>
          <w:sz w:val="18"/>
          <w:szCs w:val="18"/>
        </w:rPr>
        <w:lastRenderedPageBreak/>
        <w:t>Q</w:t>
      </w:r>
      <w:r w:rsidR="00B009BC" w:rsidRPr="00E8401C">
        <w:rPr>
          <w:color w:val="000000" w:themeColor="text1"/>
          <w:sz w:val="18"/>
          <w:szCs w:val="18"/>
        </w:rPr>
        <w:t xml:space="preserve">uality of </w:t>
      </w:r>
      <w:r w:rsidR="003811AF">
        <w:rPr>
          <w:color w:val="000000" w:themeColor="text1"/>
          <w:sz w:val="18"/>
          <w:szCs w:val="18"/>
        </w:rPr>
        <w:t>L</w:t>
      </w:r>
      <w:r w:rsidR="00B009BC" w:rsidRPr="00E8401C">
        <w:rPr>
          <w:color w:val="000000" w:themeColor="text1"/>
          <w:sz w:val="18"/>
          <w:szCs w:val="18"/>
        </w:rPr>
        <w:t xml:space="preserve">ife for </w:t>
      </w:r>
      <w:r w:rsidR="003811AF">
        <w:rPr>
          <w:color w:val="000000" w:themeColor="text1"/>
          <w:sz w:val="18"/>
          <w:szCs w:val="18"/>
        </w:rPr>
        <w:t>O</w:t>
      </w:r>
      <w:r w:rsidR="00B009BC" w:rsidRPr="00E8401C">
        <w:rPr>
          <w:color w:val="000000" w:themeColor="text1"/>
          <w:sz w:val="18"/>
          <w:szCs w:val="18"/>
        </w:rPr>
        <w:t xml:space="preserve">lder </w:t>
      </w:r>
      <w:r w:rsidR="003811AF">
        <w:rPr>
          <w:color w:val="000000" w:themeColor="text1"/>
          <w:sz w:val="18"/>
          <w:szCs w:val="18"/>
        </w:rPr>
        <w:t>A</w:t>
      </w:r>
      <w:r w:rsidR="00B009BC" w:rsidRPr="00E8401C">
        <w:rPr>
          <w:color w:val="000000" w:themeColor="text1"/>
          <w:sz w:val="18"/>
          <w:szCs w:val="18"/>
        </w:rPr>
        <w:t xml:space="preserve">dults at </w:t>
      </w:r>
      <w:r w:rsidR="003811AF">
        <w:rPr>
          <w:color w:val="000000" w:themeColor="text1"/>
          <w:sz w:val="18"/>
          <w:szCs w:val="18"/>
        </w:rPr>
        <w:t>R</w:t>
      </w:r>
      <w:r w:rsidR="00B009BC" w:rsidRPr="00E8401C">
        <w:rPr>
          <w:color w:val="000000" w:themeColor="text1"/>
          <w:sz w:val="18"/>
          <w:szCs w:val="18"/>
        </w:rPr>
        <w:t xml:space="preserve">isk of </w:t>
      </w:r>
      <w:r w:rsidR="003811AF">
        <w:rPr>
          <w:color w:val="000000" w:themeColor="text1"/>
          <w:sz w:val="18"/>
          <w:szCs w:val="18"/>
        </w:rPr>
        <w:t>H</w:t>
      </w:r>
      <w:r w:rsidR="00B009BC" w:rsidRPr="00E8401C">
        <w:rPr>
          <w:color w:val="000000" w:themeColor="text1"/>
          <w:sz w:val="18"/>
          <w:szCs w:val="18"/>
        </w:rPr>
        <w:t xml:space="preserve">ospital </w:t>
      </w:r>
      <w:r w:rsidR="003811AF">
        <w:rPr>
          <w:color w:val="000000" w:themeColor="text1"/>
          <w:sz w:val="18"/>
          <w:szCs w:val="18"/>
        </w:rPr>
        <w:t>R</w:t>
      </w:r>
      <w:r w:rsidR="00B009BC" w:rsidRPr="00E8401C">
        <w:rPr>
          <w:color w:val="000000" w:themeColor="text1"/>
          <w:sz w:val="18"/>
          <w:szCs w:val="18"/>
        </w:rPr>
        <w:t xml:space="preserve">eadmission: </w:t>
      </w:r>
      <w:r w:rsidR="003811AF">
        <w:rPr>
          <w:color w:val="000000" w:themeColor="text1"/>
          <w:sz w:val="18"/>
          <w:szCs w:val="18"/>
        </w:rPr>
        <w:t>A</w:t>
      </w:r>
      <w:r w:rsidR="00B009BC" w:rsidRPr="00E8401C">
        <w:rPr>
          <w:color w:val="000000" w:themeColor="text1"/>
          <w:sz w:val="18"/>
          <w:szCs w:val="18"/>
        </w:rPr>
        <w:t xml:space="preserve"> </w:t>
      </w:r>
      <w:r w:rsidR="003811AF">
        <w:rPr>
          <w:color w:val="000000" w:themeColor="text1"/>
          <w:sz w:val="18"/>
          <w:szCs w:val="18"/>
        </w:rPr>
        <w:t>R</w:t>
      </w:r>
      <w:r w:rsidR="00B009BC" w:rsidRPr="00E8401C">
        <w:rPr>
          <w:color w:val="000000" w:themeColor="text1"/>
          <w:sz w:val="18"/>
          <w:szCs w:val="18"/>
        </w:rPr>
        <w:t xml:space="preserve">andomized </w:t>
      </w:r>
      <w:r w:rsidR="003811AF">
        <w:rPr>
          <w:color w:val="000000" w:themeColor="text1"/>
          <w:sz w:val="18"/>
          <w:szCs w:val="18"/>
        </w:rPr>
        <w:t>C</w:t>
      </w:r>
      <w:r w:rsidR="00B009BC" w:rsidRPr="00E8401C">
        <w:rPr>
          <w:color w:val="000000" w:themeColor="text1"/>
          <w:sz w:val="18"/>
          <w:szCs w:val="18"/>
        </w:rPr>
        <w:t xml:space="preserve">ontrolled </w:t>
      </w:r>
      <w:r w:rsidR="003811AF">
        <w:rPr>
          <w:color w:val="000000" w:themeColor="text1"/>
          <w:sz w:val="18"/>
          <w:szCs w:val="18"/>
        </w:rPr>
        <w:t>T</w:t>
      </w:r>
      <w:r w:rsidR="00B009BC" w:rsidRPr="00E8401C">
        <w:rPr>
          <w:color w:val="000000" w:themeColor="text1"/>
          <w:sz w:val="18"/>
          <w:szCs w:val="18"/>
        </w:rPr>
        <w:t xml:space="preserve">rial to </w:t>
      </w:r>
      <w:r w:rsidR="003811AF">
        <w:rPr>
          <w:color w:val="000000" w:themeColor="text1"/>
          <w:sz w:val="18"/>
          <w:szCs w:val="18"/>
        </w:rPr>
        <w:t>D</w:t>
      </w:r>
      <w:r w:rsidR="00B009BC" w:rsidRPr="00E8401C">
        <w:rPr>
          <w:color w:val="000000" w:themeColor="text1"/>
          <w:sz w:val="18"/>
          <w:szCs w:val="18"/>
        </w:rPr>
        <w:t xml:space="preserve">etermine the </w:t>
      </w:r>
      <w:r w:rsidR="003811AF">
        <w:rPr>
          <w:color w:val="000000" w:themeColor="text1"/>
          <w:sz w:val="18"/>
          <w:szCs w:val="18"/>
        </w:rPr>
        <w:t>E</w:t>
      </w:r>
      <w:r w:rsidR="00B009BC" w:rsidRPr="00E8401C">
        <w:rPr>
          <w:color w:val="000000" w:themeColor="text1"/>
          <w:sz w:val="18"/>
          <w:szCs w:val="18"/>
        </w:rPr>
        <w:t>ffectiveness of a 24-</w:t>
      </w:r>
      <w:r w:rsidR="003811AF">
        <w:rPr>
          <w:color w:val="000000" w:themeColor="text1"/>
          <w:sz w:val="18"/>
          <w:szCs w:val="18"/>
        </w:rPr>
        <w:t>W</w:t>
      </w:r>
      <w:r w:rsidR="00B009BC" w:rsidRPr="00E8401C">
        <w:rPr>
          <w:color w:val="000000" w:themeColor="text1"/>
          <w:sz w:val="18"/>
          <w:szCs w:val="18"/>
        </w:rPr>
        <w:t xml:space="preserve">eek </w:t>
      </w:r>
      <w:r w:rsidR="003811AF">
        <w:rPr>
          <w:color w:val="000000" w:themeColor="text1"/>
          <w:sz w:val="18"/>
          <w:szCs w:val="18"/>
        </w:rPr>
        <w:t>E</w:t>
      </w:r>
      <w:r w:rsidR="00B009BC" w:rsidRPr="00E8401C">
        <w:rPr>
          <w:color w:val="000000" w:themeColor="text1"/>
          <w:sz w:val="18"/>
          <w:szCs w:val="18"/>
        </w:rPr>
        <w:t xml:space="preserve">xercise and </w:t>
      </w:r>
      <w:r w:rsidR="003811AF">
        <w:rPr>
          <w:color w:val="000000" w:themeColor="text1"/>
          <w:sz w:val="18"/>
          <w:szCs w:val="18"/>
        </w:rPr>
        <w:t>T</w:t>
      </w:r>
      <w:r w:rsidR="00B009BC" w:rsidRPr="00E8401C">
        <w:rPr>
          <w:color w:val="000000" w:themeColor="text1"/>
          <w:sz w:val="18"/>
          <w:szCs w:val="18"/>
        </w:rPr>
        <w:t xml:space="preserve">elephone </w:t>
      </w:r>
      <w:r w:rsidR="003811AF">
        <w:rPr>
          <w:color w:val="000000" w:themeColor="text1"/>
          <w:sz w:val="18"/>
          <w:szCs w:val="18"/>
        </w:rPr>
        <w:t>F</w:t>
      </w:r>
      <w:r w:rsidR="00B009BC" w:rsidRPr="00E8401C">
        <w:rPr>
          <w:color w:val="000000" w:themeColor="text1"/>
          <w:sz w:val="18"/>
          <w:szCs w:val="18"/>
        </w:rPr>
        <w:t>ollow-</w:t>
      </w:r>
      <w:r w:rsidR="003811AF">
        <w:rPr>
          <w:color w:val="000000" w:themeColor="text1"/>
          <w:sz w:val="18"/>
          <w:szCs w:val="18"/>
        </w:rPr>
        <w:t>U</w:t>
      </w:r>
      <w:r w:rsidR="00B009BC" w:rsidRPr="00E8401C">
        <w:rPr>
          <w:color w:val="000000" w:themeColor="text1"/>
          <w:sz w:val="18"/>
          <w:szCs w:val="18"/>
        </w:rPr>
        <w:t xml:space="preserve">p </w:t>
      </w:r>
      <w:r w:rsidR="003811AF">
        <w:rPr>
          <w:color w:val="000000" w:themeColor="text1"/>
          <w:sz w:val="18"/>
          <w:szCs w:val="18"/>
        </w:rPr>
        <w:t>P</w:t>
      </w:r>
      <w:r w:rsidR="00B009BC" w:rsidRPr="00E8401C">
        <w:rPr>
          <w:color w:val="000000" w:themeColor="text1"/>
          <w:sz w:val="18"/>
          <w:szCs w:val="18"/>
        </w:rPr>
        <w:t xml:space="preserve">rogram. </w:t>
      </w:r>
      <w:r w:rsidR="00B009BC" w:rsidRPr="1389BED0">
        <w:rPr>
          <w:i/>
          <w:iCs/>
          <w:color w:val="000000" w:themeColor="text1"/>
          <w:sz w:val="18"/>
          <w:szCs w:val="18"/>
        </w:rPr>
        <w:t>J</w:t>
      </w:r>
      <w:r w:rsidR="003811AF" w:rsidRPr="1389BED0">
        <w:rPr>
          <w:i/>
          <w:iCs/>
          <w:color w:val="000000" w:themeColor="text1"/>
          <w:sz w:val="18"/>
          <w:szCs w:val="18"/>
        </w:rPr>
        <w:t xml:space="preserve">ournal of the American Geriatrics Society, </w:t>
      </w:r>
      <w:r w:rsidR="00B009BC" w:rsidRPr="1389BED0">
        <w:rPr>
          <w:i/>
          <w:iCs/>
          <w:color w:val="000000" w:themeColor="text1"/>
          <w:sz w:val="18"/>
          <w:szCs w:val="18"/>
        </w:rPr>
        <w:t>57</w:t>
      </w:r>
      <w:r w:rsidR="00B009BC" w:rsidRPr="00E8401C">
        <w:rPr>
          <w:color w:val="000000" w:themeColor="text1"/>
          <w:sz w:val="18"/>
          <w:szCs w:val="18"/>
        </w:rPr>
        <w:t>(3)</w:t>
      </w:r>
      <w:r w:rsidR="003811AF">
        <w:rPr>
          <w:color w:val="000000" w:themeColor="text1"/>
          <w:sz w:val="18"/>
          <w:szCs w:val="18"/>
        </w:rPr>
        <w:t xml:space="preserve">, </w:t>
      </w:r>
      <w:r w:rsidR="00B009BC" w:rsidRPr="00E8401C">
        <w:rPr>
          <w:color w:val="000000" w:themeColor="text1"/>
          <w:sz w:val="18"/>
          <w:szCs w:val="18"/>
        </w:rPr>
        <w:t>395-402.</w:t>
      </w:r>
      <w:r w:rsidR="003811AF">
        <w:rPr>
          <w:color w:val="000000" w:themeColor="text1"/>
          <w:sz w:val="18"/>
          <w:szCs w:val="18"/>
        </w:rPr>
        <w:t xml:space="preserve"> </w:t>
      </w:r>
      <w:hyperlink r:id="rId10" w:history="1">
        <w:r w:rsidR="003811AF" w:rsidRPr="003773C5">
          <w:rPr>
            <w:rStyle w:val="Hyperlink"/>
            <w:sz w:val="18"/>
            <w:szCs w:val="18"/>
          </w:rPr>
          <w:t>https://doi.org/10.1111/j.1532-5415.2009.02138.x</w:t>
        </w:r>
      </w:hyperlink>
      <w:r w:rsidR="003811AF">
        <w:rPr>
          <w:color w:val="000000" w:themeColor="text1"/>
          <w:sz w:val="18"/>
          <w:szCs w:val="18"/>
        </w:rPr>
        <w:t xml:space="preserve"> </w:t>
      </w:r>
      <w:r w:rsidR="005049C1">
        <w:rPr>
          <w:iCs/>
          <w:color w:val="000000" w:themeColor="text1"/>
          <w:sz w:val="18"/>
          <w:szCs w:val="18"/>
        </w:rPr>
        <w:br/>
      </w:r>
      <w:r w:rsidR="005049C1">
        <w:rPr>
          <w:iCs/>
          <w:color w:val="000000" w:themeColor="text1"/>
          <w:sz w:val="18"/>
          <w:szCs w:val="18"/>
        </w:rPr>
        <w:br/>
      </w:r>
      <w:proofErr w:type="spellStart"/>
      <w:r w:rsidR="00B009BC" w:rsidRPr="00E8401C">
        <w:rPr>
          <w:color w:val="000000" w:themeColor="text1"/>
          <w:sz w:val="18"/>
          <w:szCs w:val="18"/>
        </w:rPr>
        <w:t>Garasen</w:t>
      </w:r>
      <w:proofErr w:type="spellEnd"/>
      <w:r w:rsidR="00143904">
        <w:rPr>
          <w:color w:val="000000" w:themeColor="text1"/>
          <w:sz w:val="18"/>
          <w:szCs w:val="18"/>
        </w:rPr>
        <w:t>,</w:t>
      </w:r>
      <w:r w:rsidR="00B009BC" w:rsidRPr="00E8401C">
        <w:rPr>
          <w:color w:val="000000" w:themeColor="text1"/>
          <w:sz w:val="18"/>
          <w:szCs w:val="18"/>
        </w:rPr>
        <w:t xml:space="preserve"> H</w:t>
      </w:r>
      <w:r w:rsidR="00143904">
        <w:rPr>
          <w:color w:val="000000" w:themeColor="text1"/>
          <w:sz w:val="18"/>
          <w:szCs w:val="18"/>
        </w:rPr>
        <w:t>.</w:t>
      </w:r>
      <w:r w:rsidR="00B009BC" w:rsidRPr="00E8401C">
        <w:rPr>
          <w:color w:val="000000" w:themeColor="text1"/>
          <w:sz w:val="18"/>
          <w:szCs w:val="18"/>
        </w:rPr>
        <w:t xml:space="preserve">, </w:t>
      </w:r>
      <w:proofErr w:type="spellStart"/>
      <w:r w:rsidR="00B009BC" w:rsidRPr="00E8401C">
        <w:rPr>
          <w:color w:val="000000" w:themeColor="text1"/>
          <w:sz w:val="18"/>
          <w:szCs w:val="18"/>
        </w:rPr>
        <w:t>Windspoll</w:t>
      </w:r>
      <w:proofErr w:type="spellEnd"/>
      <w:r w:rsidR="00143904">
        <w:rPr>
          <w:color w:val="000000" w:themeColor="text1"/>
          <w:sz w:val="18"/>
          <w:szCs w:val="18"/>
        </w:rPr>
        <w:t>,</w:t>
      </w:r>
      <w:r w:rsidR="00B009BC" w:rsidRPr="00E8401C">
        <w:rPr>
          <w:color w:val="000000" w:themeColor="text1"/>
          <w:sz w:val="18"/>
          <w:szCs w:val="18"/>
        </w:rPr>
        <w:t xml:space="preserve"> R</w:t>
      </w:r>
      <w:r w:rsidR="00143904">
        <w:rPr>
          <w:color w:val="000000" w:themeColor="text1"/>
          <w:sz w:val="18"/>
          <w:szCs w:val="18"/>
        </w:rPr>
        <w:t>.</w:t>
      </w:r>
      <w:r w:rsidR="00B009BC" w:rsidRPr="00E8401C">
        <w:rPr>
          <w:color w:val="000000" w:themeColor="text1"/>
          <w:sz w:val="18"/>
          <w:szCs w:val="18"/>
        </w:rPr>
        <w:t>, Johnsen</w:t>
      </w:r>
      <w:r w:rsidR="00143904">
        <w:rPr>
          <w:color w:val="000000" w:themeColor="text1"/>
          <w:sz w:val="18"/>
          <w:szCs w:val="18"/>
        </w:rPr>
        <w:t>,</w:t>
      </w:r>
      <w:r w:rsidR="00B009BC" w:rsidRPr="00E8401C">
        <w:rPr>
          <w:color w:val="000000" w:themeColor="text1"/>
          <w:sz w:val="18"/>
          <w:szCs w:val="18"/>
        </w:rPr>
        <w:t xml:space="preserve"> R.</w:t>
      </w:r>
      <w:r w:rsidR="00143904">
        <w:rPr>
          <w:color w:val="000000" w:themeColor="text1"/>
          <w:sz w:val="18"/>
          <w:szCs w:val="18"/>
        </w:rPr>
        <w:t xml:space="preserve"> (2207).</w:t>
      </w:r>
      <w:r w:rsidR="00B009BC" w:rsidRPr="00E8401C">
        <w:rPr>
          <w:color w:val="000000" w:themeColor="text1"/>
          <w:sz w:val="18"/>
          <w:szCs w:val="18"/>
        </w:rPr>
        <w:t xml:space="preserve"> Intermediate </w:t>
      </w:r>
      <w:r w:rsidR="00143904">
        <w:rPr>
          <w:color w:val="000000" w:themeColor="text1"/>
          <w:sz w:val="18"/>
          <w:szCs w:val="18"/>
        </w:rPr>
        <w:t>C</w:t>
      </w:r>
      <w:r w:rsidR="00B009BC" w:rsidRPr="00E8401C">
        <w:rPr>
          <w:color w:val="000000" w:themeColor="text1"/>
          <w:sz w:val="18"/>
          <w:szCs w:val="18"/>
        </w:rPr>
        <w:t xml:space="preserve">are at a </w:t>
      </w:r>
      <w:r w:rsidR="00143904">
        <w:rPr>
          <w:color w:val="000000" w:themeColor="text1"/>
          <w:sz w:val="18"/>
          <w:szCs w:val="18"/>
        </w:rPr>
        <w:t>C</w:t>
      </w:r>
      <w:r w:rsidR="00B009BC" w:rsidRPr="00E8401C">
        <w:rPr>
          <w:color w:val="000000" w:themeColor="text1"/>
          <w:sz w:val="18"/>
          <w:szCs w:val="18"/>
        </w:rPr>
        <w:t xml:space="preserve">ommunity </w:t>
      </w:r>
      <w:r w:rsidR="00143904">
        <w:rPr>
          <w:color w:val="000000" w:themeColor="text1"/>
          <w:sz w:val="18"/>
          <w:szCs w:val="18"/>
        </w:rPr>
        <w:t>H</w:t>
      </w:r>
      <w:r w:rsidR="00B009BC" w:rsidRPr="00E8401C">
        <w:rPr>
          <w:color w:val="000000" w:themeColor="text1"/>
          <w:sz w:val="18"/>
          <w:szCs w:val="18"/>
        </w:rPr>
        <w:t xml:space="preserve">ospital as an </w:t>
      </w:r>
      <w:r w:rsidR="00143904">
        <w:rPr>
          <w:color w:val="000000" w:themeColor="text1"/>
          <w:sz w:val="18"/>
          <w:szCs w:val="18"/>
        </w:rPr>
        <w:t>A</w:t>
      </w:r>
      <w:r w:rsidR="00B009BC" w:rsidRPr="00E8401C">
        <w:rPr>
          <w:color w:val="000000" w:themeColor="text1"/>
          <w:sz w:val="18"/>
          <w:szCs w:val="18"/>
        </w:rPr>
        <w:t xml:space="preserve">lternative to </w:t>
      </w:r>
      <w:r w:rsidR="00143904">
        <w:rPr>
          <w:color w:val="000000" w:themeColor="text1"/>
          <w:sz w:val="18"/>
          <w:szCs w:val="18"/>
        </w:rPr>
        <w:t>P</w:t>
      </w:r>
      <w:r w:rsidR="00B009BC" w:rsidRPr="00E8401C">
        <w:rPr>
          <w:color w:val="000000" w:themeColor="text1"/>
          <w:sz w:val="18"/>
          <w:szCs w:val="18"/>
        </w:rPr>
        <w:t xml:space="preserve">rolonged </w:t>
      </w:r>
      <w:r w:rsidR="00143904">
        <w:rPr>
          <w:color w:val="000000" w:themeColor="text1"/>
          <w:sz w:val="18"/>
          <w:szCs w:val="18"/>
        </w:rPr>
        <w:t>G</w:t>
      </w:r>
      <w:r w:rsidR="00B009BC" w:rsidRPr="00E8401C">
        <w:rPr>
          <w:color w:val="000000" w:themeColor="text1"/>
          <w:sz w:val="18"/>
          <w:szCs w:val="18"/>
        </w:rPr>
        <w:t xml:space="preserve">eneral </w:t>
      </w:r>
      <w:r w:rsidR="00143904">
        <w:rPr>
          <w:color w:val="000000" w:themeColor="text1"/>
          <w:sz w:val="18"/>
          <w:szCs w:val="18"/>
        </w:rPr>
        <w:t>H</w:t>
      </w:r>
      <w:r w:rsidR="00B009BC" w:rsidRPr="00E8401C">
        <w:rPr>
          <w:color w:val="000000" w:themeColor="text1"/>
          <w:sz w:val="18"/>
          <w:szCs w:val="18"/>
        </w:rPr>
        <w:t xml:space="preserve">ospital </w:t>
      </w:r>
      <w:r w:rsidR="00143904">
        <w:rPr>
          <w:color w:val="000000" w:themeColor="text1"/>
          <w:sz w:val="18"/>
          <w:szCs w:val="18"/>
        </w:rPr>
        <w:t>C</w:t>
      </w:r>
      <w:r w:rsidR="00B009BC" w:rsidRPr="00E8401C">
        <w:rPr>
          <w:color w:val="000000" w:themeColor="text1"/>
          <w:sz w:val="18"/>
          <w:szCs w:val="18"/>
        </w:rPr>
        <w:t xml:space="preserve">are for </w:t>
      </w:r>
      <w:r w:rsidR="00143904">
        <w:rPr>
          <w:color w:val="000000" w:themeColor="text1"/>
          <w:sz w:val="18"/>
          <w:szCs w:val="18"/>
        </w:rPr>
        <w:t>E</w:t>
      </w:r>
      <w:r w:rsidR="00B009BC" w:rsidRPr="00E8401C">
        <w:rPr>
          <w:color w:val="000000" w:themeColor="text1"/>
          <w:sz w:val="18"/>
          <w:szCs w:val="18"/>
        </w:rPr>
        <w:t xml:space="preserve">lderly </w:t>
      </w:r>
      <w:r w:rsidR="00143904">
        <w:rPr>
          <w:color w:val="000000" w:themeColor="text1"/>
          <w:sz w:val="18"/>
          <w:szCs w:val="18"/>
        </w:rPr>
        <w:t>P</w:t>
      </w:r>
      <w:r w:rsidR="00B009BC" w:rsidRPr="00E8401C">
        <w:rPr>
          <w:color w:val="000000" w:themeColor="text1"/>
          <w:sz w:val="18"/>
          <w:szCs w:val="18"/>
        </w:rPr>
        <w:t xml:space="preserve">atients: </w:t>
      </w:r>
      <w:r w:rsidR="00143904">
        <w:rPr>
          <w:color w:val="000000" w:themeColor="text1"/>
          <w:sz w:val="18"/>
          <w:szCs w:val="18"/>
        </w:rPr>
        <w:t>A</w:t>
      </w:r>
      <w:r w:rsidR="00B009BC" w:rsidRPr="00E8401C">
        <w:rPr>
          <w:color w:val="000000" w:themeColor="text1"/>
          <w:sz w:val="18"/>
          <w:szCs w:val="18"/>
        </w:rPr>
        <w:t xml:space="preserve"> </w:t>
      </w:r>
      <w:proofErr w:type="spellStart"/>
      <w:r w:rsidR="00143904">
        <w:rPr>
          <w:color w:val="000000" w:themeColor="text1"/>
          <w:sz w:val="18"/>
          <w:szCs w:val="18"/>
        </w:rPr>
        <w:t>R</w:t>
      </w:r>
      <w:r w:rsidR="00B009BC" w:rsidRPr="00E8401C">
        <w:rPr>
          <w:color w:val="000000" w:themeColor="text1"/>
          <w:sz w:val="18"/>
          <w:szCs w:val="18"/>
        </w:rPr>
        <w:t>andomised</w:t>
      </w:r>
      <w:proofErr w:type="spellEnd"/>
      <w:r w:rsidR="00B009BC" w:rsidRPr="00E8401C">
        <w:rPr>
          <w:color w:val="000000" w:themeColor="text1"/>
          <w:sz w:val="18"/>
          <w:szCs w:val="18"/>
        </w:rPr>
        <w:t xml:space="preserve"> </w:t>
      </w:r>
      <w:r w:rsidR="00143904">
        <w:rPr>
          <w:color w:val="000000" w:themeColor="text1"/>
          <w:sz w:val="18"/>
          <w:szCs w:val="18"/>
        </w:rPr>
        <w:t>C</w:t>
      </w:r>
      <w:r w:rsidR="00B009BC" w:rsidRPr="00E8401C">
        <w:rPr>
          <w:color w:val="000000" w:themeColor="text1"/>
          <w:sz w:val="18"/>
          <w:szCs w:val="18"/>
        </w:rPr>
        <w:t xml:space="preserve">ontrolled </w:t>
      </w:r>
      <w:r w:rsidR="00143904">
        <w:rPr>
          <w:color w:val="000000" w:themeColor="text1"/>
          <w:sz w:val="18"/>
          <w:szCs w:val="18"/>
        </w:rPr>
        <w:t>T</w:t>
      </w:r>
      <w:r w:rsidR="00B009BC" w:rsidRPr="00E8401C">
        <w:rPr>
          <w:color w:val="000000" w:themeColor="text1"/>
          <w:sz w:val="18"/>
          <w:szCs w:val="18"/>
        </w:rPr>
        <w:t>rial</w:t>
      </w:r>
      <w:r w:rsidR="00B009BC" w:rsidRPr="1389BED0">
        <w:rPr>
          <w:i/>
          <w:iCs/>
          <w:color w:val="000000" w:themeColor="text1"/>
          <w:sz w:val="18"/>
          <w:szCs w:val="18"/>
        </w:rPr>
        <w:t>. B</w:t>
      </w:r>
      <w:r w:rsidR="00143904" w:rsidRPr="1389BED0">
        <w:rPr>
          <w:i/>
          <w:iCs/>
          <w:color w:val="000000" w:themeColor="text1"/>
          <w:sz w:val="18"/>
          <w:szCs w:val="18"/>
        </w:rPr>
        <w:t>io</w:t>
      </w:r>
      <w:r w:rsidR="00B009BC" w:rsidRPr="1389BED0">
        <w:rPr>
          <w:i/>
          <w:iCs/>
          <w:color w:val="000000" w:themeColor="text1"/>
          <w:sz w:val="18"/>
          <w:szCs w:val="18"/>
        </w:rPr>
        <w:t>M</w:t>
      </w:r>
      <w:r w:rsidR="00143904" w:rsidRPr="1389BED0">
        <w:rPr>
          <w:i/>
          <w:iCs/>
          <w:color w:val="000000" w:themeColor="text1"/>
          <w:sz w:val="18"/>
          <w:szCs w:val="18"/>
        </w:rPr>
        <w:t xml:space="preserve">ed </w:t>
      </w:r>
      <w:r w:rsidR="00B009BC" w:rsidRPr="1389BED0">
        <w:rPr>
          <w:i/>
          <w:iCs/>
          <w:color w:val="000000" w:themeColor="text1"/>
          <w:sz w:val="18"/>
          <w:szCs w:val="18"/>
        </w:rPr>
        <w:t>C</w:t>
      </w:r>
      <w:r w:rsidR="00143904" w:rsidRPr="1389BED0">
        <w:rPr>
          <w:i/>
          <w:iCs/>
          <w:color w:val="000000" w:themeColor="text1"/>
          <w:sz w:val="18"/>
          <w:szCs w:val="18"/>
        </w:rPr>
        <w:t>entral</w:t>
      </w:r>
      <w:r w:rsidR="00B009BC" w:rsidRPr="1389BED0">
        <w:rPr>
          <w:i/>
          <w:iCs/>
          <w:color w:val="000000" w:themeColor="text1"/>
          <w:sz w:val="18"/>
          <w:szCs w:val="18"/>
        </w:rPr>
        <w:t xml:space="preserve"> Public Health</w:t>
      </w:r>
      <w:r w:rsidR="00143904" w:rsidRPr="1389BED0">
        <w:rPr>
          <w:i/>
          <w:iCs/>
          <w:color w:val="000000" w:themeColor="text1"/>
          <w:sz w:val="18"/>
          <w:szCs w:val="18"/>
        </w:rPr>
        <w:t xml:space="preserve">, </w:t>
      </w:r>
      <w:r w:rsidR="00B009BC" w:rsidRPr="1389BED0">
        <w:rPr>
          <w:i/>
          <w:iCs/>
          <w:color w:val="000000" w:themeColor="text1"/>
          <w:sz w:val="18"/>
          <w:szCs w:val="18"/>
        </w:rPr>
        <w:t>7</w:t>
      </w:r>
      <w:r w:rsidR="00143904">
        <w:rPr>
          <w:color w:val="000000" w:themeColor="text1"/>
          <w:sz w:val="18"/>
          <w:szCs w:val="18"/>
        </w:rPr>
        <w:t>(</w:t>
      </w:r>
      <w:r w:rsidR="00B009BC" w:rsidRPr="00E8401C">
        <w:rPr>
          <w:color w:val="000000" w:themeColor="text1"/>
          <w:sz w:val="18"/>
          <w:szCs w:val="18"/>
        </w:rPr>
        <w:t>68</w:t>
      </w:r>
      <w:r w:rsidR="00143904">
        <w:rPr>
          <w:color w:val="000000" w:themeColor="text1"/>
          <w:sz w:val="18"/>
          <w:szCs w:val="18"/>
        </w:rPr>
        <w:t>)</w:t>
      </w:r>
      <w:r w:rsidR="00B009BC" w:rsidRPr="00E8401C">
        <w:rPr>
          <w:color w:val="000000" w:themeColor="text1"/>
          <w:sz w:val="18"/>
          <w:szCs w:val="18"/>
        </w:rPr>
        <w:t>.</w:t>
      </w:r>
      <w:r w:rsidR="00143904">
        <w:rPr>
          <w:color w:val="000000" w:themeColor="text1"/>
          <w:sz w:val="18"/>
          <w:szCs w:val="18"/>
        </w:rPr>
        <w:t xml:space="preserve"> </w:t>
      </w:r>
      <w:hyperlink r:id="rId11" w:history="1">
        <w:r w:rsidR="00143904" w:rsidRPr="003773C5">
          <w:rPr>
            <w:rStyle w:val="Hyperlink"/>
            <w:sz w:val="18"/>
            <w:szCs w:val="18"/>
          </w:rPr>
          <w:t>https://doi.org/10.1186/1471-2458-7-68</w:t>
        </w:r>
      </w:hyperlink>
      <w:r w:rsidR="00143904">
        <w:rPr>
          <w:color w:val="000000" w:themeColor="text1"/>
          <w:sz w:val="18"/>
          <w:szCs w:val="18"/>
        </w:rPr>
        <w:t xml:space="preserve"> </w:t>
      </w:r>
      <w:r w:rsidR="005049C1">
        <w:rPr>
          <w:color w:val="000000" w:themeColor="text1"/>
          <w:sz w:val="18"/>
          <w:szCs w:val="18"/>
        </w:rPr>
        <w:br/>
      </w:r>
      <w:r w:rsidR="005049C1">
        <w:rPr>
          <w:color w:val="000000" w:themeColor="text1"/>
          <w:sz w:val="18"/>
          <w:szCs w:val="18"/>
        </w:rPr>
        <w:br/>
      </w:r>
      <w:r w:rsidR="00B009BC" w:rsidRPr="00E8401C">
        <w:rPr>
          <w:color w:val="000000" w:themeColor="text1"/>
          <w:sz w:val="18"/>
          <w:szCs w:val="18"/>
        </w:rPr>
        <w:t>Jack</w:t>
      </w:r>
      <w:r w:rsidR="00143904">
        <w:rPr>
          <w:color w:val="000000" w:themeColor="text1"/>
          <w:sz w:val="18"/>
          <w:szCs w:val="18"/>
        </w:rPr>
        <w:t>,</w:t>
      </w:r>
      <w:r w:rsidR="00B009BC" w:rsidRPr="00E8401C">
        <w:rPr>
          <w:color w:val="000000" w:themeColor="text1"/>
          <w:sz w:val="18"/>
          <w:szCs w:val="18"/>
        </w:rPr>
        <w:t xml:space="preserve"> B</w:t>
      </w:r>
      <w:r w:rsidR="00143904">
        <w:rPr>
          <w:color w:val="000000" w:themeColor="text1"/>
          <w:sz w:val="18"/>
          <w:szCs w:val="18"/>
        </w:rPr>
        <w:t>.</w:t>
      </w:r>
      <w:r w:rsidR="00B009BC" w:rsidRPr="00E8401C">
        <w:rPr>
          <w:color w:val="000000" w:themeColor="text1"/>
          <w:sz w:val="18"/>
          <w:szCs w:val="18"/>
        </w:rPr>
        <w:t>W</w:t>
      </w:r>
      <w:r w:rsidR="00143904">
        <w:rPr>
          <w:color w:val="000000" w:themeColor="text1"/>
          <w:sz w:val="18"/>
          <w:szCs w:val="18"/>
        </w:rPr>
        <w:t>.</w:t>
      </w:r>
      <w:r w:rsidR="00B009BC" w:rsidRPr="00E8401C">
        <w:rPr>
          <w:color w:val="000000" w:themeColor="text1"/>
          <w:sz w:val="18"/>
          <w:szCs w:val="18"/>
        </w:rPr>
        <w:t>, Chetty</w:t>
      </w:r>
      <w:r w:rsidR="00143904">
        <w:rPr>
          <w:color w:val="000000" w:themeColor="text1"/>
          <w:sz w:val="18"/>
          <w:szCs w:val="18"/>
        </w:rPr>
        <w:t>,</w:t>
      </w:r>
      <w:r w:rsidR="00B009BC" w:rsidRPr="00E8401C">
        <w:rPr>
          <w:color w:val="000000" w:themeColor="text1"/>
          <w:sz w:val="18"/>
          <w:szCs w:val="18"/>
        </w:rPr>
        <w:t xml:space="preserve"> V</w:t>
      </w:r>
      <w:r w:rsidR="00143904">
        <w:rPr>
          <w:color w:val="000000" w:themeColor="text1"/>
          <w:sz w:val="18"/>
          <w:szCs w:val="18"/>
        </w:rPr>
        <w:t>.</w:t>
      </w:r>
      <w:r w:rsidR="00B009BC" w:rsidRPr="00E8401C">
        <w:rPr>
          <w:color w:val="000000" w:themeColor="text1"/>
          <w:sz w:val="18"/>
          <w:szCs w:val="18"/>
        </w:rPr>
        <w:t>K</w:t>
      </w:r>
      <w:r w:rsidR="00143904">
        <w:rPr>
          <w:color w:val="000000" w:themeColor="text1"/>
          <w:sz w:val="18"/>
          <w:szCs w:val="18"/>
        </w:rPr>
        <w:t>.</w:t>
      </w:r>
      <w:r w:rsidR="00B009BC" w:rsidRPr="00E8401C">
        <w:rPr>
          <w:color w:val="000000" w:themeColor="text1"/>
          <w:sz w:val="18"/>
          <w:szCs w:val="18"/>
        </w:rPr>
        <w:t>, Anthony</w:t>
      </w:r>
      <w:r w:rsidR="00143904">
        <w:rPr>
          <w:color w:val="000000" w:themeColor="text1"/>
          <w:sz w:val="18"/>
          <w:szCs w:val="18"/>
        </w:rPr>
        <w:t>,</w:t>
      </w:r>
      <w:r w:rsidR="00B009BC" w:rsidRPr="00E8401C">
        <w:rPr>
          <w:color w:val="000000" w:themeColor="text1"/>
          <w:sz w:val="18"/>
          <w:szCs w:val="18"/>
        </w:rPr>
        <w:t xml:space="preserve"> D</w:t>
      </w:r>
      <w:r w:rsidR="00143904">
        <w:rPr>
          <w:color w:val="000000" w:themeColor="text1"/>
          <w:sz w:val="18"/>
          <w:szCs w:val="18"/>
        </w:rPr>
        <w:t>.</w:t>
      </w:r>
      <w:r w:rsidR="00B009BC" w:rsidRPr="00E8401C">
        <w:rPr>
          <w:color w:val="000000" w:themeColor="text1"/>
          <w:sz w:val="18"/>
          <w:szCs w:val="18"/>
        </w:rPr>
        <w:t>, Greenwald</w:t>
      </w:r>
      <w:r w:rsidR="00143904">
        <w:rPr>
          <w:color w:val="000000" w:themeColor="text1"/>
          <w:sz w:val="18"/>
          <w:szCs w:val="18"/>
        </w:rPr>
        <w:t>,</w:t>
      </w:r>
      <w:r w:rsidR="00B009BC" w:rsidRPr="00E8401C">
        <w:rPr>
          <w:color w:val="000000" w:themeColor="text1"/>
          <w:sz w:val="18"/>
          <w:szCs w:val="18"/>
        </w:rPr>
        <w:t xml:space="preserve"> J</w:t>
      </w:r>
      <w:r w:rsidR="00143904">
        <w:rPr>
          <w:color w:val="000000" w:themeColor="text1"/>
          <w:sz w:val="18"/>
          <w:szCs w:val="18"/>
        </w:rPr>
        <w:t>.</w:t>
      </w:r>
      <w:r w:rsidR="00B009BC" w:rsidRPr="00E8401C">
        <w:rPr>
          <w:color w:val="000000" w:themeColor="text1"/>
          <w:sz w:val="18"/>
          <w:szCs w:val="18"/>
        </w:rPr>
        <w:t>L</w:t>
      </w:r>
      <w:r w:rsidR="00143904">
        <w:rPr>
          <w:color w:val="000000" w:themeColor="text1"/>
          <w:sz w:val="18"/>
          <w:szCs w:val="18"/>
        </w:rPr>
        <w:t>.</w:t>
      </w:r>
      <w:r w:rsidR="00B009BC" w:rsidRPr="00E8401C">
        <w:rPr>
          <w:color w:val="000000" w:themeColor="text1"/>
          <w:sz w:val="18"/>
          <w:szCs w:val="18"/>
        </w:rPr>
        <w:t>, Sanchez</w:t>
      </w:r>
      <w:r w:rsidR="00143904">
        <w:rPr>
          <w:color w:val="000000" w:themeColor="text1"/>
          <w:sz w:val="18"/>
          <w:szCs w:val="18"/>
        </w:rPr>
        <w:t>,</w:t>
      </w:r>
      <w:r w:rsidR="00B009BC" w:rsidRPr="00E8401C">
        <w:rPr>
          <w:color w:val="000000" w:themeColor="text1"/>
          <w:sz w:val="18"/>
          <w:szCs w:val="18"/>
        </w:rPr>
        <w:t xml:space="preserve"> G</w:t>
      </w:r>
      <w:r w:rsidR="00143904">
        <w:rPr>
          <w:color w:val="000000" w:themeColor="text1"/>
          <w:sz w:val="18"/>
          <w:szCs w:val="18"/>
        </w:rPr>
        <w:t>.</w:t>
      </w:r>
      <w:r w:rsidR="00B009BC" w:rsidRPr="00E8401C">
        <w:rPr>
          <w:color w:val="000000" w:themeColor="text1"/>
          <w:sz w:val="18"/>
          <w:szCs w:val="18"/>
        </w:rPr>
        <w:t>M</w:t>
      </w:r>
      <w:r w:rsidR="00143904">
        <w:rPr>
          <w:color w:val="000000" w:themeColor="text1"/>
          <w:sz w:val="18"/>
          <w:szCs w:val="18"/>
        </w:rPr>
        <w:t>.</w:t>
      </w:r>
      <w:r w:rsidR="00B009BC" w:rsidRPr="00E8401C">
        <w:rPr>
          <w:color w:val="000000" w:themeColor="text1"/>
          <w:sz w:val="18"/>
          <w:szCs w:val="18"/>
        </w:rPr>
        <w:t>, Johnson</w:t>
      </w:r>
      <w:r w:rsidR="00143904">
        <w:rPr>
          <w:color w:val="000000" w:themeColor="text1"/>
          <w:sz w:val="18"/>
          <w:szCs w:val="18"/>
        </w:rPr>
        <w:t>,</w:t>
      </w:r>
      <w:r w:rsidR="00B009BC" w:rsidRPr="00E8401C">
        <w:rPr>
          <w:color w:val="000000" w:themeColor="text1"/>
          <w:sz w:val="18"/>
          <w:szCs w:val="18"/>
        </w:rPr>
        <w:t xml:space="preserve"> A</w:t>
      </w:r>
      <w:r w:rsidR="00143904">
        <w:rPr>
          <w:color w:val="000000" w:themeColor="text1"/>
          <w:sz w:val="18"/>
          <w:szCs w:val="18"/>
        </w:rPr>
        <w:t>.</w:t>
      </w:r>
      <w:r w:rsidR="00B009BC" w:rsidRPr="00E8401C">
        <w:rPr>
          <w:color w:val="000000" w:themeColor="text1"/>
          <w:sz w:val="18"/>
          <w:szCs w:val="18"/>
        </w:rPr>
        <w:t>E</w:t>
      </w:r>
      <w:r w:rsidR="00143904">
        <w:rPr>
          <w:color w:val="000000" w:themeColor="text1"/>
          <w:sz w:val="18"/>
          <w:szCs w:val="18"/>
        </w:rPr>
        <w:t>.</w:t>
      </w:r>
      <w:r w:rsidR="00B009BC" w:rsidRPr="00E8401C">
        <w:rPr>
          <w:color w:val="000000" w:themeColor="text1"/>
          <w:sz w:val="18"/>
          <w:szCs w:val="18"/>
        </w:rPr>
        <w:t>,</w:t>
      </w:r>
      <w:r w:rsidR="00143904">
        <w:rPr>
          <w:color w:val="000000" w:themeColor="text1"/>
          <w:sz w:val="18"/>
          <w:szCs w:val="18"/>
        </w:rPr>
        <w:t xml:space="preserve"> Forsythe, S.R., O’Donnel, J.K., Paasche-Orlow, M.K., Manasseh, C., Martin, S., Culpepper, L. (2009).</w:t>
      </w:r>
      <w:r w:rsidR="00B009BC" w:rsidRPr="00E8401C">
        <w:rPr>
          <w:color w:val="000000" w:themeColor="text1"/>
          <w:sz w:val="18"/>
          <w:szCs w:val="18"/>
        </w:rPr>
        <w:t xml:space="preserve"> A </w:t>
      </w:r>
      <w:r w:rsidR="00143904">
        <w:rPr>
          <w:color w:val="000000" w:themeColor="text1"/>
          <w:sz w:val="18"/>
          <w:szCs w:val="18"/>
        </w:rPr>
        <w:t>R</w:t>
      </w:r>
      <w:r w:rsidR="00B009BC" w:rsidRPr="00E8401C">
        <w:rPr>
          <w:color w:val="000000" w:themeColor="text1"/>
          <w:sz w:val="18"/>
          <w:szCs w:val="18"/>
        </w:rPr>
        <w:t xml:space="preserve">eengineered </w:t>
      </w:r>
      <w:r w:rsidR="00143904">
        <w:rPr>
          <w:color w:val="000000" w:themeColor="text1"/>
          <w:sz w:val="18"/>
          <w:szCs w:val="18"/>
        </w:rPr>
        <w:t>H</w:t>
      </w:r>
      <w:r w:rsidR="00B009BC" w:rsidRPr="00E8401C">
        <w:rPr>
          <w:color w:val="000000" w:themeColor="text1"/>
          <w:sz w:val="18"/>
          <w:szCs w:val="18"/>
        </w:rPr>
        <w:t xml:space="preserve">ospital </w:t>
      </w:r>
      <w:r w:rsidR="00143904">
        <w:rPr>
          <w:color w:val="000000" w:themeColor="text1"/>
          <w:sz w:val="18"/>
          <w:szCs w:val="18"/>
        </w:rPr>
        <w:t>D</w:t>
      </w:r>
      <w:r w:rsidR="00B009BC" w:rsidRPr="00E8401C">
        <w:rPr>
          <w:color w:val="000000" w:themeColor="text1"/>
          <w:sz w:val="18"/>
          <w:szCs w:val="18"/>
        </w:rPr>
        <w:t xml:space="preserve">ischarge </w:t>
      </w:r>
      <w:r w:rsidR="00143904">
        <w:rPr>
          <w:color w:val="000000" w:themeColor="text1"/>
          <w:sz w:val="18"/>
          <w:szCs w:val="18"/>
        </w:rPr>
        <w:t>P</w:t>
      </w:r>
      <w:r w:rsidR="00B009BC" w:rsidRPr="00E8401C">
        <w:rPr>
          <w:color w:val="000000" w:themeColor="text1"/>
          <w:sz w:val="18"/>
          <w:szCs w:val="18"/>
        </w:rPr>
        <w:t xml:space="preserve">rogram to </w:t>
      </w:r>
      <w:r w:rsidR="00143904">
        <w:rPr>
          <w:color w:val="000000" w:themeColor="text1"/>
          <w:sz w:val="18"/>
          <w:szCs w:val="18"/>
        </w:rPr>
        <w:t>D</w:t>
      </w:r>
      <w:r w:rsidR="00B009BC" w:rsidRPr="00E8401C">
        <w:rPr>
          <w:color w:val="000000" w:themeColor="text1"/>
          <w:sz w:val="18"/>
          <w:szCs w:val="18"/>
        </w:rPr>
        <w:t xml:space="preserve">ecrease </w:t>
      </w:r>
      <w:r w:rsidR="00143904">
        <w:rPr>
          <w:color w:val="000000" w:themeColor="text1"/>
          <w:sz w:val="18"/>
          <w:szCs w:val="18"/>
        </w:rPr>
        <w:t>R</w:t>
      </w:r>
      <w:r w:rsidR="00B009BC" w:rsidRPr="00E8401C">
        <w:rPr>
          <w:color w:val="000000" w:themeColor="text1"/>
          <w:sz w:val="18"/>
          <w:szCs w:val="18"/>
        </w:rPr>
        <w:t xml:space="preserve">ehospitalization: </w:t>
      </w:r>
      <w:r w:rsidR="00143904">
        <w:rPr>
          <w:color w:val="000000" w:themeColor="text1"/>
          <w:sz w:val="18"/>
          <w:szCs w:val="18"/>
        </w:rPr>
        <w:t>A</w:t>
      </w:r>
      <w:r w:rsidR="00B009BC" w:rsidRPr="00E8401C">
        <w:rPr>
          <w:color w:val="000000" w:themeColor="text1"/>
          <w:sz w:val="18"/>
          <w:szCs w:val="18"/>
        </w:rPr>
        <w:t xml:space="preserve"> </w:t>
      </w:r>
      <w:r w:rsidR="00143904">
        <w:rPr>
          <w:color w:val="000000" w:themeColor="text1"/>
          <w:sz w:val="18"/>
          <w:szCs w:val="18"/>
        </w:rPr>
        <w:t>R</w:t>
      </w:r>
      <w:r w:rsidR="00B009BC" w:rsidRPr="00E8401C">
        <w:rPr>
          <w:color w:val="000000" w:themeColor="text1"/>
          <w:sz w:val="18"/>
          <w:szCs w:val="18"/>
        </w:rPr>
        <w:t xml:space="preserve">andomized </w:t>
      </w:r>
      <w:r w:rsidR="00143904">
        <w:rPr>
          <w:color w:val="000000" w:themeColor="text1"/>
          <w:sz w:val="18"/>
          <w:szCs w:val="18"/>
        </w:rPr>
        <w:t>T</w:t>
      </w:r>
      <w:r w:rsidR="00B009BC" w:rsidRPr="00E8401C">
        <w:rPr>
          <w:color w:val="000000" w:themeColor="text1"/>
          <w:sz w:val="18"/>
          <w:szCs w:val="18"/>
        </w:rPr>
        <w:t>rial</w:t>
      </w:r>
      <w:r w:rsidR="00B009BC" w:rsidRPr="00143904">
        <w:rPr>
          <w:color w:val="000000" w:themeColor="text1"/>
          <w:sz w:val="18"/>
          <w:szCs w:val="18"/>
        </w:rPr>
        <w:t>.</w:t>
      </w:r>
      <w:r w:rsidR="00B009BC" w:rsidRPr="1389BED0">
        <w:rPr>
          <w:i/>
          <w:iCs/>
          <w:color w:val="000000" w:themeColor="text1"/>
          <w:sz w:val="18"/>
          <w:szCs w:val="18"/>
        </w:rPr>
        <w:t xml:space="preserve"> Ann</w:t>
      </w:r>
      <w:r w:rsidR="00143904" w:rsidRPr="1389BED0">
        <w:rPr>
          <w:i/>
          <w:iCs/>
          <w:color w:val="000000" w:themeColor="text1"/>
          <w:sz w:val="18"/>
          <w:szCs w:val="18"/>
        </w:rPr>
        <w:t>als of</w:t>
      </w:r>
      <w:r w:rsidR="00B009BC" w:rsidRPr="1389BED0">
        <w:rPr>
          <w:i/>
          <w:iCs/>
          <w:color w:val="000000" w:themeColor="text1"/>
          <w:sz w:val="18"/>
          <w:szCs w:val="18"/>
        </w:rPr>
        <w:t xml:space="preserve"> Intern</w:t>
      </w:r>
      <w:r w:rsidR="00143904" w:rsidRPr="1389BED0">
        <w:rPr>
          <w:i/>
          <w:iCs/>
          <w:color w:val="000000" w:themeColor="text1"/>
          <w:sz w:val="18"/>
          <w:szCs w:val="18"/>
        </w:rPr>
        <w:t xml:space="preserve">al </w:t>
      </w:r>
      <w:r w:rsidR="00B009BC" w:rsidRPr="1389BED0">
        <w:rPr>
          <w:i/>
          <w:iCs/>
          <w:color w:val="000000" w:themeColor="text1"/>
          <w:sz w:val="18"/>
          <w:szCs w:val="18"/>
        </w:rPr>
        <w:t>Med</w:t>
      </w:r>
      <w:r w:rsidR="00143904" w:rsidRPr="1389BED0">
        <w:rPr>
          <w:i/>
          <w:iCs/>
          <w:color w:val="000000" w:themeColor="text1"/>
          <w:sz w:val="18"/>
          <w:szCs w:val="18"/>
        </w:rPr>
        <w:t xml:space="preserve">icine, </w:t>
      </w:r>
      <w:r w:rsidR="00B009BC" w:rsidRPr="1389BED0">
        <w:rPr>
          <w:i/>
          <w:iCs/>
          <w:color w:val="000000" w:themeColor="text1"/>
          <w:sz w:val="18"/>
          <w:szCs w:val="18"/>
        </w:rPr>
        <w:t>150</w:t>
      </w:r>
      <w:r w:rsidR="00B009BC" w:rsidRPr="00E8401C">
        <w:rPr>
          <w:color w:val="000000" w:themeColor="text1"/>
          <w:sz w:val="18"/>
          <w:szCs w:val="18"/>
        </w:rPr>
        <w:t>(3)</w:t>
      </w:r>
      <w:r w:rsidR="00143904">
        <w:rPr>
          <w:color w:val="000000" w:themeColor="text1"/>
          <w:sz w:val="18"/>
          <w:szCs w:val="18"/>
        </w:rPr>
        <w:t xml:space="preserve">, </w:t>
      </w:r>
      <w:r w:rsidR="00B009BC" w:rsidRPr="00E8401C">
        <w:rPr>
          <w:color w:val="000000" w:themeColor="text1"/>
          <w:sz w:val="18"/>
          <w:szCs w:val="18"/>
        </w:rPr>
        <w:t>178-87.</w:t>
      </w:r>
      <w:r w:rsidR="00143904">
        <w:rPr>
          <w:color w:val="000000" w:themeColor="text1"/>
          <w:sz w:val="18"/>
          <w:szCs w:val="18"/>
        </w:rPr>
        <w:t xml:space="preserve"> </w:t>
      </w:r>
      <w:hyperlink r:id="rId12" w:history="1">
        <w:r w:rsidR="00143904" w:rsidRPr="003773C5">
          <w:rPr>
            <w:rStyle w:val="Hyperlink"/>
            <w:sz w:val="18"/>
            <w:szCs w:val="18"/>
          </w:rPr>
          <w:t>https://doi.org/10.7326/0003-4819-150-3-200902030-00007</w:t>
        </w:r>
      </w:hyperlink>
      <w:r w:rsidR="00143904">
        <w:rPr>
          <w:color w:val="000000" w:themeColor="text1"/>
          <w:sz w:val="18"/>
          <w:szCs w:val="18"/>
        </w:rPr>
        <w:t xml:space="preserve"> </w:t>
      </w:r>
      <w:r w:rsidR="005049C1">
        <w:rPr>
          <w:iCs/>
          <w:color w:val="000000" w:themeColor="text1"/>
          <w:sz w:val="18"/>
          <w:szCs w:val="18"/>
        </w:rPr>
        <w:br/>
      </w:r>
      <w:r w:rsidR="005049C1">
        <w:rPr>
          <w:iCs/>
          <w:color w:val="000000" w:themeColor="text1"/>
          <w:sz w:val="18"/>
          <w:szCs w:val="18"/>
        </w:rPr>
        <w:br/>
      </w:r>
      <w:r w:rsidR="00B009BC" w:rsidRPr="00E8401C">
        <w:rPr>
          <w:color w:val="000000" w:themeColor="text1"/>
          <w:sz w:val="18"/>
          <w:szCs w:val="18"/>
        </w:rPr>
        <w:t>Koehler</w:t>
      </w:r>
      <w:r w:rsidR="00143904">
        <w:rPr>
          <w:color w:val="000000" w:themeColor="text1"/>
          <w:sz w:val="18"/>
          <w:szCs w:val="18"/>
        </w:rPr>
        <w:t>,</w:t>
      </w:r>
      <w:r w:rsidR="00B009BC" w:rsidRPr="00E8401C">
        <w:rPr>
          <w:color w:val="000000" w:themeColor="text1"/>
          <w:sz w:val="18"/>
          <w:szCs w:val="18"/>
        </w:rPr>
        <w:t xml:space="preserve"> B</w:t>
      </w:r>
      <w:r w:rsidR="00143904">
        <w:rPr>
          <w:color w:val="000000" w:themeColor="text1"/>
          <w:sz w:val="18"/>
          <w:szCs w:val="18"/>
        </w:rPr>
        <w:t>.</w:t>
      </w:r>
      <w:r w:rsidR="00B009BC" w:rsidRPr="00E8401C">
        <w:rPr>
          <w:color w:val="000000" w:themeColor="text1"/>
          <w:sz w:val="18"/>
          <w:szCs w:val="18"/>
        </w:rPr>
        <w:t>E</w:t>
      </w:r>
      <w:r w:rsidR="00143904">
        <w:rPr>
          <w:color w:val="000000" w:themeColor="text1"/>
          <w:sz w:val="18"/>
          <w:szCs w:val="18"/>
        </w:rPr>
        <w:t>.</w:t>
      </w:r>
      <w:r w:rsidR="00B009BC" w:rsidRPr="00E8401C">
        <w:rPr>
          <w:color w:val="000000" w:themeColor="text1"/>
          <w:sz w:val="18"/>
          <w:szCs w:val="18"/>
        </w:rPr>
        <w:t>, Richter</w:t>
      </w:r>
      <w:r w:rsidR="00143904">
        <w:rPr>
          <w:color w:val="000000" w:themeColor="text1"/>
          <w:sz w:val="18"/>
          <w:szCs w:val="18"/>
        </w:rPr>
        <w:t>,</w:t>
      </w:r>
      <w:r w:rsidR="00B009BC" w:rsidRPr="00E8401C">
        <w:rPr>
          <w:color w:val="000000" w:themeColor="text1"/>
          <w:sz w:val="18"/>
          <w:szCs w:val="18"/>
        </w:rPr>
        <w:t xml:space="preserve"> K</w:t>
      </w:r>
      <w:r w:rsidR="00143904">
        <w:rPr>
          <w:color w:val="000000" w:themeColor="text1"/>
          <w:sz w:val="18"/>
          <w:szCs w:val="18"/>
        </w:rPr>
        <w:t>.</w:t>
      </w:r>
      <w:r w:rsidR="00B009BC" w:rsidRPr="00E8401C">
        <w:rPr>
          <w:color w:val="000000" w:themeColor="text1"/>
          <w:sz w:val="18"/>
          <w:szCs w:val="18"/>
        </w:rPr>
        <w:t>M</w:t>
      </w:r>
      <w:r w:rsidR="00143904">
        <w:rPr>
          <w:color w:val="000000" w:themeColor="text1"/>
          <w:sz w:val="18"/>
          <w:szCs w:val="18"/>
        </w:rPr>
        <w:t>.</w:t>
      </w:r>
      <w:r w:rsidR="00B009BC" w:rsidRPr="00E8401C">
        <w:rPr>
          <w:color w:val="000000" w:themeColor="text1"/>
          <w:sz w:val="18"/>
          <w:szCs w:val="18"/>
        </w:rPr>
        <w:t>, Youngblood</w:t>
      </w:r>
      <w:r w:rsidR="00143904">
        <w:rPr>
          <w:color w:val="000000" w:themeColor="text1"/>
          <w:sz w:val="18"/>
          <w:szCs w:val="18"/>
        </w:rPr>
        <w:t>,</w:t>
      </w:r>
      <w:r w:rsidR="00B009BC" w:rsidRPr="00E8401C">
        <w:rPr>
          <w:color w:val="000000" w:themeColor="text1"/>
          <w:sz w:val="18"/>
          <w:szCs w:val="18"/>
        </w:rPr>
        <w:t xml:space="preserve"> L</w:t>
      </w:r>
      <w:r w:rsidR="00143904">
        <w:rPr>
          <w:color w:val="000000" w:themeColor="text1"/>
          <w:sz w:val="18"/>
          <w:szCs w:val="18"/>
        </w:rPr>
        <w:t>.</w:t>
      </w:r>
      <w:r w:rsidR="00B009BC" w:rsidRPr="00E8401C">
        <w:rPr>
          <w:color w:val="000000" w:themeColor="text1"/>
          <w:sz w:val="18"/>
          <w:szCs w:val="18"/>
        </w:rPr>
        <w:t>, Cohen</w:t>
      </w:r>
      <w:r w:rsidR="00143904">
        <w:rPr>
          <w:color w:val="000000" w:themeColor="text1"/>
          <w:sz w:val="18"/>
          <w:szCs w:val="18"/>
        </w:rPr>
        <w:t>,</w:t>
      </w:r>
      <w:r w:rsidR="00B009BC" w:rsidRPr="00E8401C">
        <w:rPr>
          <w:color w:val="000000" w:themeColor="text1"/>
          <w:sz w:val="18"/>
          <w:szCs w:val="18"/>
        </w:rPr>
        <w:t xml:space="preserve"> B</w:t>
      </w:r>
      <w:r w:rsidR="00143904">
        <w:rPr>
          <w:color w:val="000000" w:themeColor="text1"/>
          <w:sz w:val="18"/>
          <w:szCs w:val="18"/>
        </w:rPr>
        <w:t>.</w:t>
      </w:r>
      <w:r w:rsidR="00B009BC" w:rsidRPr="00E8401C">
        <w:rPr>
          <w:color w:val="000000" w:themeColor="text1"/>
          <w:sz w:val="18"/>
          <w:szCs w:val="18"/>
        </w:rPr>
        <w:t>A</w:t>
      </w:r>
      <w:r w:rsidR="00143904">
        <w:rPr>
          <w:color w:val="000000" w:themeColor="text1"/>
          <w:sz w:val="18"/>
          <w:szCs w:val="18"/>
        </w:rPr>
        <w:t>.</w:t>
      </w:r>
      <w:r w:rsidR="00B009BC" w:rsidRPr="00E8401C">
        <w:rPr>
          <w:color w:val="000000" w:themeColor="text1"/>
          <w:sz w:val="18"/>
          <w:szCs w:val="18"/>
        </w:rPr>
        <w:t xml:space="preserve">, </w:t>
      </w:r>
      <w:proofErr w:type="spellStart"/>
      <w:r w:rsidR="00B009BC" w:rsidRPr="00E8401C">
        <w:rPr>
          <w:color w:val="000000" w:themeColor="text1"/>
          <w:sz w:val="18"/>
          <w:szCs w:val="18"/>
        </w:rPr>
        <w:t>Prengler</w:t>
      </w:r>
      <w:proofErr w:type="spellEnd"/>
      <w:r w:rsidR="00143904">
        <w:rPr>
          <w:color w:val="000000" w:themeColor="text1"/>
          <w:sz w:val="18"/>
          <w:szCs w:val="18"/>
        </w:rPr>
        <w:t>,</w:t>
      </w:r>
      <w:r w:rsidR="00B009BC" w:rsidRPr="00E8401C">
        <w:rPr>
          <w:color w:val="000000" w:themeColor="text1"/>
          <w:sz w:val="18"/>
          <w:szCs w:val="18"/>
        </w:rPr>
        <w:t xml:space="preserve"> I</w:t>
      </w:r>
      <w:r w:rsidR="00143904">
        <w:rPr>
          <w:color w:val="000000" w:themeColor="text1"/>
          <w:sz w:val="18"/>
          <w:szCs w:val="18"/>
        </w:rPr>
        <w:t>.</w:t>
      </w:r>
      <w:r w:rsidR="00B009BC" w:rsidRPr="00E8401C">
        <w:rPr>
          <w:color w:val="000000" w:themeColor="text1"/>
          <w:sz w:val="18"/>
          <w:szCs w:val="18"/>
        </w:rPr>
        <w:t>D</w:t>
      </w:r>
      <w:r w:rsidR="00143904">
        <w:rPr>
          <w:color w:val="000000" w:themeColor="text1"/>
          <w:sz w:val="18"/>
          <w:szCs w:val="18"/>
        </w:rPr>
        <w:t>.</w:t>
      </w:r>
      <w:r w:rsidR="00B009BC" w:rsidRPr="00E8401C">
        <w:rPr>
          <w:color w:val="000000" w:themeColor="text1"/>
          <w:sz w:val="18"/>
          <w:szCs w:val="18"/>
        </w:rPr>
        <w:t>, Cheng</w:t>
      </w:r>
      <w:r w:rsidR="00143904">
        <w:rPr>
          <w:color w:val="000000" w:themeColor="text1"/>
          <w:sz w:val="18"/>
          <w:szCs w:val="18"/>
        </w:rPr>
        <w:t>,</w:t>
      </w:r>
      <w:r w:rsidR="00B009BC" w:rsidRPr="00E8401C">
        <w:rPr>
          <w:color w:val="000000" w:themeColor="text1"/>
          <w:sz w:val="18"/>
          <w:szCs w:val="18"/>
        </w:rPr>
        <w:t xml:space="preserve"> D</w:t>
      </w:r>
      <w:r w:rsidR="00143904">
        <w:rPr>
          <w:color w:val="000000" w:themeColor="text1"/>
          <w:sz w:val="18"/>
          <w:szCs w:val="18"/>
        </w:rPr>
        <w:t>., Masica, A.L. (2009).</w:t>
      </w:r>
      <w:r w:rsidR="00B009BC" w:rsidRPr="00E8401C">
        <w:rPr>
          <w:color w:val="000000" w:themeColor="text1"/>
          <w:sz w:val="18"/>
          <w:szCs w:val="18"/>
        </w:rPr>
        <w:t xml:space="preserve"> Reduction of 30-</w:t>
      </w:r>
      <w:r w:rsidR="00143904">
        <w:rPr>
          <w:color w:val="000000" w:themeColor="text1"/>
          <w:sz w:val="18"/>
          <w:szCs w:val="18"/>
        </w:rPr>
        <w:t>D</w:t>
      </w:r>
      <w:r w:rsidR="00B009BC" w:rsidRPr="00E8401C">
        <w:rPr>
          <w:color w:val="000000" w:themeColor="text1"/>
          <w:sz w:val="18"/>
          <w:szCs w:val="18"/>
        </w:rPr>
        <w:t xml:space="preserve">ay </w:t>
      </w:r>
      <w:proofErr w:type="spellStart"/>
      <w:r w:rsidR="00143904">
        <w:rPr>
          <w:color w:val="000000" w:themeColor="text1"/>
          <w:sz w:val="18"/>
          <w:szCs w:val="18"/>
        </w:rPr>
        <w:t>P</w:t>
      </w:r>
      <w:r w:rsidR="00B009BC" w:rsidRPr="00E8401C">
        <w:rPr>
          <w:color w:val="000000" w:themeColor="text1"/>
          <w:sz w:val="18"/>
          <w:szCs w:val="18"/>
        </w:rPr>
        <w:t>ostdischarge</w:t>
      </w:r>
      <w:proofErr w:type="spellEnd"/>
      <w:r w:rsidR="00B009BC" w:rsidRPr="00E8401C">
        <w:rPr>
          <w:color w:val="000000" w:themeColor="text1"/>
          <w:sz w:val="18"/>
          <w:szCs w:val="18"/>
        </w:rPr>
        <w:t xml:space="preserve"> </w:t>
      </w:r>
      <w:r w:rsidR="00143904">
        <w:rPr>
          <w:color w:val="000000" w:themeColor="text1"/>
          <w:sz w:val="18"/>
          <w:szCs w:val="18"/>
        </w:rPr>
        <w:t>H</w:t>
      </w:r>
      <w:r w:rsidR="00B009BC" w:rsidRPr="00E8401C">
        <w:rPr>
          <w:color w:val="000000" w:themeColor="text1"/>
          <w:sz w:val="18"/>
          <w:szCs w:val="18"/>
        </w:rPr>
        <w:t xml:space="preserve">ospital </w:t>
      </w:r>
      <w:r w:rsidR="00143904">
        <w:rPr>
          <w:color w:val="000000" w:themeColor="text1"/>
          <w:sz w:val="18"/>
          <w:szCs w:val="18"/>
        </w:rPr>
        <w:t>R</w:t>
      </w:r>
      <w:r w:rsidR="00B009BC" w:rsidRPr="00E8401C">
        <w:rPr>
          <w:color w:val="000000" w:themeColor="text1"/>
          <w:sz w:val="18"/>
          <w:szCs w:val="18"/>
        </w:rPr>
        <w:t xml:space="preserve">eadmission or </w:t>
      </w:r>
      <w:r w:rsidR="00143904">
        <w:rPr>
          <w:color w:val="000000" w:themeColor="text1"/>
          <w:sz w:val="18"/>
          <w:szCs w:val="18"/>
        </w:rPr>
        <w:t>E</w:t>
      </w:r>
      <w:r w:rsidR="00B009BC" w:rsidRPr="00E8401C">
        <w:rPr>
          <w:color w:val="000000" w:themeColor="text1"/>
          <w:sz w:val="18"/>
          <w:szCs w:val="18"/>
        </w:rPr>
        <w:t xml:space="preserve">mergency </w:t>
      </w:r>
      <w:r w:rsidR="00143904">
        <w:rPr>
          <w:color w:val="000000" w:themeColor="text1"/>
          <w:sz w:val="18"/>
          <w:szCs w:val="18"/>
        </w:rPr>
        <w:t>D</w:t>
      </w:r>
      <w:r w:rsidR="00B009BC" w:rsidRPr="00E8401C">
        <w:rPr>
          <w:color w:val="000000" w:themeColor="text1"/>
          <w:sz w:val="18"/>
          <w:szCs w:val="18"/>
        </w:rPr>
        <w:t xml:space="preserve">epartment (ED) </w:t>
      </w:r>
      <w:r w:rsidR="00143904">
        <w:rPr>
          <w:color w:val="000000" w:themeColor="text1"/>
          <w:sz w:val="18"/>
          <w:szCs w:val="18"/>
        </w:rPr>
        <w:t>V</w:t>
      </w:r>
      <w:r w:rsidR="00B009BC" w:rsidRPr="00E8401C">
        <w:rPr>
          <w:color w:val="000000" w:themeColor="text1"/>
          <w:sz w:val="18"/>
          <w:szCs w:val="18"/>
        </w:rPr>
        <w:t xml:space="preserve">isit </w:t>
      </w:r>
      <w:r w:rsidR="00143904">
        <w:rPr>
          <w:color w:val="000000" w:themeColor="text1"/>
          <w:sz w:val="18"/>
          <w:szCs w:val="18"/>
        </w:rPr>
        <w:t>R</w:t>
      </w:r>
      <w:r w:rsidR="00B009BC" w:rsidRPr="00E8401C">
        <w:rPr>
          <w:color w:val="000000" w:themeColor="text1"/>
          <w:sz w:val="18"/>
          <w:szCs w:val="18"/>
        </w:rPr>
        <w:t xml:space="preserve">ates in </w:t>
      </w:r>
      <w:r w:rsidR="00143904">
        <w:rPr>
          <w:color w:val="000000" w:themeColor="text1"/>
          <w:sz w:val="18"/>
          <w:szCs w:val="18"/>
        </w:rPr>
        <w:t>H</w:t>
      </w:r>
      <w:r w:rsidR="00B009BC" w:rsidRPr="00E8401C">
        <w:rPr>
          <w:color w:val="000000" w:themeColor="text1"/>
          <w:sz w:val="18"/>
          <w:szCs w:val="18"/>
        </w:rPr>
        <w:t>igh-</w:t>
      </w:r>
      <w:r w:rsidR="00143904">
        <w:rPr>
          <w:color w:val="000000" w:themeColor="text1"/>
          <w:sz w:val="18"/>
          <w:szCs w:val="18"/>
        </w:rPr>
        <w:t>R</w:t>
      </w:r>
      <w:r w:rsidR="00B009BC" w:rsidRPr="00E8401C">
        <w:rPr>
          <w:color w:val="000000" w:themeColor="text1"/>
          <w:sz w:val="18"/>
          <w:szCs w:val="18"/>
        </w:rPr>
        <w:t xml:space="preserve">isk </w:t>
      </w:r>
      <w:r w:rsidR="00143904">
        <w:rPr>
          <w:color w:val="000000" w:themeColor="text1"/>
          <w:sz w:val="18"/>
          <w:szCs w:val="18"/>
        </w:rPr>
        <w:t>E</w:t>
      </w:r>
      <w:r w:rsidR="00B009BC" w:rsidRPr="00E8401C">
        <w:rPr>
          <w:color w:val="000000" w:themeColor="text1"/>
          <w:sz w:val="18"/>
          <w:szCs w:val="18"/>
        </w:rPr>
        <w:t xml:space="preserve">lderly </w:t>
      </w:r>
      <w:r w:rsidR="00143904">
        <w:rPr>
          <w:color w:val="000000" w:themeColor="text1"/>
          <w:sz w:val="18"/>
          <w:szCs w:val="18"/>
        </w:rPr>
        <w:t>M</w:t>
      </w:r>
      <w:r w:rsidR="00B009BC" w:rsidRPr="00E8401C">
        <w:rPr>
          <w:color w:val="000000" w:themeColor="text1"/>
          <w:sz w:val="18"/>
          <w:szCs w:val="18"/>
        </w:rPr>
        <w:t xml:space="preserve">edical </w:t>
      </w:r>
      <w:r w:rsidR="00143904">
        <w:rPr>
          <w:color w:val="000000" w:themeColor="text1"/>
          <w:sz w:val="18"/>
          <w:szCs w:val="18"/>
        </w:rPr>
        <w:t>P</w:t>
      </w:r>
      <w:r w:rsidR="00B009BC" w:rsidRPr="00E8401C">
        <w:rPr>
          <w:color w:val="000000" w:themeColor="text1"/>
          <w:sz w:val="18"/>
          <w:szCs w:val="18"/>
        </w:rPr>
        <w:t xml:space="preserve">atients </w:t>
      </w:r>
      <w:r w:rsidR="00143904">
        <w:rPr>
          <w:color w:val="000000" w:themeColor="text1"/>
          <w:sz w:val="18"/>
          <w:szCs w:val="18"/>
        </w:rPr>
        <w:t>T</w:t>
      </w:r>
      <w:r w:rsidR="00B009BC" w:rsidRPr="00E8401C">
        <w:rPr>
          <w:color w:val="000000" w:themeColor="text1"/>
          <w:sz w:val="18"/>
          <w:szCs w:val="18"/>
        </w:rPr>
        <w:t xml:space="preserve">hrough </w:t>
      </w:r>
      <w:r w:rsidR="00143904">
        <w:rPr>
          <w:color w:val="000000" w:themeColor="text1"/>
          <w:sz w:val="18"/>
          <w:szCs w:val="18"/>
        </w:rPr>
        <w:t>D</w:t>
      </w:r>
      <w:r w:rsidR="00B009BC" w:rsidRPr="00E8401C">
        <w:rPr>
          <w:color w:val="000000" w:themeColor="text1"/>
          <w:sz w:val="18"/>
          <w:szCs w:val="18"/>
        </w:rPr>
        <w:t xml:space="preserve">elivery of a </w:t>
      </w:r>
      <w:r w:rsidR="00143904">
        <w:rPr>
          <w:color w:val="000000" w:themeColor="text1"/>
          <w:sz w:val="18"/>
          <w:szCs w:val="18"/>
        </w:rPr>
        <w:t>T</w:t>
      </w:r>
      <w:r w:rsidR="00B009BC" w:rsidRPr="00E8401C">
        <w:rPr>
          <w:color w:val="000000" w:themeColor="text1"/>
          <w:sz w:val="18"/>
          <w:szCs w:val="18"/>
        </w:rPr>
        <w:t xml:space="preserve">argeted </w:t>
      </w:r>
      <w:r w:rsidR="00143904">
        <w:rPr>
          <w:color w:val="000000" w:themeColor="text1"/>
          <w:sz w:val="18"/>
          <w:szCs w:val="18"/>
        </w:rPr>
        <w:t>C</w:t>
      </w:r>
      <w:r w:rsidR="00B009BC" w:rsidRPr="00E8401C">
        <w:rPr>
          <w:color w:val="000000" w:themeColor="text1"/>
          <w:sz w:val="18"/>
          <w:szCs w:val="18"/>
        </w:rPr>
        <w:t xml:space="preserve">are </w:t>
      </w:r>
      <w:r w:rsidR="00143904">
        <w:rPr>
          <w:color w:val="000000" w:themeColor="text1"/>
          <w:sz w:val="18"/>
          <w:szCs w:val="18"/>
        </w:rPr>
        <w:t>B</w:t>
      </w:r>
      <w:r w:rsidR="00B009BC" w:rsidRPr="00E8401C">
        <w:rPr>
          <w:color w:val="000000" w:themeColor="text1"/>
          <w:sz w:val="18"/>
          <w:szCs w:val="18"/>
        </w:rPr>
        <w:t xml:space="preserve">undle. </w:t>
      </w:r>
      <w:r w:rsidR="00B009BC" w:rsidRPr="1389BED0">
        <w:rPr>
          <w:i/>
          <w:iCs/>
          <w:color w:val="000000" w:themeColor="text1"/>
          <w:sz w:val="18"/>
          <w:szCs w:val="18"/>
        </w:rPr>
        <w:t>J</w:t>
      </w:r>
      <w:r w:rsidR="00143904" w:rsidRPr="1389BED0">
        <w:rPr>
          <w:i/>
          <w:iCs/>
          <w:color w:val="000000" w:themeColor="text1"/>
          <w:sz w:val="18"/>
          <w:szCs w:val="18"/>
        </w:rPr>
        <w:t>ournal of</w:t>
      </w:r>
      <w:r w:rsidR="00B009BC" w:rsidRPr="1389BED0">
        <w:rPr>
          <w:i/>
          <w:iCs/>
          <w:color w:val="000000" w:themeColor="text1"/>
          <w:sz w:val="18"/>
          <w:szCs w:val="18"/>
        </w:rPr>
        <w:t xml:space="preserve"> Hosp</w:t>
      </w:r>
      <w:r w:rsidR="00143904" w:rsidRPr="1389BED0">
        <w:rPr>
          <w:i/>
          <w:iCs/>
          <w:color w:val="000000" w:themeColor="text1"/>
          <w:sz w:val="18"/>
          <w:szCs w:val="18"/>
        </w:rPr>
        <w:t>ital</w:t>
      </w:r>
      <w:r w:rsidR="00B009BC" w:rsidRPr="1389BED0">
        <w:rPr>
          <w:i/>
          <w:iCs/>
          <w:color w:val="000000" w:themeColor="text1"/>
          <w:sz w:val="18"/>
          <w:szCs w:val="18"/>
        </w:rPr>
        <w:t xml:space="preserve"> Med</w:t>
      </w:r>
      <w:r w:rsidR="00143904" w:rsidRPr="1389BED0">
        <w:rPr>
          <w:i/>
          <w:iCs/>
          <w:color w:val="000000" w:themeColor="text1"/>
          <w:sz w:val="18"/>
          <w:szCs w:val="18"/>
        </w:rPr>
        <w:t>icine</w:t>
      </w:r>
      <w:r w:rsidR="007628BE" w:rsidRPr="1389BED0">
        <w:rPr>
          <w:i/>
          <w:iCs/>
          <w:color w:val="000000" w:themeColor="text1"/>
          <w:sz w:val="18"/>
          <w:szCs w:val="18"/>
        </w:rPr>
        <w:t xml:space="preserve">, </w:t>
      </w:r>
      <w:r w:rsidR="00B009BC" w:rsidRPr="1389BED0">
        <w:rPr>
          <w:i/>
          <w:iCs/>
          <w:color w:val="000000" w:themeColor="text1"/>
          <w:sz w:val="18"/>
          <w:szCs w:val="18"/>
        </w:rPr>
        <w:t>4</w:t>
      </w:r>
      <w:r w:rsidR="00B009BC" w:rsidRPr="00E8401C">
        <w:rPr>
          <w:color w:val="000000" w:themeColor="text1"/>
          <w:sz w:val="18"/>
          <w:szCs w:val="18"/>
        </w:rPr>
        <w:t>(4</w:t>
      </w:r>
      <w:r w:rsidR="007628BE">
        <w:rPr>
          <w:color w:val="000000" w:themeColor="text1"/>
          <w:sz w:val="18"/>
          <w:szCs w:val="18"/>
        </w:rPr>
        <w:t xml:space="preserve">), </w:t>
      </w:r>
      <w:r w:rsidR="00B009BC" w:rsidRPr="00E8401C">
        <w:rPr>
          <w:color w:val="000000" w:themeColor="text1"/>
          <w:sz w:val="18"/>
          <w:szCs w:val="18"/>
        </w:rPr>
        <w:t>211-218.</w:t>
      </w:r>
      <w:r w:rsidR="007628BE">
        <w:rPr>
          <w:color w:val="000000" w:themeColor="text1"/>
          <w:sz w:val="18"/>
          <w:szCs w:val="18"/>
        </w:rPr>
        <w:t xml:space="preserve"> </w:t>
      </w:r>
      <w:hyperlink r:id="rId13" w:history="1">
        <w:r w:rsidR="007628BE" w:rsidRPr="003773C5">
          <w:rPr>
            <w:rStyle w:val="Hyperlink"/>
            <w:sz w:val="18"/>
            <w:szCs w:val="18"/>
          </w:rPr>
          <w:t>https://doi.org/10.1002/jhm.427</w:t>
        </w:r>
      </w:hyperlink>
      <w:r w:rsidR="007628BE">
        <w:rPr>
          <w:color w:val="000000" w:themeColor="text1"/>
          <w:sz w:val="18"/>
          <w:szCs w:val="18"/>
        </w:rPr>
        <w:t xml:space="preserve"> </w:t>
      </w:r>
      <w:r w:rsidR="005049C1">
        <w:rPr>
          <w:color w:val="000000" w:themeColor="text1"/>
          <w:sz w:val="18"/>
          <w:szCs w:val="18"/>
        </w:rPr>
        <w:br/>
      </w:r>
      <w:r w:rsidR="005049C1">
        <w:rPr>
          <w:color w:val="000000" w:themeColor="text1"/>
          <w:sz w:val="18"/>
          <w:szCs w:val="18"/>
        </w:rPr>
        <w:br/>
      </w:r>
      <w:r w:rsidR="00B009BC" w:rsidRPr="00E8401C">
        <w:rPr>
          <w:color w:val="000000" w:themeColor="text1"/>
          <w:sz w:val="18"/>
          <w:szCs w:val="18"/>
        </w:rPr>
        <w:t>Krumholz</w:t>
      </w:r>
      <w:r w:rsidR="007628BE">
        <w:rPr>
          <w:color w:val="000000" w:themeColor="text1"/>
          <w:sz w:val="18"/>
          <w:szCs w:val="18"/>
        </w:rPr>
        <w:t>,</w:t>
      </w:r>
      <w:r w:rsidR="00B009BC" w:rsidRPr="00E8401C">
        <w:rPr>
          <w:color w:val="000000" w:themeColor="text1"/>
          <w:sz w:val="18"/>
          <w:szCs w:val="18"/>
        </w:rPr>
        <w:t xml:space="preserve"> H</w:t>
      </w:r>
      <w:r w:rsidR="007628BE">
        <w:rPr>
          <w:color w:val="000000" w:themeColor="text1"/>
          <w:sz w:val="18"/>
          <w:szCs w:val="18"/>
        </w:rPr>
        <w:t>.</w:t>
      </w:r>
      <w:r w:rsidR="00B009BC" w:rsidRPr="00E8401C">
        <w:rPr>
          <w:color w:val="000000" w:themeColor="text1"/>
          <w:sz w:val="18"/>
          <w:szCs w:val="18"/>
        </w:rPr>
        <w:t>M</w:t>
      </w:r>
      <w:r w:rsidR="007628BE">
        <w:rPr>
          <w:color w:val="000000" w:themeColor="text1"/>
          <w:sz w:val="18"/>
          <w:szCs w:val="18"/>
        </w:rPr>
        <w:t>.</w:t>
      </w:r>
      <w:r w:rsidR="00B009BC" w:rsidRPr="00E8401C">
        <w:rPr>
          <w:color w:val="000000" w:themeColor="text1"/>
          <w:sz w:val="18"/>
          <w:szCs w:val="18"/>
        </w:rPr>
        <w:t>, Amatruda</w:t>
      </w:r>
      <w:r w:rsidR="007628BE">
        <w:rPr>
          <w:color w:val="000000" w:themeColor="text1"/>
          <w:sz w:val="18"/>
          <w:szCs w:val="18"/>
        </w:rPr>
        <w:t>,</w:t>
      </w:r>
      <w:r w:rsidR="00B009BC" w:rsidRPr="00E8401C">
        <w:rPr>
          <w:color w:val="000000" w:themeColor="text1"/>
          <w:sz w:val="18"/>
          <w:szCs w:val="18"/>
        </w:rPr>
        <w:t xml:space="preserve"> J</w:t>
      </w:r>
      <w:r w:rsidR="007628BE">
        <w:rPr>
          <w:color w:val="000000" w:themeColor="text1"/>
          <w:sz w:val="18"/>
          <w:szCs w:val="18"/>
        </w:rPr>
        <w:t>.</w:t>
      </w:r>
      <w:r w:rsidR="00B009BC" w:rsidRPr="00E8401C">
        <w:rPr>
          <w:color w:val="000000" w:themeColor="text1"/>
          <w:sz w:val="18"/>
          <w:szCs w:val="18"/>
        </w:rPr>
        <w:t>, Smith</w:t>
      </w:r>
      <w:r w:rsidR="007628BE">
        <w:rPr>
          <w:color w:val="000000" w:themeColor="text1"/>
          <w:sz w:val="18"/>
          <w:szCs w:val="18"/>
        </w:rPr>
        <w:t>,</w:t>
      </w:r>
      <w:r w:rsidR="00B009BC" w:rsidRPr="00E8401C">
        <w:rPr>
          <w:color w:val="000000" w:themeColor="text1"/>
          <w:sz w:val="18"/>
          <w:szCs w:val="18"/>
        </w:rPr>
        <w:t xml:space="preserve"> G</w:t>
      </w:r>
      <w:r w:rsidR="007628BE">
        <w:rPr>
          <w:color w:val="000000" w:themeColor="text1"/>
          <w:sz w:val="18"/>
          <w:szCs w:val="18"/>
        </w:rPr>
        <w:t>.</w:t>
      </w:r>
      <w:r w:rsidR="00B009BC" w:rsidRPr="00E8401C">
        <w:rPr>
          <w:color w:val="000000" w:themeColor="text1"/>
          <w:sz w:val="18"/>
          <w:szCs w:val="18"/>
        </w:rPr>
        <w:t>L</w:t>
      </w:r>
      <w:r w:rsidR="007628BE">
        <w:rPr>
          <w:color w:val="000000" w:themeColor="text1"/>
          <w:sz w:val="18"/>
          <w:szCs w:val="18"/>
        </w:rPr>
        <w:t>.</w:t>
      </w:r>
      <w:r w:rsidR="00B009BC" w:rsidRPr="00E8401C">
        <w:rPr>
          <w:color w:val="000000" w:themeColor="text1"/>
          <w:sz w:val="18"/>
          <w:szCs w:val="18"/>
        </w:rPr>
        <w:t>,</w:t>
      </w:r>
      <w:r w:rsidR="007628BE">
        <w:rPr>
          <w:color w:val="000000" w:themeColor="text1"/>
          <w:sz w:val="18"/>
          <w:szCs w:val="18"/>
        </w:rPr>
        <w:t xml:space="preserve"> Mattera, J.A., </w:t>
      </w:r>
      <w:proofErr w:type="spellStart"/>
      <w:r w:rsidR="007628BE">
        <w:rPr>
          <w:color w:val="000000" w:themeColor="text1"/>
          <w:sz w:val="18"/>
          <w:szCs w:val="18"/>
        </w:rPr>
        <w:t>Roumanis</w:t>
      </w:r>
      <w:proofErr w:type="spellEnd"/>
      <w:r w:rsidR="007628BE">
        <w:rPr>
          <w:color w:val="000000" w:themeColor="text1"/>
          <w:sz w:val="18"/>
          <w:szCs w:val="18"/>
        </w:rPr>
        <w:t>, S.A., Radford, M.J., Crombie, P., Vaccarino, V. (2002).</w:t>
      </w:r>
      <w:r w:rsidR="00B009BC" w:rsidRPr="00E8401C">
        <w:rPr>
          <w:color w:val="000000" w:themeColor="text1"/>
          <w:sz w:val="18"/>
          <w:szCs w:val="18"/>
        </w:rPr>
        <w:t xml:space="preserve"> Randomized </w:t>
      </w:r>
      <w:r w:rsidR="007628BE">
        <w:rPr>
          <w:color w:val="000000" w:themeColor="text1"/>
          <w:sz w:val="18"/>
          <w:szCs w:val="18"/>
        </w:rPr>
        <w:t>T</w:t>
      </w:r>
      <w:r w:rsidR="00B009BC" w:rsidRPr="00E8401C">
        <w:rPr>
          <w:color w:val="000000" w:themeColor="text1"/>
          <w:sz w:val="18"/>
          <w:szCs w:val="18"/>
        </w:rPr>
        <w:t xml:space="preserve">rial of an </w:t>
      </w:r>
      <w:r w:rsidR="007628BE">
        <w:rPr>
          <w:color w:val="000000" w:themeColor="text1"/>
          <w:sz w:val="18"/>
          <w:szCs w:val="18"/>
        </w:rPr>
        <w:t>E</w:t>
      </w:r>
      <w:r w:rsidR="00B009BC" w:rsidRPr="00E8401C">
        <w:rPr>
          <w:color w:val="000000" w:themeColor="text1"/>
          <w:sz w:val="18"/>
          <w:szCs w:val="18"/>
        </w:rPr>
        <w:t xml:space="preserve">ducation and </w:t>
      </w:r>
      <w:r w:rsidR="007628BE">
        <w:rPr>
          <w:color w:val="000000" w:themeColor="text1"/>
          <w:sz w:val="18"/>
          <w:szCs w:val="18"/>
        </w:rPr>
        <w:t>S</w:t>
      </w:r>
      <w:r w:rsidR="00B009BC" w:rsidRPr="00E8401C">
        <w:rPr>
          <w:color w:val="000000" w:themeColor="text1"/>
          <w:sz w:val="18"/>
          <w:szCs w:val="18"/>
        </w:rPr>
        <w:t xml:space="preserve">upport </w:t>
      </w:r>
      <w:r w:rsidR="007628BE">
        <w:rPr>
          <w:color w:val="000000" w:themeColor="text1"/>
          <w:sz w:val="18"/>
          <w:szCs w:val="18"/>
        </w:rPr>
        <w:t>I</w:t>
      </w:r>
      <w:r w:rsidR="00B009BC" w:rsidRPr="00E8401C">
        <w:rPr>
          <w:color w:val="000000" w:themeColor="text1"/>
          <w:sz w:val="18"/>
          <w:szCs w:val="18"/>
        </w:rPr>
        <w:t xml:space="preserve">ntervention to </w:t>
      </w:r>
      <w:r w:rsidR="007628BE">
        <w:rPr>
          <w:color w:val="000000" w:themeColor="text1"/>
          <w:sz w:val="18"/>
          <w:szCs w:val="18"/>
        </w:rPr>
        <w:t>P</w:t>
      </w:r>
      <w:r w:rsidR="00B009BC" w:rsidRPr="00E8401C">
        <w:rPr>
          <w:color w:val="000000" w:themeColor="text1"/>
          <w:sz w:val="18"/>
          <w:szCs w:val="18"/>
        </w:rPr>
        <w:t xml:space="preserve">revent </w:t>
      </w:r>
      <w:r w:rsidR="007628BE">
        <w:rPr>
          <w:color w:val="000000" w:themeColor="text1"/>
          <w:sz w:val="18"/>
          <w:szCs w:val="18"/>
        </w:rPr>
        <w:t>R</w:t>
      </w:r>
      <w:r w:rsidR="00B009BC" w:rsidRPr="00E8401C">
        <w:rPr>
          <w:color w:val="000000" w:themeColor="text1"/>
          <w:sz w:val="18"/>
          <w:szCs w:val="18"/>
        </w:rPr>
        <w:t xml:space="preserve">eadmission of </w:t>
      </w:r>
      <w:r w:rsidR="007628BE">
        <w:rPr>
          <w:color w:val="000000" w:themeColor="text1"/>
          <w:sz w:val="18"/>
          <w:szCs w:val="18"/>
        </w:rPr>
        <w:t>P</w:t>
      </w:r>
      <w:r w:rsidR="00B009BC" w:rsidRPr="00E8401C">
        <w:rPr>
          <w:color w:val="000000" w:themeColor="text1"/>
          <w:sz w:val="18"/>
          <w:szCs w:val="18"/>
        </w:rPr>
        <w:t xml:space="preserve">atients with </w:t>
      </w:r>
      <w:r w:rsidR="007628BE">
        <w:rPr>
          <w:color w:val="000000" w:themeColor="text1"/>
          <w:sz w:val="18"/>
          <w:szCs w:val="18"/>
        </w:rPr>
        <w:t>H</w:t>
      </w:r>
      <w:r w:rsidR="00B009BC" w:rsidRPr="00E8401C">
        <w:rPr>
          <w:color w:val="000000" w:themeColor="text1"/>
          <w:sz w:val="18"/>
          <w:szCs w:val="18"/>
        </w:rPr>
        <w:t xml:space="preserve">eart </w:t>
      </w:r>
      <w:r w:rsidR="007628BE">
        <w:rPr>
          <w:color w:val="000000" w:themeColor="text1"/>
          <w:sz w:val="18"/>
          <w:szCs w:val="18"/>
        </w:rPr>
        <w:t>F</w:t>
      </w:r>
      <w:r w:rsidR="00B009BC" w:rsidRPr="00E8401C">
        <w:rPr>
          <w:color w:val="000000" w:themeColor="text1"/>
          <w:sz w:val="18"/>
          <w:szCs w:val="18"/>
        </w:rPr>
        <w:t xml:space="preserve">ailure. </w:t>
      </w:r>
      <w:r w:rsidR="00B009BC" w:rsidRPr="1389BED0">
        <w:rPr>
          <w:i/>
          <w:iCs/>
          <w:color w:val="000000" w:themeColor="text1"/>
          <w:sz w:val="18"/>
          <w:szCs w:val="18"/>
        </w:rPr>
        <w:t>J</w:t>
      </w:r>
      <w:r w:rsidR="007628BE" w:rsidRPr="1389BED0">
        <w:rPr>
          <w:i/>
          <w:iCs/>
          <w:color w:val="000000" w:themeColor="text1"/>
          <w:sz w:val="18"/>
          <w:szCs w:val="18"/>
        </w:rPr>
        <w:t>ournal of the</w:t>
      </w:r>
      <w:r w:rsidR="00B009BC" w:rsidRPr="1389BED0">
        <w:rPr>
          <w:i/>
          <w:iCs/>
          <w:color w:val="000000" w:themeColor="text1"/>
          <w:sz w:val="18"/>
          <w:szCs w:val="18"/>
        </w:rPr>
        <w:t xml:space="preserve"> Am</w:t>
      </w:r>
      <w:r w:rsidR="007628BE" w:rsidRPr="1389BED0">
        <w:rPr>
          <w:i/>
          <w:iCs/>
          <w:color w:val="000000" w:themeColor="text1"/>
          <w:sz w:val="18"/>
          <w:szCs w:val="18"/>
        </w:rPr>
        <w:t>erican</w:t>
      </w:r>
      <w:r w:rsidR="00B009BC" w:rsidRPr="1389BED0">
        <w:rPr>
          <w:i/>
          <w:iCs/>
          <w:color w:val="000000" w:themeColor="text1"/>
          <w:sz w:val="18"/>
          <w:szCs w:val="18"/>
        </w:rPr>
        <w:t xml:space="preserve"> Coll</w:t>
      </w:r>
      <w:r w:rsidR="007628BE" w:rsidRPr="1389BED0">
        <w:rPr>
          <w:i/>
          <w:iCs/>
          <w:color w:val="000000" w:themeColor="text1"/>
          <w:sz w:val="18"/>
          <w:szCs w:val="18"/>
        </w:rPr>
        <w:t>ege of</w:t>
      </w:r>
      <w:r w:rsidR="00B009BC" w:rsidRPr="1389BED0">
        <w:rPr>
          <w:i/>
          <w:iCs/>
          <w:color w:val="000000" w:themeColor="text1"/>
          <w:sz w:val="18"/>
          <w:szCs w:val="18"/>
        </w:rPr>
        <w:t xml:space="preserve"> Cardiol</w:t>
      </w:r>
      <w:r w:rsidR="007628BE" w:rsidRPr="1389BED0">
        <w:rPr>
          <w:i/>
          <w:iCs/>
          <w:color w:val="000000" w:themeColor="text1"/>
          <w:sz w:val="18"/>
          <w:szCs w:val="18"/>
        </w:rPr>
        <w:t xml:space="preserve">ogy, </w:t>
      </w:r>
      <w:r w:rsidR="00B009BC" w:rsidRPr="1389BED0">
        <w:rPr>
          <w:i/>
          <w:iCs/>
          <w:color w:val="000000" w:themeColor="text1"/>
          <w:sz w:val="18"/>
          <w:szCs w:val="18"/>
        </w:rPr>
        <w:t>39</w:t>
      </w:r>
      <w:r w:rsidR="00B009BC" w:rsidRPr="00E8401C">
        <w:rPr>
          <w:color w:val="000000" w:themeColor="text1"/>
          <w:sz w:val="18"/>
          <w:szCs w:val="18"/>
        </w:rPr>
        <w:t>(1)</w:t>
      </w:r>
      <w:r w:rsidR="007628BE">
        <w:rPr>
          <w:color w:val="000000" w:themeColor="text1"/>
          <w:sz w:val="18"/>
          <w:szCs w:val="18"/>
        </w:rPr>
        <w:t xml:space="preserve">, </w:t>
      </w:r>
      <w:r w:rsidR="00B009BC" w:rsidRPr="00E8401C">
        <w:rPr>
          <w:color w:val="000000" w:themeColor="text1"/>
          <w:sz w:val="18"/>
          <w:szCs w:val="18"/>
        </w:rPr>
        <w:t>83-89.</w:t>
      </w:r>
      <w:r w:rsidR="00354558">
        <w:rPr>
          <w:color w:val="000000" w:themeColor="text1"/>
          <w:sz w:val="18"/>
          <w:szCs w:val="18"/>
        </w:rPr>
        <w:t xml:space="preserve"> </w:t>
      </w:r>
      <w:hyperlink r:id="rId14" w:history="1">
        <w:r w:rsidR="00354558" w:rsidRPr="003773C5">
          <w:rPr>
            <w:rStyle w:val="Hyperlink"/>
            <w:sz w:val="18"/>
            <w:szCs w:val="18"/>
          </w:rPr>
          <w:t>https://doi.org/10.1016/s0735-1097(01)01699-0</w:t>
        </w:r>
      </w:hyperlink>
      <w:r w:rsidR="00354558">
        <w:rPr>
          <w:color w:val="000000" w:themeColor="text1"/>
          <w:sz w:val="18"/>
          <w:szCs w:val="18"/>
        </w:rPr>
        <w:t xml:space="preserve"> </w:t>
      </w:r>
      <w:r w:rsidR="005049C1">
        <w:rPr>
          <w:color w:val="000000" w:themeColor="text1"/>
          <w:sz w:val="18"/>
          <w:szCs w:val="18"/>
        </w:rPr>
        <w:br/>
      </w:r>
      <w:r w:rsidR="005049C1">
        <w:rPr>
          <w:color w:val="000000" w:themeColor="text1"/>
          <w:sz w:val="18"/>
          <w:szCs w:val="18"/>
        </w:rPr>
        <w:br/>
      </w:r>
      <w:r w:rsidR="00B009BC" w:rsidRPr="1389BED0">
        <w:rPr>
          <w:color w:val="000000" w:themeColor="text1"/>
          <w:sz w:val="18"/>
          <w:szCs w:val="18"/>
        </w:rPr>
        <w:t>Krumholz</w:t>
      </w:r>
      <w:r w:rsidR="00D21C7A" w:rsidRPr="1389BED0">
        <w:rPr>
          <w:color w:val="000000" w:themeColor="text1"/>
          <w:sz w:val="18"/>
          <w:szCs w:val="18"/>
        </w:rPr>
        <w:t>,</w:t>
      </w:r>
      <w:r w:rsidR="00B009BC" w:rsidRPr="1389BED0">
        <w:rPr>
          <w:color w:val="000000" w:themeColor="text1"/>
          <w:sz w:val="18"/>
          <w:szCs w:val="18"/>
        </w:rPr>
        <w:t xml:space="preserve"> H</w:t>
      </w:r>
      <w:r w:rsidR="00D21C7A" w:rsidRPr="1389BED0">
        <w:rPr>
          <w:color w:val="000000" w:themeColor="text1"/>
          <w:sz w:val="18"/>
          <w:szCs w:val="18"/>
        </w:rPr>
        <w:t>.</w:t>
      </w:r>
      <w:r w:rsidR="00B009BC" w:rsidRPr="1389BED0">
        <w:rPr>
          <w:color w:val="000000" w:themeColor="text1"/>
          <w:sz w:val="18"/>
          <w:szCs w:val="18"/>
        </w:rPr>
        <w:t>M</w:t>
      </w:r>
      <w:r w:rsidR="00D21C7A" w:rsidRPr="1389BED0">
        <w:rPr>
          <w:color w:val="000000" w:themeColor="text1"/>
          <w:sz w:val="18"/>
          <w:szCs w:val="18"/>
        </w:rPr>
        <w:t>.</w:t>
      </w:r>
      <w:r w:rsidR="00B009BC" w:rsidRPr="1389BED0">
        <w:rPr>
          <w:color w:val="000000" w:themeColor="text1"/>
          <w:sz w:val="18"/>
          <w:szCs w:val="18"/>
        </w:rPr>
        <w:t>, Merrill</w:t>
      </w:r>
      <w:r w:rsidR="00D21C7A" w:rsidRPr="1389BED0">
        <w:rPr>
          <w:color w:val="000000" w:themeColor="text1"/>
          <w:sz w:val="18"/>
          <w:szCs w:val="18"/>
        </w:rPr>
        <w:t>,</w:t>
      </w:r>
      <w:r w:rsidR="00B009BC" w:rsidRPr="1389BED0">
        <w:rPr>
          <w:color w:val="000000" w:themeColor="text1"/>
          <w:sz w:val="18"/>
          <w:szCs w:val="18"/>
        </w:rPr>
        <w:t xml:space="preserve"> A</w:t>
      </w:r>
      <w:r w:rsidR="00D21C7A" w:rsidRPr="1389BED0">
        <w:rPr>
          <w:color w:val="000000" w:themeColor="text1"/>
          <w:sz w:val="18"/>
          <w:szCs w:val="18"/>
        </w:rPr>
        <w:t>.</w:t>
      </w:r>
      <w:r w:rsidR="00B009BC" w:rsidRPr="1389BED0">
        <w:rPr>
          <w:color w:val="000000" w:themeColor="text1"/>
          <w:sz w:val="18"/>
          <w:szCs w:val="18"/>
        </w:rPr>
        <w:t>R</w:t>
      </w:r>
      <w:r w:rsidR="00D21C7A" w:rsidRPr="1389BED0">
        <w:rPr>
          <w:color w:val="000000" w:themeColor="text1"/>
          <w:sz w:val="18"/>
          <w:szCs w:val="18"/>
        </w:rPr>
        <w:t>.</w:t>
      </w:r>
      <w:r w:rsidR="00B009BC" w:rsidRPr="1389BED0">
        <w:rPr>
          <w:color w:val="000000" w:themeColor="text1"/>
          <w:sz w:val="18"/>
          <w:szCs w:val="18"/>
        </w:rPr>
        <w:t>, Schone</w:t>
      </w:r>
      <w:r w:rsidR="00D21C7A" w:rsidRPr="1389BED0">
        <w:rPr>
          <w:color w:val="000000" w:themeColor="text1"/>
          <w:sz w:val="18"/>
          <w:szCs w:val="18"/>
        </w:rPr>
        <w:t>,</w:t>
      </w:r>
      <w:r w:rsidR="00B009BC" w:rsidRPr="1389BED0">
        <w:rPr>
          <w:color w:val="000000" w:themeColor="text1"/>
          <w:sz w:val="18"/>
          <w:szCs w:val="18"/>
        </w:rPr>
        <w:t xml:space="preserve"> E</w:t>
      </w:r>
      <w:r w:rsidR="00D21C7A" w:rsidRPr="1389BED0">
        <w:rPr>
          <w:color w:val="000000" w:themeColor="text1"/>
          <w:sz w:val="18"/>
          <w:szCs w:val="18"/>
        </w:rPr>
        <w:t>.</w:t>
      </w:r>
      <w:r w:rsidR="00B009BC" w:rsidRPr="1389BED0">
        <w:rPr>
          <w:color w:val="000000" w:themeColor="text1"/>
          <w:sz w:val="18"/>
          <w:szCs w:val="18"/>
        </w:rPr>
        <w:t>M</w:t>
      </w:r>
      <w:r w:rsidR="00D21C7A" w:rsidRPr="1389BED0">
        <w:rPr>
          <w:color w:val="000000" w:themeColor="text1"/>
          <w:sz w:val="18"/>
          <w:szCs w:val="18"/>
        </w:rPr>
        <w:t>.</w:t>
      </w:r>
      <w:r w:rsidR="00B009BC" w:rsidRPr="1389BED0">
        <w:rPr>
          <w:color w:val="000000" w:themeColor="text1"/>
          <w:sz w:val="18"/>
          <w:szCs w:val="18"/>
        </w:rPr>
        <w:t>, Schreiner</w:t>
      </w:r>
      <w:r w:rsidR="00D21C7A" w:rsidRPr="1389BED0">
        <w:rPr>
          <w:color w:val="000000" w:themeColor="text1"/>
          <w:sz w:val="18"/>
          <w:szCs w:val="18"/>
        </w:rPr>
        <w:t>,</w:t>
      </w:r>
      <w:r w:rsidR="00B009BC" w:rsidRPr="1389BED0">
        <w:rPr>
          <w:color w:val="000000" w:themeColor="text1"/>
          <w:sz w:val="18"/>
          <w:szCs w:val="18"/>
        </w:rPr>
        <w:t xml:space="preserve"> G</w:t>
      </w:r>
      <w:r w:rsidR="00D21C7A" w:rsidRPr="1389BED0">
        <w:rPr>
          <w:color w:val="000000" w:themeColor="text1"/>
          <w:sz w:val="18"/>
          <w:szCs w:val="18"/>
        </w:rPr>
        <w:t>.</w:t>
      </w:r>
      <w:r w:rsidR="00B009BC" w:rsidRPr="1389BED0">
        <w:rPr>
          <w:color w:val="000000" w:themeColor="text1"/>
          <w:sz w:val="18"/>
          <w:szCs w:val="18"/>
        </w:rPr>
        <w:t>C</w:t>
      </w:r>
      <w:r w:rsidR="00D21C7A" w:rsidRPr="1389BED0">
        <w:rPr>
          <w:color w:val="000000" w:themeColor="text1"/>
          <w:sz w:val="18"/>
          <w:szCs w:val="18"/>
        </w:rPr>
        <w:t>.</w:t>
      </w:r>
      <w:r w:rsidR="00B009BC" w:rsidRPr="1389BED0">
        <w:rPr>
          <w:color w:val="000000" w:themeColor="text1"/>
          <w:sz w:val="18"/>
          <w:szCs w:val="18"/>
        </w:rPr>
        <w:t>, Chen</w:t>
      </w:r>
      <w:r w:rsidR="00D21C7A" w:rsidRPr="1389BED0">
        <w:rPr>
          <w:color w:val="000000" w:themeColor="text1"/>
          <w:sz w:val="18"/>
          <w:szCs w:val="18"/>
        </w:rPr>
        <w:t>,</w:t>
      </w:r>
      <w:r w:rsidR="00B009BC" w:rsidRPr="1389BED0">
        <w:rPr>
          <w:color w:val="000000" w:themeColor="text1"/>
          <w:sz w:val="18"/>
          <w:szCs w:val="18"/>
        </w:rPr>
        <w:t xml:space="preserve"> J</w:t>
      </w:r>
      <w:r w:rsidR="00D21C7A" w:rsidRPr="1389BED0">
        <w:rPr>
          <w:color w:val="000000" w:themeColor="text1"/>
          <w:sz w:val="18"/>
          <w:szCs w:val="18"/>
        </w:rPr>
        <w:t>.</w:t>
      </w:r>
      <w:r w:rsidR="00B009BC" w:rsidRPr="1389BED0">
        <w:rPr>
          <w:color w:val="000000" w:themeColor="text1"/>
          <w:sz w:val="18"/>
          <w:szCs w:val="18"/>
        </w:rPr>
        <w:t>, Bradley</w:t>
      </w:r>
      <w:r w:rsidR="00D21C7A" w:rsidRPr="1389BED0">
        <w:rPr>
          <w:color w:val="000000" w:themeColor="text1"/>
          <w:sz w:val="18"/>
          <w:szCs w:val="18"/>
        </w:rPr>
        <w:t>,</w:t>
      </w:r>
      <w:r w:rsidR="00B009BC" w:rsidRPr="1389BED0">
        <w:rPr>
          <w:color w:val="000000" w:themeColor="text1"/>
          <w:sz w:val="18"/>
          <w:szCs w:val="18"/>
        </w:rPr>
        <w:t xml:space="preserve"> E</w:t>
      </w:r>
      <w:r w:rsidR="00D21C7A" w:rsidRPr="1389BED0">
        <w:rPr>
          <w:color w:val="000000" w:themeColor="text1"/>
          <w:sz w:val="18"/>
          <w:szCs w:val="18"/>
        </w:rPr>
        <w:t>.</w:t>
      </w:r>
      <w:r w:rsidR="00B009BC" w:rsidRPr="1389BED0">
        <w:rPr>
          <w:color w:val="000000" w:themeColor="text1"/>
          <w:sz w:val="18"/>
          <w:szCs w:val="18"/>
        </w:rPr>
        <w:t>H</w:t>
      </w:r>
      <w:r w:rsidR="00D21C7A" w:rsidRPr="1389BED0">
        <w:rPr>
          <w:color w:val="000000" w:themeColor="text1"/>
          <w:sz w:val="18"/>
          <w:szCs w:val="18"/>
        </w:rPr>
        <w:t>.</w:t>
      </w:r>
      <w:r w:rsidR="00B009BC" w:rsidRPr="1389BED0">
        <w:rPr>
          <w:color w:val="000000" w:themeColor="text1"/>
          <w:sz w:val="18"/>
          <w:szCs w:val="18"/>
        </w:rPr>
        <w:t>, Wang</w:t>
      </w:r>
      <w:r w:rsidR="00D21C7A" w:rsidRPr="1389BED0">
        <w:rPr>
          <w:color w:val="000000" w:themeColor="text1"/>
          <w:sz w:val="18"/>
          <w:szCs w:val="18"/>
        </w:rPr>
        <w:t>,</w:t>
      </w:r>
      <w:r w:rsidR="00B009BC" w:rsidRPr="1389BED0">
        <w:rPr>
          <w:color w:val="000000" w:themeColor="text1"/>
          <w:sz w:val="18"/>
          <w:szCs w:val="18"/>
        </w:rPr>
        <w:t xml:space="preserve"> Y</w:t>
      </w:r>
      <w:r w:rsidR="00D21C7A" w:rsidRPr="1389BED0">
        <w:rPr>
          <w:color w:val="000000" w:themeColor="text1"/>
          <w:sz w:val="18"/>
          <w:szCs w:val="18"/>
        </w:rPr>
        <w:t>.</w:t>
      </w:r>
      <w:r w:rsidR="00B009BC" w:rsidRPr="1389BED0">
        <w:rPr>
          <w:color w:val="000000" w:themeColor="text1"/>
          <w:sz w:val="18"/>
          <w:szCs w:val="18"/>
        </w:rPr>
        <w:t>, Lin</w:t>
      </w:r>
      <w:r w:rsidR="00D21C7A" w:rsidRPr="1389BED0">
        <w:rPr>
          <w:color w:val="000000" w:themeColor="text1"/>
          <w:sz w:val="18"/>
          <w:szCs w:val="18"/>
        </w:rPr>
        <w:t>,</w:t>
      </w:r>
      <w:r w:rsidR="00B009BC" w:rsidRPr="1389BED0">
        <w:rPr>
          <w:color w:val="000000" w:themeColor="text1"/>
          <w:sz w:val="18"/>
          <w:szCs w:val="18"/>
        </w:rPr>
        <w:t xml:space="preserve"> Z</w:t>
      </w:r>
      <w:r w:rsidR="00D21C7A" w:rsidRPr="1389BED0">
        <w:rPr>
          <w:color w:val="000000" w:themeColor="text1"/>
          <w:sz w:val="18"/>
          <w:szCs w:val="18"/>
        </w:rPr>
        <w:t>.</w:t>
      </w:r>
      <w:r w:rsidR="00B009BC" w:rsidRPr="1389BED0">
        <w:rPr>
          <w:color w:val="000000" w:themeColor="text1"/>
          <w:sz w:val="18"/>
          <w:szCs w:val="18"/>
        </w:rPr>
        <w:t>, Straube</w:t>
      </w:r>
      <w:r w:rsidR="00D21C7A" w:rsidRPr="1389BED0">
        <w:rPr>
          <w:color w:val="000000" w:themeColor="text1"/>
          <w:sz w:val="18"/>
          <w:szCs w:val="18"/>
        </w:rPr>
        <w:t>,</w:t>
      </w:r>
      <w:r w:rsidR="00B009BC" w:rsidRPr="1389BED0">
        <w:rPr>
          <w:color w:val="000000" w:themeColor="text1"/>
          <w:sz w:val="18"/>
          <w:szCs w:val="18"/>
        </w:rPr>
        <w:t xml:space="preserve"> B</w:t>
      </w:r>
      <w:r w:rsidR="00D21C7A" w:rsidRPr="1389BED0">
        <w:rPr>
          <w:color w:val="000000" w:themeColor="text1"/>
          <w:sz w:val="18"/>
          <w:szCs w:val="18"/>
        </w:rPr>
        <w:t>.</w:t>
      </w:r>
      <w:r w:rsidR="00B009BC" w:rsidRPr="1389BED0">
        <w:rPr>
          <w:color w:val="000000" w:themeColor="text1"/>
          <w:sz w:val="18"/>
          <w:szCs w:val="18"/>
        </w:rPr>
        <w:t>M</w:t>
      </w:r>
      <w:r w:rsidR="00D21C7A" w:rsidRPr="1389BED0">
        <w:rPr>
          <w:color w:val="000000" w:themeColor="text1"/>
          <w:sz w:val="18"/>
          <w:szCs w:val="18"/>
        </w:rPr>
        <w:t>.</w:t>
      </w:r>
      <w:r w:rsidR="00B009BC" w:rsidRPr="1389BED0">
        <w:rPr>
          <w:color w:val="000000" w:themeColor="text1"/>
          <w:sz w:val="18"/>
          <w:szCs w:val="18"/>
        </w:rPr>
        <w:t>, Rapp</w:t>
      </w:r>
      <w:r w:rsidR="00D21C7A" w:rsidRPr="1389BED0">
        <w:rPr>
          <w:color w:val="000000" w:themeColor="text1"/>
          <w:sz w:val="18"/>
          <w:szCs w:val="18"/>
        </w:rPr>
        <w:t>,</w:t>
      </w:r>
      <w:r w:rsidR="00B009BC" w:rsidRPr="1389BED0">
        <w:rPr>
          <w:color w:val="000000" w:themeColor="text1"/>
          <w:sz w:val="18"/>
          <w:szCs w:val="18"/>
        </w:rPr>
        <w:t xml:space="preserve"> M</w:t>
      </w:r>
      <w:r w:rsidR="00D21C7A" w:rsidRPr="1389BED0">
        <w:rPr>
          <w:color w:val="000000" w:themeColor="text1"/>
          <w:sz w:val="18"/>
          <w:szCs w:val="18"/>
        </w:rPr>
        <w:t>.</w:t>
      </w:r>
      <w:r w:rsidR="00B009BC" w:rsidRPr="1389BED0">
        <w:rPr>
          <w:color w:val="000000" w:themeColor="text1"/>
          <w:sz w:val="18"/>
          <w:szCs w:val="18"/>
        </w:rPr>
        <w:t>T</w:t>
      </w:r>
      <w:r w:rsidR="00D21C7A" w:rsidRPr="1389BED0">
        <w:rPr>
          <w:color w:val="000000" w:themeColor="text1"/>
          <w:sz w:val="18"/>
          <w:szCs w:val="18"/>
        </w:rPr>
        <w:t>.</w:t>
      </w:r>
      <w:r w:rsidR="00B009BC" w:rsidRPr="1389BED0">
        <w:rPr>
          <w:color w:val="000000" w:themeColor="text1"/>
          <w:sz w:val="18"/>
          <w:szCs w:val="18"/>
        </w:rPr>
        <w:t>, Normand</w:t>
      </w:r>
      <w:r w:rsidR="00D21C7A" w:rsidRPr="1389BED0">
        <w:rPr>
          <w:color w:val="000000" w:themeColor="text1"/>
          <w:sz w:val="18"/>
          <w:szCs w:val="18"/>
        </w:rPr>
        <w:t>,</w:t>
      </w:r>
      <w:r w:rsidR="00B009BC" w:rsidRPr="1389BED0">
        <w:rPr>
          <w:color w:val="000000" w:themeColor="text1"/>
          <w:sz w:val="18"/>
          <w:szCs w:val="18"/>
        </w:rPr>
        <w:t xml:space="preserve"> S</w:t>
      </w:r>
      <w:r w:rsidR="00D21C7A" w:rsidRPr="1389BED0">
        <w:rPr>
          <w:color w:val="000000" w:themeColor="text1"/>
          <w:sz w:val="18"/>
          <w:szCs w:val="18"/>
        </w:rPr>
        <w:t>.</w:t>
      </w:r>
      <w:r w:rsidR="00B009BC" w:rsidRPr="1389BED0">
        <w:rPr>
          <w:color w:val="000000" w:themeColor="text1"/>
          <w:sz w:val="18"/>
          <w:szCs w:val="18"/>
        </w:rPr>
        <w:t>L</w:t>
      </w:r>
      <w:r w:rsidR="00D21C7A" w:rsidRPr="1389BED0">
        <w:rPr>
          <w:color w:val="000000" w:themeColor="text1"/>
          <w:sz w:val="18"/>
          <w:szCs w:val="18"/>
        </w:rPr>
        <w:t>.</w:t>
      </w:r>
      <w:r w:rsidR="00B009BC" w:rsidRPr="1389BED0">
        <w:rPr>
          <w:color w:val="000000" w:themeColor="text1"/>
          <w:sz w:val="18"/>
          <w:szCs w:val="18"/>
        </w:rPr>
        <w:t>, Drye</w:t>
      </w:r>
      <w:r w:rsidR="00D21C7A" w:rsidRPr="1389BED0">
        <w:rPr>
          <w:color w:val="000000" w:themeColor="text1"/>
          <w:sz w:val="18"/>
          <w:szCs w:val="18"/>
        </w:rPr>
        <w:t>,</w:t>
      </w:r>
      <w:r w:rsidR="00B009BC" w:rsidRPr="1389BED0">
        <w:rPr>
          <w:color w:val="000000" w:themeColor="text1"/>
          <w:sz w:val="18"/>
          <w:szCs w:val="18"/>
        </w:rPr>
        <w:t xml:space="preserve"> E</w:t>
      </w:r>
      <w:r w:rsidR="00D21C7A" w:rsidRPr="1389BED0">
        <w:rPr>
          <w:color w:val="000000" w:themeColor="text1"/>
          <w:sz w:val="18"/>
          <w:szCs w:val="18"/>
        </w:rPr>
        <w:t>.</w:t>
      </w:r>
      <w:r w:rsidR="00B009BC" w:rsidRPr="1389BED0">
        <w:rPr>
          <w:color w:val="000000" w:themeColor="text1"/>
          <w:sz w:val="18"/>
          <w:szCs w:val="18"/>
        </w:rPr>
        <w:t xml:space="preserve">E. </w:t>
      </w:r>
      <w:r w:rsidR="00D21C7A" w:rsidRPr="1389BED0">
        <w:rPr>
          <w:color w:val="000000" w:themeColor="text1"/>
          <w:sz w:val="18"/>
          <w:szCs w:val="18"/>
        </w:rPr>
        <w:t>(</w:t>
      </w:r>
      <w:r w:rsidR="00B009BC" w:rsidRPr="1389BED0">
        <w:rPr>
          <w:color w:val="000000" w:themeColor="text1"/>
          <w:sz w:val="18"/>
          <w:szCs w:val="18"/>
        </w:rPr>
        <w:t>2009</w:t>
      </w:r>
      <w:r w:rsidR="00D21C7A" w:rsidRPr="1389BED0">
        <w:rPr>
          <w:color w:val="000000" w:themeColor="text1"/>
          <w:sz w:val="18"/>
          <w:szCs w:val="18"/>
        </w:rPr>
        <w:t>)</w:t>
      </w:r>
      <w:r w:rsidR="00B009BC" w:rsidRPr="1389BED0">
        <w:rPr>
          <w:color w:val="000000" w:themeColor="text1"/>
          <w:sz w:val="18"/>
          <w:szCs w:val="18"/>
        </w:rPr>
        <w:t xml:space="preserve">. Patterns of hospital performance in acute myocardial infarction and heart failure 30-day mortality and readmission. </w:t>
      </w:r>
      <w:r w:rsidR="00B009BC" w:rsidRPr="1389BED0">
        <w:rPr>
          <w:i/>
          <w:iCs/>
          <w:color w:val="000000" w:themeColor="text1"/>
          <w:sz w:val="18"/>
          <w:szCs w:val="18"/>
        </w:rPr>
        <w:t>Cir</w:t>
      </w:r>
      <w:r w:rsidR="00D21C7A" w:rsidRPr="1389BED0">
        <w:rPr>
          <w:i/>
          <w:iCs/>
          <w:color w:val="000000" w:themeColor="text1"/>
          <w:sz w:val="18"/>
          <w:szCs w:val="18"/>
        </w:rPr>
        <w:t>culation,</w:t>
      </w:r>
      <w:r w:rsidR="00354558" w:rsidRPr="1389BED0">
        <w:rPr>
          <w:i/>
          <w:iCs/>
          <w:color w:val="000000" w:themeColor="text1"/>
          <w:sz w:val="18"/>
          <w:szCs w:val="18"/>
        </w:rPr>
        <w:t xml:space="preserve"> 2</w:t>
      </w:r>
      <w:r w:rsidR="00354558" w:rsidRPr="1389BED0">
        <w:rPr>
          <w:color w:val="000000" w:themeColor="text1"/>
          <w:sz w:val="18"/>
          <w:szCs w:val="18"/>
        </w:rPr>
        <w:t>(5</w:t>
      </w:r>
      <w:r w:rsidR="00B009BC" w:rsidRPr="1389BED0">
        <w:rPr>
          <w:color w:val="000000" w:themeColor="text1"/>
          <w:sz w:val="18"/>
          <w:szCs w:val="18"/>
        </w:rPr>
        <w:t>)</w:t>
      </w:r>
      <w:r w:rsidR="00354558" w:rsidRPr="1389BED0">
        <w:rPr>
          <w:color w:val="000000" w:themeColor="text1"/>
          <w:sz w:val="18"/>
          <w:szCs w:val="18"/>
        </w:rPr>
        <w:t xml:space="preserve">, </w:t>
      </w:r>
      <w:r w:rsidR="00B009BC" w:rsidRPr="1389BED0">
        <w:rPr>
          <w:color w:val="000000" w:themeColor="text1"/>
          <w:sz w:val="18"/>
          <w:szCs w:val="18"/>
        </w:rPr>
        <w:t>407-413.</w:t>
      </w:r>
      <w:r w:rsidR="00354558" w:rsidRPr="00354558">
        <w:t xml:space="preserve"> </w:t>
      </w:r>
      <w:hyperlink r:id="rId15" w:history="1">
        <w:r w:rsidR="00354558" w:rsidRPr="1389BED0">
          <w:rPr>
            <w:rStyle w:val="Hyperlink"/>
            <w:sz w:val="18"/>
            <w:szCs w:val="18"/>
          </w:rPr>
          <w:t>https://doi.org/10.1161/CIRCOUTCOMES.109.883256</w:t>
        </w:r>
      </w:hyperlink>
      <w:bookmarkStart w:id="1" w:name="_Hlk43122964"/>
      <w:r w:rsidR="005049C1">
        <w:rPr>
          <w:iCs/>
          <w:color w:val="000000" w:themeColor="text1"/>
          <w:sz w:val="18"/>
          <w:szCs w:val="18"/>
        </w:rPr>
        <w:br/>
      </w:r>
      <w:r w:rsidR="005049C1">
        <w:rPr>
          <w:iCs/>
          <w:color w:val="000000" w:themeColor="text1"/>
          <w:sz w:val="18"/>
          <w:szCs w:val="18"/>
        </w:rPr>
        <w:br/>
      </w:r>
      <w:r w:rsidR="00B009BC" w:rsidRPr="1389BED0">
        <w:rPr>
          <w:color w:val="000000" w:themeColor="text1"/>
          <w:sz w:val="18"/>
          <w:szCs w:val="18"/>
          <w:shd w:val="clear" w:color="auto" w:fill="FFFFFF"/>
        </w:rPr>
        <w:t>Krumholz</w:t>
      </w:r>
      <w:r w:rsidR="00354558" w:rsidRPr="1389BED0">
        <w:rPr>
          <w:color w:val="000000" w:themeColor="text1"/>
          <w:sz w:val="18"/>
          <w:szCs w:val="18"/>
          <w:shd w:val="clear" w:color="auto" w:fill="FFFFFF"/>
        </w:rPr>
        <w:t>,</w:t>
      </w:r>
      <w:r w:rsidR="00B009BC" w:rsidRPr="1389BED0">
        <w:rPr>
          <w:color w:val="000000" w:themeColor="text1"/>
          <w:sz w:val="18"/>
          <w:szCs w:val="18"/>
          <w:shd w:val="clear" w:color="auto" w:fill="FFFFFF"/>
        </w:rPr>
        <w:t xml:space="preserve"> H</w:t>
      </w:r>
      <w:r w:rsidR="00354558" w:rsidRPr="1389BED0">
        <w:rPr>
          <w:color w:val="000000" w:themeColor="text1"/>
          <w:sz w:val="18"/>
          <w:szCs w:val="18"/>
          <w:shd w:val="clear" w:color="auto" w:fill="FFFFFF"/>
        </w:rPr>
        <w:t>.</w:t>
      </w:r>
      <w:r w:rsidR="00B009BC" w:rsidRPr="1389BED0">
        <w:rPr>
          <w:color w:val="000000" w:themeColor="text1"/>
          <w:sz w:val="18"/>
          <w:szCs w:val="18"/>
          <w:shd w:val="clear" w:color="auto" w:fill="FFFFFF"/>
        </w:rPr>
        <w:t>M</w:t>
      </w:r>
      <w:r w:rsidR="00354558" w:rsidRPr="1389BED0">
        <w:rPr>
          <w:color w:val="000000" w:themeColor="text1"/>
          <w:sz w:val="18"/>
          <w:szCs w:val="18"/>
          <w:shd w:val="clear" w:color="auto" w:fill="FFFFFF"/>
        </w:rPr>
        <w:t>.</w:t>
      </w:r>
      <w:r w:rsidR="00B009BC" w:rsidRPr="1389BED0">
        <w:rPr>
          <w:color w:val="000000" w:themeColor="text1"/>
          <w:sz w:val="18"/>
          <w:szCs w:val="18"/>
          <w:shd w:val="clear" w:color="auto" w:fill="FFFFFF"/>
        </w:rPr>
        <w:t>, Normand</w:t>
      </w:r>
      <w:r w:rsidR="00354558" w:rsidRPr="1389BED0">
        <w:rPr>
          <w:color w:val="000000" w:themeColor="text1"/>
          <w:sz w:val="18"/>
          <w:szCs w:val="18"/>
          <w:shd w:val="clear" w:color="auto" w:fill="FFFFFF"/>
        </w:rPr>
        <w:t>,</w:t>
      </w:r>
      <w:r w:rsidR="00B009BC" w:rsidRPr="1389BED0">
        <w:rPr>
          <w:color w:val="000000" w:themeColor="text1"/>
          <w:sz w:val="18"/>
          <w:szCs w:val="18"/>
          <w:shd w:val="clear" w:color="auto" w:fill="FFFFFF"/>
        </w:rPr>
        <w:t xml:space="preserve"> S</w:t>
      </w:r>
      <w:r w:rsidR="00354558" w:rsidRPr="1389BED0">
        <w:rPr>
          <w:color w:val="000000" w:themeColor="text1"/>
          <w:sz w:val="18"/>
          <w:szCs w:val="18"/>
          <w:shd w:val="clear" w:color="auto" w:fill="FFFFFF"/>
        </w:rPr>
        <w:t>.</w:t>
      </w:r>
      <w:r w:rsidR="00B009BC" w:rsidRPr="1389BED0">
        <w:rPr>
          <w:color w:val="000000" w:themeColor="text1"/>
          <w:sz w:val="18"/>
          <w:szCs w:val="18"/>
          <w:shd w:val="clear" w:color="auto" w:fill="FFFFFF"/>
        </w:rPr>
        <w:t>T</w:t>
      </w:r>
      <w:r w:rsidR="00354558" w:rsidRPr="1389BED0">
        <w:rPr>
          <w:color w:val="000000" w:themeColor="text1"/>
          <w:sz w:val="18"/>
          <w:szCs w:val="18"/>
          <w:shd w:val="clear" w:color="auto" w:fill="FFFFFF"/>
        </w:rPr>
        <w:t>.</w:t>
      </w:r>
      <w:r w:rsidR="00B009BC" w:rsidRPr="1389BED0">
        <w:rPr>
          <w:color w:val="000000" w:themeColor="text1"/>
          <w:sz w:val="18"/>
          <w:szCs w:val="18"/>
          <w:shd w:val="clear" w:color="auto" w:fill="FFFFFF"/>
        </w:rPr>
        <w:t>, Wang</w:t>
      </w:r>
      <w:r w:rsidR="00354558" w:rsidRPr="1389BED0">
        <w:rPr>
          <w:color w:val="000000" w:themeColor="text1"/>
          <w:sz w:val="18"/>
          <w:szCs w:val="18"/>
          <w:shd w:val="clear" w:color="auto" w:fill="FFFFFF"/>
        </w:rPr>
        <w:t>,</w:t>
      </w:r>
      <w:r w:rsidR="00B009BC" w:rsidRPr="1389BED0">
        <w:rPr>
          <w:color w:val="000000" w:themeColor="text1"/>
          <w:sz w:val="18"/>
          <w:szCs w:val="18"/>
          <w:shd w:val="clear" w:color="auto" w:fill="FFFFFF"/>
        </w:rPr>
        <w:t xml:space="preserve"> Y. </w:t>
      </w:r>
      <w:r w:rsidR="00354558" w:rsidRPr="1389BED0">
        <w:rPr>
          <w:color w:val="000000" w:themeColor="text1"/>
          <w:sz w:val="18"/>
          <w:szCs w:val="18"/>
          <w:shd w:val="clear" w:color="auto" w:fill="FFFFFF"/>
        </w:rPr>
        <w:t xml:space="preserve">(2019). </w:t>
      </w:r>
      <w:r w:rsidR="00B009BC" w:rsidRPr="1389BED0">
        <w:rPr>
          <w:color w:val="000000" w:themeColor="text1"/>
          <w:sz w:val="18"/>
          <w:szCs w:val="18"/>
          <w:shd w:val="clear" w:color="auto" w:fill="FFFFFF"/>
        </w:rPr>
        <w:t xml:space="preserve">Twenty-Year Trends in Outcomes for Older Adults </w:t>
      </w:r>
      <w:r w:rsidR="00354558" w:rsidRPr="1389BED0">
        <w:rPr>
          <w:color w:val="000000" w:themeColor="text1"/>
          <w:sz w:val="18"/>
          <w:szCs w:val="18"/>
          <w:shd w:val="clear" w:color="auto" w:fill="FFFFFF"/>
        </w:rPr>
        <w:t>w</w:t>
      </w:r>
      <w:r w:rsidR="00B009BC" w:rsidRPr="1389BED0">
        <w:rPr>
          <w:color w:val="000000" w:themeColor="text1"/>
          <w:sz w:val="18"/>
          <w:szCs w:val="18"/>
          <w:shd w:val="clear" w:color="auto" w:fill="FFFFFF"/>
        </w:rPr>
        <w:t>ith Acute Myocardial Infarction in the United States. </w:t>
      </w:r>
      <w:r w:rsidR="00B009BC" w:rsidRPr="1389BED0">
        <w:rPr>
          <w:i/>
          <w:iCs/>
          <w:color w:val="000000" w:themeColor="text1"/>
          <w:sz w:val="18"/>
          <w:szCs w:val="18"/>
          <w:shd w:val="clear" w:color="auto" w:fill="FFFFFF"/>
        </w:rPr>
        <w:t>J</w:t>
      </w:r>
      <w:r w:rsidR="00354558" w:rsidRPr="1389BED0">
        <w:rPr>
          <w:i/>
          <w:iCs/>
          <w:color w:val="000000" w:themeColor="text1"/>
          <w:sz w:val="18"/>
          <w:szCs w:val="18"/>
          <w:shd w:val="clear" w:color="auto" w:fill="FFFFFF"/>
        </w:rPr>
        <w:t>ournal of the American Medical Association</w:t>
      </w:r>
      <w:r w:rsidR="00B009BC" w:rsidRPr="1389BED0">
        <w:rPr>
          <w:i/>
          <w:iCs/>
          <w:color w:val="000000" w:themeColor="text1"/>
          <w:sz w:val="18"/>
          <w:szCs w:val="18"/>
          <w:shd w:val="clear" w:color="auto" w:fill="FFFFFF"/>
        </w:rPr>
        <w:t xml:space="preserve"> Netw</w:t>
      </w:r>
      <w:r w:rsidR="00354558" w:rsidRPr="1389BED0">
        <w:rPr>
          <w:i/>
          <w:iCs/>
          <w:color w:val="000000" w:themeColor="text1"/>
          <w:sz w:val="18"/>
          <w:szCs w:val="18"/>
          <w:shd w:val="clear" w:color="auto" w:fill="FFFFFF"/>
        </w:rPr>
        <w:t>ork</w:t>
      </w:r>
      <w:r w:rsidR="00B009BC" w:rsidRPr="1389BED0">
        <w:rPr>
          <w:i/>
          <w:iCs/>
          <w:color w:val="000000" w:themeColor="text1"/>
          <w:sz w:val="18"/>
          <w:szCs w:val="18"/>
          <w:shd w:val="clear" w:color="auto" w:fill="FFFFFF"/>
        </w:rPr>
        <w:t xml:space="preserve"> Open</w:t>
      </w:r>
      <w:r w:rsidR="00354558" w:rsidRPr="1389BED0">
        <w:rPr>
          <w:color w:val="000000" w:themeColor="text1"/>
          <w:sz w:val="18"/>
          <w:szCs w:val="18"/>
          <w:shd w:val="clear" w:color="auto" w:fill="FFFFFF"/>
        </w:rPr>
        <w:t xml:space="preserve">, </w:t>
      </w:r>
      <w:r w:rsidR="00B009BC" w:rsidRPr="1389BED0">
        <w:rPr>
          <w:color w:val="000000" w:themeColor="text1"/>
          <w:sz w:val="18"/>
          <w:szCs w:val="18"/>
          <w:shd w:val="clear" w:color="auto" w:fill="FFFFFF"/>
        </w:rPr>
        <w:t>2(3)</w:t>
      </w:r>
      <w:r w:rsidR="00354558" w:rsidRPr="1389BED0">
        <w:rPr>
          <w:color w:val="000000" w:themeColor="text1"/>
          <w:sz w:val="18"/>
          <w:szCs w:val="18"/>
          <w:shd w:val="clear" w:color="auto" w:fill="FFFFFF"/>
        </w:rPr>
        <w:t xml:space="preserve">, </w:t>
      </w:r>
      <w:r w:rsidR="00B009BC" w:rsidRPr="1389BED0">
        <w:rPr>
          <w:color w:val="000000" w:themeColor="text1"/>
          <w:sz w:val="18"/>
          <w:szCs w:val="18"/>
          <w:shd w:val="clear" w:color="auto" w:fill="FFFFFF"/>
        </w:rPr>
        <w:t xml:space="preserve">e191938. </w:t>
      </w:r>
      <w:hyperlink r:id="rId16" w:history="1">
        <w:r w:rsidR="00354558" w:rsidRPr="1389BED0">
          <w:rPr>
            <w:rStyle w:val="Hyperlink"/>
            <w:sz w:val="18"/>
            <w:szCs w:val="18"/>
            <w:shd w:val="clear" w:color="auto" w:fill="FFFFFF"/>
          </w:rPr>
          <w:t>https://doi.org/10.1001/jamanetworkopen.2019.1938</w:t>
        </w:r>
      </w:hyperlink>
      <w:r w:rsidR="00354558" w:rsidRPr="1389BED0">
        <w:rPr>
          <w:color w:val="000000" w:themeColor="text1"/>
          <w:sz w:val="18"/>
          <w:szCs w:val="18"/>
          <w:shd w:val="clear" w:color="auto" w:fill="FFFFFF"/>
        </w:rPr>
        <w:t xml:space="preserve"> </w:t>
      </w:r>
      <w:bookmarkEnd w:id="1"/>
      <w:r w:rsidR="005049C1">
        <w:rPr>
          <w:rFonts w:cstheme="minorHAnsi"/>
          <w:iCs/>
          <w:color w:val="000000" w:themeColor="text1"/>
          <w:sz w:val="18"/>
          <w:szCs w:val="18"/>
        </w:rPr>
        <w:br/>
      </w:r>
      <w:r w:rsidR="005049C1">
        <w:rPr>
          <w:rFonts w:cstheme="minorHAnsi"/>
          <w:iCs/>
          <w:color w:val="000000" w:themeColor="text1"/>
          <w:sz w:val="18"/>
          <w:szCs w:val="18"/>
        </w:rPr>
        <w:br/>
      </w:r>
      <w:proofErr w:type="spellStart"/>
      <w:r w:rsidR="00B009BC" w:rsidRPr="00E8401C">
        <w:rPr>
          <w:color w:val="000000" w:themeColor="text1"/>
          <w:sz w:val="18"/>
          <w:szCs w:val="18"/>
        </w:rPr>
        <w:t>Mistiaen</w:t>
      </w:r>
      <w:proofErr w:type="spellEnd"/>
      <w:r w:rsidR="00354558">
        <w:rPr>
          <w:color w:val="000000" w:themeColor="text1"/>
          <w:sz w:val="18"/>
          <w:szCs w:val="18"/>
        </w:rPr>
        <w:t>,</w:t>
      </w:r>
      <w:r w:rsidR="00B009BC" w:rsidRPr="00E8401C">
        <w:rPr>
          <w:color w:val="000000" w:themeColor="text1"/>
          <w:sz w:val="18"/>
          <w:szCs w:val="18"/>
        </w:rPr>
        <w:t xml:space="preserve"> P</w:t>
      </w:r>
      <w:r w:rsidR="00354558">
        <w:rPr>
          <w:color w:val="000000" w:themeColor="text1"/>
          <w:sz w:val="18"/>
          <w:szCs w:val="18"/>
        </w:rPr>
        <w:t>.</w:t>
      </w:r>
      <w:r w:rsidR="00B009BC" w:rsidRPr="00E8401C">
        <w:rPr>
          <w:color w:val="000000" w:themeColor="text1"/>
          <w:sz w:val="18"/>
          <w:szCs w:val="18"/>
        </w:rPr>
        <w:t>, Francke</w:t>
      </w:r>
      <w:r w:rsidR="00354558">
        <w:rPr>
          <w:color w:val="000000" w:themeColor="text1"/>
          <w:sz w:val="18"/>
          <w:szCs w:val="18"/>
        </w:rPr>
        <w:t>,</w:t>
      </w:r>
      <w:r w:rsidR="00B009BC" w:rsidRPr="00E8401C">
        <w:rPr>
          <w:color w:val="000000" w:themeColor="text1"/>
          <w:sz w:val="18"/>
          <w:szCs w:val="18"/>
        </w:rPr>
        <w:t xml:space="preserve"> A</w:t>
      </w:r>
      <w:r w:rsidR="00354558">
        <w:rPr>
          <w:color w:val="000000" w:themeColor="text1"/>
          <w:sz w:val="18"/>
          <w:szCs w:val="18"/>
        </w:rPr>
        <w:t>.</w:t>
      </w:r>
      <w:r w:rsidR="00B009BC" w:rsidRPr="00E8401C">
        <w:rPr>
          <w:color w:val="000000" w:themeColor="text1"/>
          <w:sz w:val="18"/>
          <w:szCs w:val="18"/>
        </w:rPr>
        <w:t>L</w:t>
      </w:r>
      <w:r w:rsidR="00354558">
        <w:rPr>
          <w:color w:val="000000" w:themeColor="text1"/>
          <w:sz w:val="18"/>
          <w:szCs w:val="18"/>
        </w:rPr>
        <w:t>.</w:t>
      </w:r>
      <w:r w:rsidR="00B009BC" w:rsidRPr="00E8401C">
        <w:rPr>
          <w:color w:val="000000" w:themeColor="text1"/>
          <w:sz w:val="18"/>
          <w:szCs w:val="18"/>
        </w:rPr>
        <w:t>, Poot</w:t>
      </w:r>
      <w:r w:rsidR="00354558">
        <w:rPr>
          <w:color w:val="000000" w:themeColor="text1"/>
          <w:sz w:val="18"/>
          <w:szCs w:val="18"/>
        </w:rPr>
        <w:t>,</w:t>
      </w:r>
      <w:r w:rsidR="00B009BC" w:rsidRPr="00E8401C">
        <w:rPr>
          <w:color w:val="000000" w:themeColor="text1"/>
          <w:sz w:val="18"/>
          <w:szCs w:val="18"/>
        </w:rPr>
        <w:t xml:space="preserve"> E.</w:t>
      </w:r>
      <w:r w:rsidR="00354558">
        <w:rPr>
          <w:color w:val="000000" w:themeColor="text1"/>
          <w:sz w:val="18"/>
          <w:szCs w:val="18"/>
        </w:rPr>
        <w:t xml:space="preserve"> (2007).</w:t>
      </w:r>
      <w:r w:rsidR="00B009BC" w:rsidRPr="00E8401C">
        <w:rPr>
          <w:color w:val="000000" w:themeColor="text1"/>
          <w:sz w:val="18"/>
          <w:szCs w:val="18"/>
        </w:rPr>
        <w:t xml:space="preserve"> Interventions </w:t>
      </w:r>
      <w:r w:rsidR="00354558">
        <w:rPr>
          <w:color w:val="000000" w:themeColor="text1"/>
          <w:sz w:val="18"/>
          <w:szCs w:val="18"/>
        </w:rPr>
        <w:t>A</w:t>
      </w:r>
      <w:r w:rsidR="00B009BC" w:rsidRPr="00E8401C">
        <w:rPr>
          <w:color w:val="000000" w:themeColor="text1"/>
          <w:sz w:val="18"/>
          <w:szCs w:val="18"/>
        </w:rPr>
        <w:t xml:space="preserve">imed at </w:t>
      </w:r>
      <w:r w:rsidR="00354558">
        <w:rPr>
          <w:color w:val="000000" w:themeColor="text1"/>
          <w:sz w:val="18"/>
          <w:szCs w:val="18"/>
        </w:rPr>
        <w:t>R</w:t>
      </w:r>
      <w:r w:rsidR="00B009BC" w:rsidRPr="00E8401C">
        <w:rPr>
          <w:color w:val="000000" w:themeColor="text1"/>
          <w:sz w:val="18"/>
          <w:szCs w:val="18"/>
        </w:rPr>
        <w:t xml:space="preserve">educing </w:t>
      </w:r>
      <w:r w:rsidR="00354558">
        <w:rPr>
          <w:color w:val="000000" w:themeColor="text1"/>
          <w:sz w:val="18"/>
          <w:szCs w:val="18"/>
        </w:rPr>
        <w:t>P</w:t>
      </w:r>
      <w:r w:rsidR="00B009BC" w:rsidRPr="00E8401C">
        <w:rPr>
          <w:color w:val="000000" w:themeColor="text1"/>
          <w:sz w:val="18"/>
          <w:szCs w:val="18"/>
        </w:rPr>
        <w:t xml:space="preserve">roblems in </w:t>
      </w:r>
      <w:r w:rsidR="00354558">
        <w:rPr>
          <w:color w:val="000000" w:themeColor="text1"/>
          <w:sz w:val="18"/>
          <w:szCs w:val="18"/>
        </w:rPr>
        <w:t>A</w:t>
      </w:r>
      <w:r w:rsidR="00B009BC" w:rsidRPr="00E8401C">
        <w:rPr>
          <w:color w:val="000000" w:themeColor="text1"/>
          <w:sz w:val="18"/>
          <w:szCs w:val="18"/>
        </w:rPr>
        <w:t xml:space="preserve">dult </w:t>
      </w:r>
      <w:r w:rsidR="00354558">
        <w:rPr>
          <w:color w:val="000000" w:themeColor="text1"/>
          <w:sz w:val="18"/>
          <w:szCs w:val="18"/>
        </w:rPr>
        <w:t>P</w:t>
      </w:r>
      <w:r w:rsidR="00B009BC" w:rsidRPr="00E8401C">
        <w:rPr>
          <w:color w:val="000000" w:themeColor="text1"/>
          <w:sz w:val="18"/>
          <w:szCs w:val="18"/>
        </w:rPr>
        <w:t xml:space="preserve">atients </w:t>
      </w:r>
      <w:r w:rsidR="00354558">
        <w:rPr>
          <w:color w:val="000000" w:themeColor="text1"/>
          <w:sz w:val="18"/>
          <w:szCs w:val="18"/>
        </w:rPr>
        <w:t>D</w:t>
      </w:r>
      <w:r w:rsidR="00B009BC" w:rsidRPr="00E8401C">
        <w:rPr>
          <w:color w:val="000000" w:themeColor="text1"/>
          <w:sz w:val="18"/>
          <w:szCs w:val="18"/>
        </w:rPr>
        <w:t xml:space="preserve">ischarged from </w:t>
      </w:r>
      <w:r w:rsidR="00354558">
        <w:rPr>
          <w:color w:val="000000" w:themeColor="text1"/>
          <w:sz w:val="18"/>
          <w:szCs w:val="18"/>
        </w:rPr>
        <w:t>H</w:t>
      </w:r>
      <w:r w:rsidR="00B009BC" w:rsidRPr="00E8401C">
        <w:rPr>
          <w:color w:val="000000" w:themeColor="text1"/>
          <w:sz w:val="18"/>
          <w:szCs w:val="18"/>
        </w:rPr>
        <w:t xml:space="preserve">ospital to </w:t>
      </w:r>
      <w:r w:rsidR="00354558">
        <w:rPr>
          <w:color w:val="000000" w:themeColor="text1"/>
          <w:sz w:val="18"/>
          <w:szCs w:val="18"/>
        </w:rPr>
        <w:t>H</w:t>
      </w:r>
      <w:r w:rsidR="00B009BC" w:rsidRPr="00E8401C">
        <w:rPr>
          <w:color w:val="000000" w:themeColor="text1"/>
          <w:sz w:val="18"/>
          <w:szCs w:val="18"/>
        </w:rPr>
        <w:t xml:space="preserve">ome: </w:t>
      </w:r>
      <w:r w:rsidR="00354558">
        <w:rPr>
          <w:color w:val="000000" w:themeColor="text1"/>
          <w:sz w:val="18"/>
          <w:szCs w:val="18"/>
        </w:rPr>
        <w:t>A</w:t>
      </w:r>
      <w:r w:rsidR="00B009BC" w:rsidRPr="00E8401C">
        <w:rPr>
          <w:color w:val="000000" w:themeColor="text1"/>
          <w:sz w:val="18"/>
          <w:szCs w:val="18"/>
        </w:rPr>
        <w:t xml:space="preserve"> </w:t>
      </w:r>
      <w:r w:rsidR="00354558">
        <w:rPr>
          <w:color w:val="000000" w:themeColor="text1"/>
          <w:sz w:val="18"/>
          <w:szCs w:val="18"/>
        </w:rPr>
        <w:t>S</w:t>
      </w:r>
      <w:r w:rsidR="00B009BC" w:rsidRPr="00E8401C">
        <w:rPr>
          <w:color w:val="000000" w:themeColor="text1"/>
          <w:sz w:val="18"/>
          <w:szCs w:val="18"/>
        </w:rPr>
        <w:t xml:space="preserve">ystematic </w:t>
      </w:r>
      <w:r w:rsidR="00354558">
        <w:rPr>
          <w:color w:val="000000" w:themeColor="text1"/>
          <w:sz w:val="18"/>
          <w:szCs w:val="18"/>
        </w:rPr>
        <w:t>M</w:t>
      </w:r>
      <w:r w:rsidR="00B009BC" w:rsidRPr="00E8401C">
        <w:rPr>
          <w:color w:val="000000" w:themeColor="text1"/>
          <w:sz w:val="18"/>
          <w:szCs w:val="18"/>
        </w:rPr>
        <w:t xml:space="preserve">etareview. </w:t>
      </w:r>
      <w:r w:rsidR="00B009BC" w:rsidRPr="1389BED0">
        <w:rPr>
          <w:i/>
          <w:iCs/>
          <w:color w:val="000000" w:themeColor="text1"/>
          <w:sz w:val="18"/>
          <w:szCs w:val="18"/>
        </w:rPr>
        <w:t>B</w:t>
      </w:r>
      <w:r w:rsidR="004F1597" w:rsidRPr="1389BED0">
        <w:rPr>
          <w:i/>
          <w:iCs/>
          <w:color w:val="000000" w:themeColor="text1"/>
          <w:sz w:val="18"/>
          <w:szCs w:val="18"/>
        </w:rPr>
        <w:t>io</w:t>
      </w:r>
      <w:r w:rsidR="00B009BC" w:rsidRPr="1389BED0">
        <w:rPr>
          <w:i/>
          <w:iCs/>
          <w:color w:val="000000" w:themeColor="text1"/>
          <w:sz w:val="18"/>
          <w:szCs w:val="18"/>
        </w:rPr>
        <w:t>M</w:t>
      </w:r>
      <w:r w:rsidR="004F1597" w:rsidRPr="1389BED0">
        <w:rPr>
          <w:i/>
          <w:iCs/>
          <w:color w:val="000000" w:themeColor="text1"/>
          <w:sz w:val="18"/>
          <w:szCs w:val="18"/>
        </w:rPr>
        <w:t xml:space="preserve">ed </w:t>
      </w:r>
      <w:r w:rsidR="00B009BC" w:rsidRPr="1389BED0">
        <w:rPr>
          <w:i/>
          <w:iCs/>
          <w:color w:val="000000" w:themeColor="text1"/>
          <w:sz w:val="18"/>
          <w:szCs w:val="18"/>
        </w:rPr>
        <w:t>C</w:t>
      </w:r>
      <w:r w:rsidR="004F1597" w:rsidRPr="1389BED0">
        <w:rPr>
          <w:i/>
          <w:iCs/>
          <w:color w:val="000000" w:themeColor="text1"/>
          <w:sz w:val="18"/>
          <w:szCs w:val="18"/>
        </w:rPr>
        <w:t>entral</w:t>
      </w:r>
      <w:r w:rsidR="00B009BC" w:rsidRPr="1389BED0">
        <w:rPr>
          <w:i/>
          <w:iCs/>
          <w:color w:val="000000" w:themeColor="text1"/>
          <w:sz w:val="18"/>
          <w:szCs w:val="18"/>
        </w:rPr>
        <w:t xml:space="preserve"> Health Serv</w:t>
      </w:r>
      <w:r w:rsidR="004F1597" w:rsidRPr="1389BED0">
        <w:rPr>
          <w:i/>
          <w:iCs/>
          <w:color w:val="000000" w:themeColor="text1"/>
          <w:sz w:val="18"/>
          <w:szCs w:val="18"/>
        </w:rPr>
        <w:t>ices</w:t>
      </w:r>
      <w:r w:rsidR="00B009BC" w:rsidRPr="1389BED0">
        <w:rPr>
          <w:i/>
          <w:iCs/>
          <w:color w:val="000000" w:themeColor="text1"/>
          <w:sz w:val="18"/>
          <w:szCs w:val="18"/>
        </w:rPr>
        <w:t xml:space="preserve"> Re</w:t>
      </w:r>
      <w:r w:rsidR="004F1597" w:rsidRPr="1389BED0">
        <w:rPr>
          <w:i/>
          <w:iCs/>
          <w:color w:val="000000" w:themeColor="text1"/>
          <w:sz w:val="18"/>
          <w:szCs w:val="18"/>
        </w:rPr>
        <w:t xml:space="preserve">search, </w:t>
      </w:r>
      <w:r w:rsidR="00B009BC" w:rsidRPr="1389BED0">
        <w:rPr>
          <w:i/>
          <w:iCs/>
          <w:color w:val="000000" w:themeColor="text1"/>
          <w:sz w:val="18"/>
          <w:szCs w:val="18"/>
        </w:rPr>
        <w:t>7</w:t>
      </w:r>
      <w:r w:rsidR="004F1597">
        <w:rPr>
          <w:color w:val="000000" w:themeColor="text1"/>
          <w:sz w:val="18"/>
          <w:szCs w:val="18"/>
        </w:rPr>
        <w:t xml:space="preserve">, </w:t>
      </w:r>
      <w:r w:rsidR="00B009BC" w:rsidRPr="00E8401C">
        <w:rPr>
          <w:color w:val="000000" w:themeColor="text1"/>
          <w:sz w:val="18"/>
          <w:szCs w:val="18"/>
        </w:rPr>
        <w:t>47</w:t>
      </w:r>
      <w:r w:rsidR="004F1597">
        <w:rPr>
          <w:color w:val="000000" w:themeColor="text1"/>
          <w:sz w:val="18"/>
          <w:szCs w:val="18"/>
        </w:rPr>
        <w:t xml:space="preserve">.  </w:t>
      </w:r>
      <w:hyperlink r:id="rId17" w:history="1">
        <w:r w:rsidR="004F1597" w:rsidRPr="003773C5">
          <w:rPr>
            <w:rStyle w:val="Hyperlink"/>
            <w:sz w:val="18"/>
            <w:szCs w:val="18"/>
          </w:rPr>
          <w:t>https://doi.org/10.1186/1472-6963-7-47</w:t>
        </w:r>
      </w:hyperlink>
      <w:r w:rsidR="004F1597">
        <w:rPr>
          <w:color w:val="000000" w:themeColor="text1"/>
          <w:sz w:val="18"/>
          <w:szCs w:val="18"/>
        </w:rPr>
        <w:t xml:space="preserve"> </w:t>
      </w:r>
      <w:r w:rsidR="005049C1">
        <w:rPr>
          <w:color w:val="000000" w:themeColor="text1"/>
          <w:sz w:val="18"/>
          <w:szCs w:val="18"/>
        </w:rPr>
        <w:br/>
      </w:r>
      <w:r w:rsidR="005049C1">
        <w:rPr>
          <w:color w:val="000000" w:themeColor="text1"/>
          <w:sz w:val="18"/>
          <w:szCs w:val="18"/>
        </w:rPr>
        <w:br/>
      </w:r>
      <w:r w:rsidR="00B009BC" w:rsidRPr="00E8401C">
        <w:rPr>
          <w:color w:val="000000" w:themeColor="text1"/>
          <w:sz w:val="18"/>
          <w:szCs w:val="18"/>
        </w:rPr>
        <w:t>Mudrick</w:t>
      </w:r>
      <w:r w:rsidR="004F1597">
        <w:rPr>
          <w:color w:val="000000" w:themeColor="text1"/>
          <w:sz w:val="18"/>
          <w:szCs w:val="18"/>
        </w:rPr>
        <w:t>,</w:t>
      </w:r>
      <w:r w:rsidR="00B009BC" w:rsidRPr="00E8401C">
        <w:rPr>
          <w:color w:val="000000" w:themeColor="text1"/>
          <w:sz w:val="18"/>
          <w:szCs w:val="18"/>
        </w:rPr>
        <w:t xml:space="preserve"> D</w:t>
      </w:r>
      <w:r w:rsidR="004F1597">
        <w:rPr>
          <w:color w:val="000000" w:themeColor="text1"/>
          <w:sz w:val="18"/>
          <w:szCs w:val="18"/>
        </w:rPr>
        <w:t>.</w:t>
      </w:r>
      <w:r w:rsidR="00B009BC" w:rsidRPr="00E8401C">
        <w:rPr>
          <w:color w:val="000000" w:themeColor="text1"/>
          <w:sz w:val="18"/>
          <w:szCs w:val="18"/>
        </w:rPr>
        <w:t>W</w:t>
      </w:r>
      <w:r w:rsidR="004F1597">
        <w:rPr>
          <w:color w:val="000000" w:themeColor="text1"/>
          <w:sz w:val="18"/>
          <w:szCs w:val="18"/>
        </w:rPr>
        <w:t>.</w:t>
      </w:r>
      <w:r w:rsidR="00B009BC" w:rsidRPr="00E8401C">
        <w:rPr>
          <w:color w:val="000000" w:themeColor="text1"/>
          <w:sz w:val="18"/>
          <w:szCs w:val="18"/>
        </w:rPr>
        <w:t>, Shaffer</w:t>
      </w:r>
      <w:r w:rsidR="004F1597">
        <w:rPr>
          <w:color w:val="000000" w:themeColor="text1"/>
          <w:sz w:val="18"/>
          <w:szCs w:val="18"/>
        </w:rPr>
        <w:t>,</w:t>
      </w:r>
      <w:r w:rsidR="00B009BC" w:rsidRPr="00E8401C">
        <w:rPr>
          <w:color w:val="000000" w:themeColor="text1"/>
          <w:sz w:val="18"/>
          <w:szCs w:val="18"/>
        </w:rPr>
        <w:t xml:space="preserve"> L</w:t>
      </w:r>
      <w:r w:rsidR="004F1597">
        <w:rPr>
          <w:color w:val="000000" w:themeColor="text1"/>
          <w:sz w:val="18"/>
          <w:szCs w:val="18"/>
        </w:rPr>
        <w:t>.</w:t>
      </w:r>
      <w:r w:rsidR="00B009BC" w:rsidRPr="00E8401C">
        <w:rPr>
          <w:color w:val="000000" w:themeColor="text1"/>
          <w:sz w:val="18"/>
          <w:szCs w:val="18"/>
        </w:rPr>
        <w:t>, Lalonde</w:t>
      </w:r>
      <w:r w:rsidR="004F1597">
        <w:rPr>
          <w:color w:val="000000" w:themeColor="text1"/>
          <w:sz w:val="18"/>
          <w:szCs w:val="18"/>
        </w:rPr>
        <w:t>,</w:t>
      </w:r>
      <w:r w:rsidR="00B009BC" w:rsidRPr="00E8401C">
        <w:rPr>
          <w:color w:val="000000" w:themeColor="text1"/>
          <w:sz w:val="18"/>
          <w:szCs w:val="18"/>
        </w:rPr>
        <w:t xml:space="preserve"> M</w:t>
      </w:r>
      <w:r w:rsidR="004F1597">
        <w:rPr>
          <w:color w:val="000000" w:themeColor="text1"/>
          <w:sz w:val="18"/>
          <w:szCs w:val="18"/>
        </w:rPr>
        <w:t>.</w:t>
      </w:r>
      <w:r w:rsidR="00B009BC" w:rsidRPr="00E8401C">
        <w:rPr>
          <w:color w:val="000000" w:themeColor="text1"/>
          <w:sz w:val="18"/>
          <w:szCs w:val="18"/>
        </w:rPr>
        <w:t>,</w:t>
      </w:r>
      <w:r w:rsidR="004F1597">
        <w:rPr>
          <w:color w:val="000000" w:themeColor="text1"/>
          <w:sz w:val="18"/>
          <w:szCs w:val="18"/>
        </w:rPr>
        <w:t xml:space="preserve"> </w:t>
      </w:r>
      <w:proofErr w:type="spellStart"/>
      <w:r w:rsidR="004F1597">
        <w:rPr>
          <w:color w:val="000000" w:themeColor="text1"/>
          <w:sz w:val="18"/>
          <w:szCs w:val="18"/>
        </w:rPr>
        <w:t>Ruhil</w:t>
      </w:r>
      <w:proofErr w:type="spellEnd"/>
      <w:r w:rsidR="004F1597">
        <w:rPr>
          <w:color w:val="000000" w:themeColor="text1"/>
          <w:sz w:val="18"/>
          <w:szCs w:val="18"/>
        </w:rPr>
        <w:t>, A., Lam, G., Hickerson, J., Caulin-Glaser, T., Snow, R. (2013)</w:t>
      </w:r>
      <w:r w:rsidR="00B009BC" w:rsidRPr="00E8401C">
        <w:rPr>
          <w:color w:val="000000" w:themeColor="text1"/>
          <w:sz w:val="18"/>
          <w:szCs w:val="18"/>
        </w:rPr>
        <w:t xml:space="preserve">. Cardiac Rehabilitation Participation Reduces 90-Day Hospital Readmissions After Acute Myocardial Infarction or Percutaneous Coronary Intervention. </w:t>
      </w:r>
      <w:r w:rsidR="00B009BC" w:rsidRPr="1389BED0">
        <w:rPr>
          <w:i/>
          <w:iCs/>
          <w:color w:val="000000" w:themeColor="text1"/>
          <w:sz w:val="18"/>
          <w:szCs w:val="18"/>
        </w:rPr>
        <w:t>J</w:t>
      </w:r>
      <w:r w:rsidR="004F1597" w:rsidRPr="1389BED0">
        <w:rPr>
          <w:i/>
          <w:iCs/>
          <w:color w:val="000000" w:themeColor="text1"/>
          <w:sz w:val="18"/>
          <w:szCs w:val="18"/>
        </w:rPr>
        <w:t>ournal of the</w:t>
      </w:r>
      <w:r w:rsidR="00B009BC" w:rsidRPr="1389BED0">
        <w:rPr>
          <w:i/>
          <w:iCs/>
          <w:color w:val="000000" w:themeColor="text1"/>
          <w:sz w:val="18"/>
          <w:szCs w:val="18"/>
        </w:rPr>
        <w:t xml:space="preserve"> Am</w:t>
      </w:r>
      <w:r w:rsidR="004F1597" w:rsidRPr="1389BED0">
        <w:rPr>
          <w:i/>
          <w:iCs/>
          <w:color w:val="000000" w:themeColor="text1"/>
          <w:sz w:val="18"/>
          <w:szCs w:val="18"/>
        </w:rPr>
        <w:t>erican</w:t>
      </w:r>
      <w:r w:rsidR="00B009BC" w:rsidRPr="1389BED0">
        <w:rPr>
          <w:i/>
          <w:iCs/>
          <w:color w:val="000000" w:themeColor="text1"/>
          <w:sz w:val="18"/>
          <w:szCs w:val="18"/>
        </w:rPr>
        <w:t xml:space="preserve"> Coll</w:t>
      </w:r>
      <w:r w:rsidR="004F1597" w:rsidRPr="1389BED0">
        <w:rPr>
          <w:i/>
          <w:iCs/>
          <w:color w:val="000000" w:themeColor="text1"/>
          <w:sz w:val="18"/>
          <w:szCs w:val="18"/>
        </w:rPr>
        <w:t>ege of</w:t>
      </w:r>
      <w:r w:rsidR="00B009BC" w:rsidRPr="1389BED0">
        <w:rPr>
          <w:i/>
          <w:iCs/>
          <w:color w:val="000000" w:themeColor="text1"/>
          <w:sz w:val="18"/>
          <w:szCs w:val="18"/>
        </w:rPr>
        <w:t xml:space="preserve"> Cardiol</w:t>
      </w:r>
      <w:r w:rsidR="004F1597" w:rsidRPr="1389BED0">
        <w:rPr>
          <w:i/>
          <w:iCs/>
          <w:color w:val="000000" w:themeColor="text1"/>
          <w:sz w:val="18"/>
          <w:szCs w:val="18"/>
        </w:rPr>
        <w:t xml:space="preserve">ogy, </w:t>
      </w:r>
      <w:r w:rsidR="00B009BC" w:rsidRPr="1389BED0">
        <w:rPr>
          <w:i/>
          <w:iCs/>
          <w:color w:val="000000" w:themeColor="text1"/>
          <w:sz w:val="18"/>
          <w:szCs w:val="18"/>
        </w:rPr>
        <w:t>61</w:t>
      </w:r>
      <w:r w:rsidR="00B009BC" w:rsidRPr="00E8401C">
        <w:rPr>
          <w:color w:val="000000" w:themeColor="text1"/>
          <w:sz w:val="18"/>
          <w:szCs w:val="18"/>
        </w:rPr>
        <w:t>.</w:t>
      </w:r>
      <w:r w:rsidR="004F1597">
        <w:rPr>
          <w:color w:val="000000" w:themeColor="text1"/>
          <w:sz w:val="18"/>
          <w:szCs w:val="18"/>
        </w:rPr>
        <w:t xml:space="preserve"> </w:t>
      </w:r>
      <w:hyperlink r:id="rId18" w:history="1">
        <w:r w:rsidR="004F1597" w:rsidRPr="003773C5">
          <w:rPr>
            <w:rStyle w:val="Hyperlink"/>
            <w:sz w:val="18"/>
            <w:szCs w:val="18"/>
          </w:rPr>
          <w:t>http://dx.doi.org/10.1016%2FS0735-1097(13)61418-7</w:t>
        </w:r>
      </w:hyperlink>
      <w:r w:rsidR="004F1597">
        <w:rPr>
          <w:color w:val="000000" w:themeColor="text1"/>
          <w:sz w:val="18"/>
          <w:szCs w:val="18"/>
        </w:rPr>
        <w:t xml:space="preserve"> </w:t>
      </w:r>
      <w:r w:rsidR="00046A76">
        <w:rPr>
          <w:color w:val="000000" w:themeColor="text1"/>
          <w:sz w:val="18"/>
          <w:szCs w:val="18"/>
        </w:rPr>
        <w:br/>
      </w:r>
      <w:r w:rsidR="00046A76">
        <w:rPr>
          <w:color w:val="000000" w:themeColor="text1"/>
          <w:sz w:val="18"/>
          <w:szCs w:val="18"/>
        </w:rPr>
        <w:br/>
      </w:r>
      <w:r w:rsidR="00B009BC" w:rsidRPr="00E8401C">
        <w:rPr>
          <w:color w:val="000000" w:themeColor="text1"/>
          <w:sz w:val="18"/>
          <w:szCs w:val="18"/>
        </w:rPr>
        <w:t>Nguyen</w:t>
      </w:r>
      <w:r w:rsidR="004F1597">
        <w:rPr>
          <w:color w:val="000000" w:themeColor="text1"/>
          <w:sz w:val="18"/>
          <w:szCs w:val="18"/>
        </w:rPr>
        <w:t>,</w:t>
      </w:r>
      <w:r w:rsidR="00B009BC" w:rsidRPr="00E8401C">
        <w:rPr>
          <w:color w:val="000000" w:themeColor="text1"/>
          <w:sz w:val="18"/>
          <w:szCs w:val="18"/>
        </w:rPr>
        <w:t xml:space="preserve"> O</w:t>
      </w:r>
      <w:r w:rsidR="004F1597">
        <w:rPr>
          <w:color w:val="000000" w:themeColor="text1"/>
          <w:sz w:val="18"/>
          <w:szCs w:val="18"/>
        </w:rPr>
        <w:t>.</w:t>
      </w:r>
      <w:r w:rsidR="00B009BC" w:rsidRPr="00E8401C">
        <w:rPr>
          <w:color w:val="000000" w:themeColor="text1"/>
          <w:sz w:val="18"/>
          <w:szCs w:val="18"/>
        </w:rPr>
        <w:t>K</w:t>
      </w:r>
      <w:r w:rsidR="004F1597">
        <w:rPr>
          <w:color w:val="000000" w:themeColor="text1"/>
          <w:sz w:val="18"/>
          <w:szCs w:val="18"/>
        </w:rPr>
        <w:t>.</w:t>
      </w:r>
      <w:r w:rsidR="00B009BC" w:rsidRPr="00E8401C">
        <w:rPr>
          <w:color w:val="000000" w:themeColor="text1"/>
          <w:sz w:val="18"/>
          <w:szCs w:val="18"/>
        </w:rPr>
        <w:t>, Halm</w:t>
      </w:r>
      <w:r w:rsidR="004F1597">
        <w:rPr>
          <w:color w:val="000000" w:themeColor="text1"/>
          <w:sz w:val="18"/>
          <w:szCs w:val="18"/>
        </w:rPr>
        <w:t>,</w:t>
      </w:r>
      <w:r w:rsidR="00B009BC" w:rsidRPr="00E8401C">
        <w:rPr>
          <w:color w:val="000000" w:themeColor="text1"/>
          <w:sz w:val="18"/>
          <w:szCs w:val="18"/>
        </w:rPr>
        <w:t xml:space="preserve"> E</w:t>
      </w:r>
      <w:r w:rsidR="004F1597">
        <w:rPr>
          <w:color w:val="000000" w:themeColor="text1"/>
          <w:sz w:val="18"/>
          <w:szCs w:val="18"/>
        </w:rPr>
        <w:t>.</w:t>
      </w:r>
      <w:r w:rsidR="00B009BC" w:rsidRPr="00E8401C">
        <w:rPr>
          <w:color w:val="000000" w:themeColor="text1"/>
          <w:sz w:val="18"/>
          <w:szCs w:val="18"/>
        </w:rPr>
        <w:t>A</w:t>
      </w:r>
      <w:r w:rsidR="004F1597">
        <w:rPr>
          <w:color w:val="000000" w:themeColor="text1"/>
          <w:sz w:val="18"/>
          <w:szCs w:val="18"/>
        </w:rPr>
        <w:t>.</w:t>
      </w:r>
      <w:r w:rsidR="00B009BC" w:rsidRPr="00E8401C">
        <w:rPr>
          <w:color w:val="000000" w:themeColor="text1"/>
          <w:sz w:val="18"/>
          <w:szCs w:val="18"/>
        </w:rPr>
        <w:t>, Makam</w:t>
      </w:r>
      <w:r w:rsidR="004F1597">
        <w:rPr>
          <w:color w:val="000000" w:themeColor="text1"/>
          <w:sz w:val="18"/>
          <w:szCs w:val="18"/>
        </w:rPr>
        <w:t>,</w:t>
      </w:r>
      <w:r w:rsidR="00B009BC" w:rsidRPr="00E8401C">
        <w:rPr>
          <w:color w:val="000000" w:themeColor="text1"/>
          <w:sz w:val="18"/>
          <w:szCs w:val="18"/>
        </w:rPr>
        <w:t xml:space="preserve"> A</w:t>
      </w:r>
      <w:r w:rsidR="004F1597">
        <w:rPr>
          <w:color w:val="000000" w:themeColor="text1"/>
          <w:sz w:val="18"/>
          <w:szCs w:val="18"/>
        </w:rPr>
        <w:t>.</w:t>
      </w:r>
      <w:r w:rsidR="00B009BC" w:rsidRPr="00E8401C">
        <w:rPr>
          <w:color w:val="000000" w:themeColor="text1"/>
          <w:sz w:val="18"/>
          <w:szCs w:val="18"/>
        </w:rPr>
        <w:t>N.</w:t>
      </w:r>
      <w:r w:rsidR="004F1597">
        <w:rPr>
          <w:color w:val="000000" w:themeColor="text1"/>
          <w:sz w:val="18"/>
          <w:szCs w:val="18"/>
        </w:rPr>
        <w:t xml:space="preserve"> (2016).</w:t>
      </w:r>
      <w:r w:rsidR="00B009BC" w:rsidRPr="00E8401C">
        <w:rPr>
          <w:color w:val="000000" w:themeColor="text1"/>
          <w:sz w:val="18"/>
          <w:szCs w:val="18"/>
        </w:rPr>
        <w:t xml:space="preserve"> Relationship </w:t>
      </w:r>
      <w:r w:rsidR="004F1597">
        <w:rPr>
          <w:color w:val="000000" w:themeColor="text1"/>
          <w:sz w:val="18"/>
          <w:szCs w:val="18"/>
        </w:rPr>
        <w:t>B</w:t>
      </w:r>
      <w:r w:rsidR="00B009BC" w:rsidRPr="00E8401C">
        <w:rPr>
          <w:color w:val="000000" w:themeColor="text1"/>
          <w:sz w:val="18"/>
          <w:szCs w:val="18"/>
        </w:rPr>
        <w:t xml:space="preserve">etween </w:t>
      </w:r>
      <w:r w:rsidR="004F1597">
        <w:rPr>
          <w:color w:val="000000" w:themeColor="text1"/>
          <w:sz w:val="18"/>
          <w:szCs w:val="18"/>
        </w:rPr>
        <w:t>H</w:t>
      </w:r>
      <w:r w:rsidR="00B009BC" w:rsidRPr="00E8401C">
        <w:rPr>
          <w:color w:val="000000" w:themeColor="text1"/>
          <w:sz w:val="18"/>
          <w:szCs w:val="18"/>
        </w:rPr>
        <w:t>ospital</w:t>
      </w:r>
      <w:r w:rsidR="004F1597">
        <w:rPr>
          <w:color w:val="000000" w:themeColor="text1"/>
          <w:sz w:val="18"/>
          <w:szCs w:val="18"/>
        </w:rPr>
        <w:t xml:space="preserve"> F</w:t>
      </w:r>
      <w:r w:rsidR="00B009BC" w:rsidRPr="00E8401C">
        <w:rPr>
          <w:color w:val="000000" w:themeColor="text1"/>
          <w:sz w:val="18"/>
          <w:szCs w:val="18"/>
        </w:rPr>
        <w:t xml:space="preserve">inancial </w:t>
      </w:r>
      <w:r w:rsidR="004F1597">
        <w:rPr>
          <w:color w:val="000000" w:themeColor="text1"/>
          <w:sz w:val="18"/>
          <w:szCs w:val="18"/>
        </w:rPr>
        <w:t>P</w:t>
      </w:r>
      <w:r w:rsidR="00B009BC" w:rsidRPr="00E8401C">
        <w:rPr>
          <w:color w:val="000000" w:themeColor="text1"/>
          <w:sz w:val="18"/>
          <w:szCs w:val="18"/>
        </w:rPr>
        <w:t xml:space="preserve">erformance and </w:t>
      </w:r>
      <w:r w:rsidR="004F1597">
        <w:rPr>
          <w:color w:val="000000" w:themeColor="text1"/>
          <w:sz w:val="18"/>
          <w:szCs w:val="18"/>
        </w:rPr>
        <w:t>P</w:t>
      </w:r>
      <w:r w:rsidR="00B009BC" w:rsidRPr="00E8401C">
        <w:rPr>
          <w:color w:val="000000" w:themeColor="text1"/>
          <w:sz w:val="18"/>
          <w:szCs w:val="18"/>
        </w:rPr>
        <w:t xml:space="preserve">ublicly </w:t>
      </w:r>
      <w:r w:rsidR="004F1597">
        <w:rPr>
          <w:color w:val="000000" w:themeColor="text1"/>
          <w:sz w:val="18"/>
          <w:szCs w:val="18"/>
        </w:rPr>
        <w:t>R</w:t>
      </w:r>
      <w:r w:rsidR="00B009BC" w:rsidRPr="00E8401C">
        <w:rPr>
          <w:color w:val="000000" w:themeColor="text1"/>
          <w:sz w:val="18"/>
          <w:szCs w:val="18"/>
        </w:rPr>
        <w:t xml:space="preserve">eported </w:t>
      </w:r>
      <w:r w:rsidR="004F1597">
        <w:rPr>
          <w:color w:val="000000" w:themeColor="text1"/>
          <w:sz w:val="18"/>
          <w:szCs w:val="18"/>
        </w:rPr>
        <w:t>O</w:t>
      </w:r>
      <w:r w:rsidR="00B009BC" w:rsidRPr="00E8401C">
        <w:rPr>
          <w:color w:val="000000" w:themeColor="text1"/>
          <w:sz w:val="18"/>
          <w:szCs w:val="18"/>
        </w:rPr>
        <w:t>utcomes</w:t>
      </w:r>
      <w:r w:rsidR="00B009BC" w:rsidRPr="1389BED0">
        <w:rPr>
          <w:i/>
          <w:iCs/>
          <w:color w:val="000000" w:themeColor="text1"/>
          <w:sz w:val="18"/>
          <w:szCs w:val="18"/>
        </w:rPr>
        <w:t>. J</w:t>
      </w:r>
      <w:r w:rsidR="004F1597" w:rsidRPr="1389BED0">
        <w:rPr>
          <w:i/>
          <w:iCs/>
          <w:color w:val="000000" w:themeColor="text1"/>
          <w:sz w:val="18"/>
          <w:szCs w:val="18"/>
        </w:rPr>
        <w:t>ournal of</w:t>
      </w:r>
      <w:r w:rsidR="00B009BC" w:rsidRPr="1389BED0">
        <w:rPr>
          <w:i/>
          <w:iCs/>
          <w:color w:val="000000" w:themeColor="text1"/>
          <w:sz w:val="18"/>
          <w:szCs w:val="18"/>
        </w:rPr>
        <w:t xml:space="preserve"> Hosp</w:t>
      </w:r>
      <w:r w:rsidR="004F1597" w:rsidRPr="1389BED0">
        <w:rPr>
          <w:i/>
          <w:iCs/>
          <w:color w:val="000000" w:themeColor="text1"/>
          <w:sz w:val="18"/>
          <w:szCs w:val="18"/>
        </w:rPr>
        <w:t>ital</w:t>
      </w:r>
      <w:r w:rsidR="00B009BC" w:rsidRPr="1389BED0">
        <w:rPr>
          <w:i/>
          <w:iCs/>
          <w:color w:val="000000" w:themeColor="text1"/>
          <w:sz w:val="18"/>
          <w:szCs w:val="18"/>
        </w:rPr>
        <w:t xml:space="preserve"> Med</w:t>
      </w:r>
      <w:r w:rsidR="004F1597" w:rsidRPr="1389BED0">
        <w:rPr>
          <w:i/>
          <w:iCs/>
          <w:color w:val="000000" w:themeColor="text1"/>
          <w:sz w:val="18"/>
          <w:szCs w:val="18"/>
        </w:rPr>
        <w:t xml:space="preserve">icine, </w:t>
      </w:r>
      <w:r w:rsidR="00B009BC" w:rsidRPr="1389BED0">
        <w:rPr>
          <w:i/>
          <w:iCs/>
          <w:color w:val="000000" w:themeColor="text1"/>
          <w:sz w:val="18"/>
          <w:szCs w:val="18"/>
        </w:rPr>
        <w:t>11</w:t>
      </w:r>
      <w:r w:rsidR="00B009BC" w:rsidRPr="00E8401C">
        <w:rPr>
          <w:color w:val="000000" w:themeColor="text1"/>
          <w:sz w:val="18"/>
          <w:szCs w:val="18"/>
        </w:rPr>
        <w:t>(7)</w:t>
      </w:r>
      <w:r w:rsidR="004F1597">
        <w:rPr>
          <w:color w:val="000000" w:themeColor="text1"/>
          <w:sz w:val="18"/>
          <w:szCs w:val="18"/>
        </w:rPr>
        <w:t xml:space="preserve">, </w:t>
      </w:r>
      <w:r w:rsidR="00B009BC" w:rsidRPr="00E8401C">
        <w:rPr>
          <w:color w:val="000000" w:themeColor="text1"/>
          <w:sz w:val="18"/>
          <w:szCs w:val="18"/>
        </w:rPr>
        <w:t>481-488.</w:t>
      </w:r>
      <w:r w:rsidR="004F1597">
        <w:rPr>
          <w:color w:val="000000" w:themeColor="text1"/>
          <w:sz w:val="18"/>
          <w:szCs w:val="18"/>
        </w:rPr>
        <w:t xml:space="preserve"> </w:t>
      </w:r>
      <w:hyperlink r:id="rId19" w:history="1">
        <w:r w:rsidR="004F1597" w:rsidRPr="003773C5">
          <w:rPr>
            <w:rStyle w:val="Hyperlink"/>
            <w:sz w:val="18"/>
            <w:szCs w:val="18"/>
          </w:rPr>
          <w:t>https://doi.org/10.1002/jhm.2570</w:t>
        </w:r>
      </w:hyperlink>
      <w:r w:rsidR="004F1597">
        <w:rPr>
          <w:color w:val="000000" w:themeColor="text1"/>
          <w:sz w:val="18"/>
          <w:szCs w:val="18"/>
        </w:rPr>
        <w:t xml:space="preserve"> </w:t>
      </w:r>
      <w:r w:rsidR="00046A76">
        <w:rPr>
          <w:color w:val="000000" w:themeColor="text1"/>
          <w:sz w:val="18"/>
          <w:szCs w:val="18"/>
        </w:rPr>
        <w:br/>
      </w:r>
      <w:r w:rsidR="00046A76">
        <w:rPr>
          <w:color w:val="000000" w:themeColor="text1"/>
          <w:sz w:val="18"/>
          <w:szCs w:val="18"/>
        </w:rPr>
        <w:br/>
      </w:r>
      <w:r w:rsidR="00B009BC" w:rsidRPr="1389BED0">
        <w:rPr>
          <w:color w:val="000000" w:themeColor="text1"/>
          <w:sz w:val="18"/>
          <w:szCs w:val="18"/>
          <w:shd w:val="clear" w:color="auto" w:fill="FFFFFF"/>
        </w:rPr>
        <w:t>Patel</w:t>
      </w:r>
      <w:r w:rsidR="004F1597" w:rsidRPr="1389BED0">
        <w:rPr>
          <w:color w:val="000000" w:themeColor="text1"/>
          <w:sz w:val="18"/>
          <w:szCs w:val="18"/>
          <w:shd w:val="clear" w:color="auto" w:fill="FFFFFF"/>
        </w:rPr>
        <w:t>,</w:t>
      </w:r>
      <w:r w:rsidR="00B009BC" w:rsidRPr="1389BED0">
        <w:rPr>
          <w:color w:val="000000" w:themeColor="text1"/>
          <w:sz w:val="18"/>
          <w:szCs w:val="18"/>
          <w:shd w:val="clear" w:color="auto" w:fill="FFFFFF"/>
        </w:rPr>
        <w:t xml:space="preserve"> P</w:t>
      </w:r>
      <w:r w:rsidR="004F1597" w:rsidRPr="1389BED0">
        <w:rPr>
          <w:color w:val="000000" w:themeColor="text1"/>
          <w:sz w:val="18"/>
          <w:szCs w:val="18"/>
          <w:shd w:val="clear" w:color="auto" w:fill="FFFFFF"/>
        </w:rPr>
        <w:t>.</w:t>
      </w:r>
      <w:r w:rsidR="00B009BC" w:rsidRPr="1389BED0">
        <w:rPr>
          <w:color w:val="000000" w:themeColor="text1"/>
          <w:sz w:val="18"/>
          <w:szCs w:val="18"/>
          <w:shd w:val="clear" w:color="auto" w:fill="FFFFFF"/>
        </w:rPr>
        <w:t>H</w:t>
      </w:r>
      <w:r w:rsidR="004F1597" w:rsidRPr="1389BED0">
        <w:rPr>
          <w:color w:val="000000" w:themeColor="text1"/>
          <w:sz w:val="18"/>
          <w:szCs w:val="18"/>
          <w:shd w:val="clear" w:color="auto" w:fill="FFFFFF"/>
        </w:rPr>
        <w:t>.</w:t>
      </w:r>
      <w:r w:rsidR="00B009BC" w:rsidRPr="1389BED0">
        <w:rPr>
          <w:color w:val="000000" w:themeColor="text1"/>
          <w:sz w:val="18"/>
          <w:szCs w:val="18"/>
          <w:shd w:val="clear" w:color="auto" w:fill="FFFFFF"/>
        </w:rPr>
        <w:t>, Dickerson</w:t>
      </w:r>
      <w:r w:rsidR="004F1597" w:rsidRPr="1389BED0">
        <w:rPr>
          <w:color w:val="000000" w:themeColor="text1"/>
          <w:sz w:val="18"/>
          <w:szCs w:val="18"/>
          <w:shd w:val="clear" w:color="auto" w:fill="FFFFFF"/>
        </w:rPr>
        <w:t>,</w:t>
      </w:r>
      <w:r w:rsidR="00B009BC" w:rsidRPr="1389BED0">
        <w:rPr>
          <w:color w:val="000000" w:themeColor="text1"/>
          <w:sz w:val="18"/>
          <w:szCs w:val="18"/>
          <w:shd w:val="clear" w:color="auto" w:fill="FFFFFF"/>
        </w:rPr>
        <w:t xml:space="preserve"> K</w:t>
      </w:r>
      <w:r w:rsidR="004F1597" w:rsidRPr="1389BED0">
        <w:rPr>
          <w:color w:val="000000" w:themeColor="text1"/>
          <w:sz w:val="18"/>
          <w:szCs w:val="18"/>
          <w:shd w:val="clear" w:color="auto" w:fill="FFFFFF"/>
        </w:rPr>
        <w:t>.</w:t>
      </w:r>
      <w:r w:rsidR="00B009BC" w:rsidRPr="1389BED0">
        <w:rPr>
          <w:color w:val="000000" w:themeColor="text1"/>
          <w:sz w:val="18"/>
          <w:szCs w:val="18"/>
          <w:shd w:val="clear" w:color="auto" w:fill="FFFFFF"/>
        </w:rPr>
        <w:t>W</w:t>
      </w:r>
      <w:r w:rsidR="004F1597" w:rsidRPr="1389BED0">
        <w:rPr>
          <w:color w:val="000000" w:themeColor="text1"/>
          <w:sz w:val="18"/>
          <w:szCs w:val="18"/>
          <w:shd w:val="clear" w:color="auto" w:fill="FFFFFF"/>
        </w:rPr>
        <w:t>. (2017)</w:t>
      </w:r>
      <w:r w:rsidR="00B009BC" w:rsidRPr="1389BED0">
        <w:rPr>
          <w:color w:val="000000" w:themeColor="text1"/>
          <w:sz w:val="18"/>
          <w:szCs w:val="18"/>
          <w:shd w:val="clear" w:color="auto" w:fill="FFFFFF"/>
        </w:rPr>
        <w:t xml:space="preserve">. Impact of the Implementation of Project Re-Engineered Discharge for Heart Failure </w:t>
      </w:r>
      <w:r w:rsidR="004F1597" w:rsidRPr="1389BED0">
        <w:rPr>
          <w:color w:val="000000" w:themeColor="text1"/>
          <w:sz w:val="18"/>
          <w:szCs w:val="18"/>
          <w:shd w:val="clear" w:color="auto" w:fill="FFFFFF"/>
        </w:rPr>
        <w:t>P</w:t>
      </w:r>
      <w:r w:rsidR="00B009BC" w:rsidRPr="1389BED0">
        <w:rPr>
          <w:color w:val="000000" w:themeColor="text1"/>
          <w:sz w:val="18"/>
          <w:szCs w:val="18"/>
          <w:shd w:val="clear" w:color="auto" w:fill="FFFFFF"/>
        </w:rPr>
        <w:t>atients at a Veterans Affairs Hospital at the Central Arkansas Veterans Healthcare System. Hosp</w:t>
      </w:r>
      <w:r w:rsidR="004F1597" w:rsidRPr="1389BED0">
        <w:rPr>
          <w:color w:val="000000" w:themeColor="text1"/>
          <w:sz w:val="18"/>
          <w:szCs w:val="18"/>
          <w:shd w:val="clear" w:color="auto" w:fill="FFFFFF"/>
        </w:rPr>
        <w:t>ital</w:t>
      </w:r>
      <w:r w:rsidR="00B009BC" w:rsidRPr="1389BED0">
        <w:rPr>
          <w:color w:val="000000" w:themeColor="text1"/>
          <w:sz w:val="18"/>
          <w:szCs w:val="18"/>
          <w:shd w:val="clear" w:color="auto" w:fill="FFFFFF"/>
        </w:rPr>
        <w:t xml:space="preserve"> Pharm</w:t>
      </w:r>
      <w:r w:rsidR="004F1597" w:rsidRPr="1389BED0">
        <w:rPr>
          <w:color w:val="000000" w:themeColor="text1"/>
          <w:sz w:val="18"/>
          <w:szCs w:val="18"/>
          <w:shd w:val="clear" w:color="auto" w:fill="FFFFFF"/>
        </w:rPr>
        <w:t xml:space="preserve">acy, </w:t>
      </w:r>
      <w:r w:rsidR="00B009BC" w:rsidRPr="1389BED0">
        <w:rPr>
          <w:color w:val="000000" w:themeColor="text1"/>
          <w:sz w:val="18"/>
          <w:szCs w:val="18"/>
          <w:shd w:val="clear" w:color="auto" w:fill="FFFFFF"/>
        </w:rPr>
        <w:t>53(4)</w:t>
      </w:r>
      <w:r w:rsidR="004F1597" w:rsidRPr="1389BED0">
        <w:rPr>
          <w:color w:val="000000" w:themeColor="text1"/>
          <w:sz w:val="18"/>
          <w:szCs w:val="18"/>
          <w:shd w:val="clear" w:color="auto" w:fill="FFFFFF"/>
        </w:rPr>
        <w:t xml:space="preserve">, </w:t>
      </w:r>
      <w:r w:rsidR="00B009BC" w:rsidRPr="1389BED0">
        <w:rPr>
          <w:color w:val="000000" w:themeColor="text1"/>
          <w:sz w:val="18"/>
          <w:szCs w:val="18"/>
          <w:shd w:val="clear" w:color="auto" w:fill="FFFFFF"/>
        </w:rPr>
        <w:t xml:space="preserve">266‐271. </w:t>
      </w:r>
      <w:hyperlink r:id="rId20" w:history="1">
        <w:r w:rsidR="004F1597" w:rsidRPr="1389BED0">
          <w:rPr>
            <w:rStyle w:val="Hyperlink"/>
            <w:sz w:val="18"/>
            <w:szCs w:val="18"/>
            <w:shd w:val="clear" w:color="auto" w:fill="FFFFFF"/>
          </w:rPr>
          <w:t>https://doi.org/10.1177/0018578717749925</w:t>
        </w:r>
      </w:hyperlink>
      <w:r w:rsidR="004F1597" w:rsidRPr="1389BED0">
        <w:rPr>
          <w:color w:val="000000" w:themeColor="text1"/>
          <w:sz w:val="18"/>
          <w:szCs w:val="18"/>
          <w:shd w:val="clear" w:color="auto" w:fill="FFFFFF"/>
        </w:rPr>
        <w:t xml:space="preserve"> </w:t>
      </w:r>
      <w:r w:rsidR="00046A76">
        <w:rPr>
          <w:rFonts w:cstheme="minorHAnsi"/>
          <w:iCs/>
          <w:color w:val="000000" w:themeColor="text1"/>
          <w:sz w:val="18"/>
          <w:szCs w:val="18"/>
        </w:rPr>
        <w:br/>
      </w:r>
      <w:r w:rsidR="00046A76">
        <w:rPr>
          <w:rFonts w:cstheme="minorHAnsi"/>
          <w:iCs/>
          <w:color w:val="000000" w:themeColor="text1"/>
          <w:sz w:val="18"/>
          <w:szCs w:val="18"/>
        </w:rPr>
        <w:br/>
      </w:r>
      <w:r w:rsidR="00B009BC" w:rsidRPr="00E8401C">
        <w:rPr>
          <w:color w:val="000000" w:themeColor="text1"/>
          <w:sz w:val="18"/>
          <w:szCs w:val="18"/>
        </w:rPr>
        <w:t>Radhakrishnan</w:t>
      </w:r>
      <w:r w:rsidR="004F1597">
        <w:rPr>
          <w:color w:val="000000" w:themeColor="text1"/>
          <w:sz w:val="18"/>
          <w:szCs w:val="18"/>
        </w:rPr>
        <w:t>,</w:t>
      </w:r>
      <w:r w:rsidR="00B009BC" w:rsidRPr="00E8401C">
        <w:rPr>
          <w:color w:val="000000" w:themeColor="text1"/>
          <w:sz w:val="18"/>
          <w:szCs w:val="18"/>
        </w:rPr>
        <w:t xml:space="preserve"> K</w:t>
      </w:r>
      <w:r w:rsidR="004F1597">
        <w:rPr>
          <w:color w:val="000000" w:themeColor="text1"/>
          <w:sz w:val="18"/>
          <w:szCs w:val="18"/>
        </w:rPr>
        <w:t>.</w:t>
      </w:r>
      <w:r w:rsidR="00B009BC" w:rsidRPr="00E8401C">
        <w:rPr>
          <w:color w:val="000000" w:themeColor="text1"/>
          <w:sz w:val="18"/>
          <w:szCs w:val="18"/>
        </w:rPr>
        <w:t>, Jones</w:t>
      </w:r>
      <w:r w:rsidR="004F1597">
        <w:rPr>
          <w:color w:val="000000" w:themeColor="text1"/>
          <w:sz w:val="18"/>
          <w:szCs w:val="18"/>
        </w:rPr>
        <w:t>,</w:t>
      </w:r>
      <w:r w:rsidR="00B009BC" w:rsidRPr="00E8401C">
        <w:rPr>
          <w:color w:val="000000" w:themeColor="text1"/>
          <w:sz w:val="18"/>
          <w:szCs w:val="18"/>
        </w:rPr>
        <w:t xml:space="preserve"> T</w:t>
      </w:r>
      <w:r w:rsidR="004F1597">
        <w:rPr>
          <w:color w:val="000000" w:themeColor="text1"/>
          <w:sz w:val="18"/>
          <w:szCs w:val="18"/>
        </w:rPr>
        <w:t>.</w:t>
      </w:r>
      <w:r w:rsidR="00B009BC" w:rsidRPr="00E8401C">
        <w:rPr>
          <w:color w:val="000000" w:themeColor="text1"/>
          <w:sz w:val="18"/>
          <w:szCs w:val="18"/>
        </w:rPr>
        <w:t>L</w:t>
      </w:r>
      <w:r w:rsidR="004F1597">
        <w:rPr>
          <w:color w:val="000000" w:themeColor="text1"/>
          <w:sz w:val="18"/>
          <w:szCs w:val="18"/>
        </w:rPr>
        <w:t>.</w:t>
      </w:r>
      <w:r w:rsidR="00B009BC" w:rsidRPr="00E8401C">
        <w:rPr>
          <w:color w:val="000000" w:themeColor="text1"/>
          <w:sz w:val="18"/>
          <w:szCs w:val="18"/>
        </w:rPr>
        <w:t>, Weems</w:t>
      </w:r>
      <w:r w:rsidR="004F1597">
        <w:rPr>
          <w:color w:val="000000" w:themeColor="text1"/>
          <w:sz w:val="18"/>
          <w:szCs w:val="18"/>
        </w:rPr>
        <w:t>,</w:t>
      </w:r>
      <w:r w:rsidR="00B009BC" w:rsidRPr="00E8401C">
        <w:rPr>
          <w:color w:val="000000" w:themeColor="text1"/>
          <w:sz w:val="18"/>
          <w:szCs w:val="18"/>
        </w:rPr>
        <w:t xml:space="preserve"> D</w:t>
      </w:r>
      <w:r w:rsidR="004F1597">
        <w:rPr>
          <w:color w:val="000000" w:themeColor="text1"/>
          <w:sz w:val="18"/>
          <w:szCs w:val="18"/>
        </w:rPr>
        <w:t>.</w:t>
      </w:r>
      <w:r w:rsidR="00B009BC" w:rsidRPr="00E8401C">
        <w:rPr>
          <w:color w:val="000000" w:themeColor="text1"/>
          <w:sz w:val="18"/>
          <w:szCs w:val="18"/>
        </w:rPr>
        <w:t>, Knight</w:t>
      </w:r>
      <w:r w:rsidR="004F1597">
        <w:rPr>
          <w:color w:val="000000" w:themeColor="text1"/>
          <w:sz w:val="18"/>
          <w:szCs w:val="18"/>
        </w:rPr>
        <w:t>,</w:t>
      </w:r>
      <w:r w:rsidR="00B009BC" w:rsidRPr="00E8401C">
        <w:rPr>
          <w:color w:val="000000" w:themeColor="text1"/>
          <w:sz w:val="18"/>
          <w:szCs w:val="18"/>
        </w:rPr>
        <w:t xml:space="preserve"> T</w:t>
      </w:r>
      <w:r w:rsidR="004F1597">
        <w:rPr>
          <w:color w:val="000000" w:themeColor="text1"/>
          <w:sz w:val="18"/>
          <w:szCs w:val="18"/>
        </w:rPr>
        <w:t>.</w:t>
      </w:r>
      <w:r w:rsidR="00B009BC" w:rsidRPr="00E8401C">
        <w:rPr>
          <w:color w:val="000000" w:themeColor="text1"/>
          <w:sz w:val="18"/>
          <w:szCs w:val="18"/>
        </w:rPr>
        <w:t>W</w:t>
      </w:r>
      <w:r w:rsidR="004F1597">
        <w:rPr>
          <w:color w:val="000000" w:themeColor="text1"/>
          <w:sz w:val="18"/>
          <w:szCs w:val="18"/>
        </w:rPr>
        <w:t>.,</w:t>
      </w:r>
      <w:r w:rsidR="00B009BC" w:rsidRPr="00E8401C">
        <w:rPr>
          <w:color w:val="000000" w:themeColor="text1"/>
          <w:sz w:val="18"/>
          <w:szCs w:val="18"/>
        </w:rPr>
        <w:t xml:space="preserve"> Rice</w:t>
      </w:r>
      <w:r w:rsidR="004F1597">
        <w:rPr>
          <w:color w:val="000000" w:themeColor="text1"/>
          <w:sz w:val="18"/>
          <w:szCs w:val="18"/>
        </w:rPr>
        <w:t>,</w:t>
      </w:r>
      <w:r w:rsidR="00B009BC" w:rsidRPr="00E8401C">
        <w:rPr>
          <w:color w:val="000000" w:themeColor="text1"/>
          <w:sz w:val="18"/>
          <w:szCs w:val="18"/>
        </w:rPr>
        <w:t xml:space="preserve"> W</w:t>
      </w:r>
      <w:r w:rsidR="004F1597">
        <w:rPr>
          <w:color w:val="000000" w:themeColor="text1"/>
          <w:sz w:val="18"/>
          <w:szCs w:val="18"/>
        </w:rPr>
        <w:t>.</w:t>
      </w:r>
      <w:r w:rsidR="00B009BC" w:rsidRPr="00E8401C">
        <w:rPr>
          <w:color w:val="000000" w:themeColor="text1"/>
          <w:sz w:val="18"/>
          <w:szCs w:val="18"/>
        </w:rPr>
        <w:t>H.</w:t>
      </w:r>
      <w:r w:rsidR="004F1597">
        <w:rPr>
          <w:color w:val="000000" w:themeColor="text1"/>
          <w:sz w:val="18"/>
          <w:szCs w:val="18"/>
        </w:rPr>
        <w:t xml:space="preserve"> (2018).</w:t>
      </w:r>
      <w:r w:rsidR="00B009BC" w:rsidRPr="00E8401C">
        <w:rPr>
          <w:color w:val="000000" w:themeColor="text1"/>
          <w:sz w:val="18"/>
          <w:szCs w:val="18"/>
        </w:rPr>
        <w:t xml:space="preserve"> Seamless Transitions: Achieving Patient Safety Through Communication and Collaboration. </w:t>
      </w:r>
      <w:r w:rsidR="00B009BC" w:rsidRPr="1389BED0">
        <w:rPr>
          <w:i/>
          <w:iCs/>
          <w:color w:val="000000" w:themeColor="text1"/>
          <w:sz w:val="18"/>
          <w:szCs w:val="18"/>
        </w:rPr>
        <w:t>J</w:t>
      </w:r>
      <w:r w:rsidR="004F1597" w:rsidRPr="1389BED0">
        <w:rPr>
          <w:i/>
          <w:iCs/>
          <w:color w:val="000000" w:themeColor="text1"/>
          <w:sz w:val="18"/>
          <w:szCs w:val="18"/>
        </w:rPr>
        <w:t>ournal of</w:t>
      </w:r>
      <w:r w:rsidR="00B009BC" w:rsidRPr="1389BED0">
        <w:rPr>
          <w:i/>
          <w:iCs/>
          <w:color w:val="000000" w:themeColor="text1"/>
          <w:sz w:val="18"/>
          <w:szCs w:val="18"/>
        </w:rPr>
        <w:t xml:space="preserve"> Patient Saf</w:t>
      </w:r>
      <w:r w:rsidR="004F1597" w:rsidRPr="1389BED0">
        <w:rPr>
          <w:i/>
          <w:iCs/>
          <w:color w:val="000000" w:themeColor="text1"/>
          <w:sz w:val="18"/>
          <w:szCs w:val="18"/>
        </w:rPr>
        <w:t xml:space="preserve">ety, </w:t>
      </w:r>
      <w:r w:rsidR="00B009BC" w:rsidRPr="1389BED0">
        <w:rPr>
          <w:i/>
          <w:iCs/>
          <w:color w:val="000000" w:themeColor="text1"/>
          <w:sz w:val="18"/>
          <w:szCs w:val="18"/>
        </w:rPr>
        <w:t>14</w:t>
      </w:r>
      <w:r w:rsidR="00B009BC" w:rsidRPr="00E8401C">
        <w:rPr>
          <w:color w:val="000000" w:themeColor="text1"/>
          <w:sz w:val="18"/>
          <w:szCs w:val="18"/>
        </w:rPr>
        <w:t>(1)</w:t>
      </w:r>
      <w:r w:rsidR="004F1597">
        <w:rPr>
          <w:color w:val="000000" w:themeColor="text1"/>
          <w:sz w:val="18"/>
          <w:szCs w:val="18"/>
        </w:rPr>
        <w:t xml:space="preserve">, </w:t>
      </w:r>
      <w:r w:rsidR="00B009BC" w:rsidRPr="00E8401C">
        <w:rPr>
          <w:color w:val="000000" w:themeColor="text1"/>
          <w:sz w:val="18"/>
          <w:szCs w:val="18"/>
        </w:rPr>
        <w:t>e3-e5.</w:t>
      </w:r>
      <w:r w:rsidR="004F1597">
        <w:rPr>
          <w:color w:val="000000" w:themeColor="text1"/>
          <w:sz w:val="18"/>
          <w:szCs w:val="18"/>
        </w:rPr>
        <w:t xml:space="preserve"> </w:t>
      </w:r>
      <w:hyperlink r:id="rId21" w:history="1">
        <w:r w:rsidR="004F1597" w:rsidRPr="003773C5">
          <w:rPr>
            <w:rStyle w:val="Hyperlink"/>
            <w:sz w:val="18"/>
            <w:szCs w:val="18"/>
          </w:rPr>
          <w:t>https://doi.org/10.1097/pts.0000000000000168</w:t>
        </w:r>
      </w:hyperlink>
      <w:r w:rsidR="004F1597">
        <w:rPr>
          <w:color w:val="000000" w:themeColor="text1"/>
          <w:sz w:val="18"/>
          <w:szCs w:val="18"/>
        </w:rPr>
        <w:t xml:space="preserve"> </w:t>
      </w:r>
      <w:bookmarkStart w:id="2" w:name="_Hlk43123662"/>
      <w:r w:rsidR="00046A76">
        <w:rPr>
          <w:color w:val="000000" w:themeColor="text1"/>
          <w:sz w:val="18"/>
          <w:szCs w:val="18"/>
        </w:rPr>
        <w:br/>
      </w:r>
      <w:r w:rsidR="00046A76">
        <w:rPr>
          <w:color w:val="000000" w:themeColor="text1"/>
          <w:sz w:val="18"/>
          <w:szCs w:val="18"/>
        </w:rPr>
        <w:br/>
      </w:r>
      <w:r w:rsidR="00627A4D" w:rsidRPr="1389BED0">
        <w:rPr>
          <w:rFonts w:eastAsiaTheme="minorEastAsia"/>
          <w:color w:val="000000"/>
          <w:sz w:val="18"/>
          <w:szCs w:val="18"/>
        </w:rPr>
        <w:t xml:space="preserve">Torio, C.M., Moore, B.J. (2016). </w:t>
      </w:r>
      <w:r w:rsidR="00627A4D" w:rsidRPr="1389BED0">
        <w:rPr>
          <w:rFonts w:eastAsiaTheme="minorEastAsia"/>
          <w:i/>
          <w:iCs/>
          <w:color w:val="000000"/>
          <w:sz w:val="18"/>
          <w:szCs w:val="18"/>
        </w:rPr>
        <w:t>National Inpatient Hospital Costs: The Most Expensive Conditions by Payer, 2013. HCUP Statistical Brief # 204.</w:t>
      </w:r>
      <w:r w:rsidR="00627A4D" w:rsidRPr="1389BED0">
        <w:rPr>
          <w:rFonts w:eastAsiaTheme="minorEastAsia"/>
          <w:color w:val="000000"/>
          <w:sz w:val="18"/>
          <w:szCs w:val="18"/>
        </w:rPr>
        <w:t xml:space="preserve"> </w:t>
      </w:r>
      <w:r w:rsidR="00627A4D" w:rsidRPr="1389BED0">
        <w:rPr>
          <w:rStyle w:val="mixed-citation"/>
          <w:rFonts w:eastAsiaTheme="minorEastAsia"/>
          <w:color w:val="000000" w:themeColor="text1"/>
          <w:sz w:val="18"/>
          <w:szCs w:val="18"/>
          <w:shd w:val="clear" w:color="auto" w:fill="FFFFFF"/>
        </w:rPr>
        <w:t xml:space="preserve">Agency for Healthcare Research and Quality. Retrieved May 23,2020 from </w:t>
      </w:r>
      <w:hyperlink r:id="rId22" w:history="1">
        <w:r w:rsidR="00627A4D" w:rsidRPr="003773C5">
          <w:rPr>
            <w:rStyle w:val="Hyperlink"/>
            <w:sz w:val="18"/>
            <w:szCs w:val="18"/>
            <w:shd w:val="clear" w:color="auto" w:fill="FFFFFF"/>
          </w:rPr>
          <w:t>http://www.hcup-us.ahrq.gov/reports/statbriefs/sb204-Most-Expensive-Hospital-Conditions.pdf</w:t>
        </w:r>
      </w:hyperlink>
      <w:r w:rsidR="00627A4D">
        <w:rPr>
          <w:rStyle w:val="Hyperlink"/>
          <w:color w:val="000000" w:themeColor="text1"/>
          <w:sz w:val="18"/>
          <w:szCs w:val="18"/>
          <w:shd w:val="clear" w:color="auto" w:fill="FFFFFF"/>
        </w:rPr>
        <w:t xml:space="preserve"> </w:t>
      </w:r>
      <w:bookmarkStart w:id="3" w:name="_Hlk43123487"/>
      <w:bookmarkEnd w:id="2"/>
      <w:r w:rsidR="00046A76">
        <w:rPr>
          <w:color w:val="000000" w:themeColor="text1"/>
          <w:sz w:val="18"/>
          <w:szCs w:val="18"/>
          <w:shd w:val="clear" w:color="auto" w:fill="FFFFFF"/>
        </w:rPr>
        <w:br/>
      </w:r>
      <w:r w:rsidR="00046A76">
        <w:rPr>
          <w:color w:val="000000" w:themeColor="text1"/>
          <w:sz w:val="18"/>
          <w:szCs w:val="18"/>
          <w:shd w:val="clear" w:color="auto" w:fill="FFFFFF"/>
        </w:rPr>
        <w:br/>
      </w:r>
      <w:r w:rsidR="00046A76" w:rsidRPr="3F0D302C">
        <w:rPr>
          <w:color w:val="000000" w:themeColor="text1"/>
          <w:sz w:val="18"/>
          <w:szCs w:val="18"/>
        </w:rPr>
        <w:t xml:space="preserve">Wallace, L., Grady, J., Djordjevic, D., Simoes, J., Parisi, M.L., Debur, J., Desai, N.R. Lindenauer, P.K., Lloren, A., Xin, X., Lin, Z., Triche, E., Dorsey, K., Bernheim, S., Krumholz, H., Barbo, A., Ferrante, A., Granados, A., Kucharski, M., Purvis, D., Yu, H. (2019). </w:t>
      </w:r>
      <w:r w:rsidR="00046A76" w:rsidRPr="1389BED0">
        <w:rPr>
          <w:i/>
          <w:iCs/>
          <w:color w:val="000000" w:themeColor="text1"/>
          <w:sz w:val="18"/>
          <w:szCs w:val="18"/>
        </w:rPr>
        <w:t>2019 Condition-Specific Measures Updates and Specifications Report Hospital-Level 30-Day Risk-Standardized Mortality Measures: Acute Myocardial Infarction – Version 13.0, Chronic Obstructive Pulmonary Disease – Version 8.0, Heart Failure – Version 13.0, Pneumonia – Version 13.0. 2019, Stroke – Version 8.0.</w:t>
      </w:r>
      <w:r w:rsidR="00046A76" w:rsidRPr="3F0D302C">
        <w:rPr>
          <w:color w:val="000000" w:themeColor="text1"/>
          <w:sz w:val="18"/>
          <w:szCs w:val="18"/>
        </w:rPr>
        <w:t xml:space="preserve"> Centers for Medicare and Medicaid Services. Retrieved April 23, </w:t>
      </w:r>
      <w:proofErr w:type="gramStart"/>
      <w:r w:rsidR="00046A76" w:rsidRPr="3F0D302C">
        <w:rPr>
          <w:color w:val="000000" w:themeColor="text1"/>
          <w:sz w:val="18"/>
          <w:szCs w:val="18"/>
        </w:rPr>
        <w:t>2019</w:t>
      </w:r>
      <w:proofErr w:type="gramEnd"/>
      <w:r w:rsidR="00046A76" w:rsidRPr="3F0D302C">
        <w:rPr>
          <w:color w:val="000000" w:themeColor="text1"/>
          <w:sz w:val="18"/>
          <w:szCs w:val="18"/>
        </w:rPr>
        <w:t xml:space="preserve"> from </w:t>
      </w:r>
      <w:hyperlink r:id="rId23">
        <w:r w:rsidR="00046A76" w:rsidRPr="3F0D302C">
          <w:rPr>
            <w:rStyle w:val="Hyperlink"/>
            <w:sz w:val="18"/>
            <w:szCs w:val="18"/>
          </w:rPr>
          <w:t>https://qualitynet.org/inpatient/measures/mortality/methodology</w:t>
        </w:r>
      </w:hyperlink>
      <w:r w:rsidR="00046A76" w:rsidRPr="3F0D302C">
        <w:rPr>
          <w:color w:val="000000" w:themeColor="text1"/>
          <w:sz w:val="18"/>
          <w:szCs w:val="18"/>
        </w:rPr>
        <w:t xml:space="preserve"> </w:t>
      </w:r>
      <w:bookmarkEnd w:id="3"/>
      <w:r w:rsidR="00046A76">
        <w:rPr>
          <w:color w:val="000000" w:themeColor="text1"/>
          <w:sz w:val="18"/>
          <w:szCs w:val="18"/>
        </w:rPr>
        <w:br/>
      </w:r>
      <w:r w:rsidR="00046A76">
        <w:rPr>
          <w:color w:val="000000" w:themeColor="text1"/>
          <w:sz w:val="18"/>
          <w:szCs w:val="18"/>
        </w:rPr>
        <w:lastRenderedPageBreak/>
        <w:br/>
      </w:r>
      <w:r w:rsidR="00B009BC" w:rsidRPr="1389BED0">
        <w:rPr>
          <w:color w:val="000000" w:themeColor="text1"/>
          <w:sz w:val="18"/>
          <w:szCs w:val="18"/>
        </w:rPr>
        <w:t>Weiss</w:t>
      </w:r>
      <w:r w:rsidR="00046A76" w:rsidRPr="1389BED0">
        <w:rPr>
          <w:color w:val="000000" w:themeColor="text1"/>
          <w:sz w:val="18"/>
          <w:szCs w:val="18"/>
        </w:rPr>
        <w:t>,</w:t>
      </w:r>
      <w:r w:rsidR="00B009BC" w:rsidRPr="1389BED0">
        <w:rPr>
          <w:color w:val="000000" w:themeColor="text1"/>
          <w:sz w:val="18"/>
          <w:szCs w:val="18"/>
        </w:rPr>
        <w:t xml:space="preserve"> M</w:t>
      </w:r>
      <w:r w:rsidR="00046A76" w:rsidRPr="1389BED0">
        <w:rPr>
          <w:color w:val="000000" w:themeColor="text1"/>
          <w:sz w:val="18"/>
          <w:szCs w:val="18"/>
        </w:rPr>
        <w:t>.</w:t>
      </w:r>
      <w:r w:rsidR="00B009BC" w:rsidRPr="1389BED0">
        <w:rPr>
          <w:color w:val="000000" w:themeColor="text1"/>
          <w:sz w:val="18"/>
          <w:szCs w:val="18"/>
        </w:rPr>
        <w:t>, Yakusheva</w:t>
      </w:r>
      <w:r w:rsidR="00046A76" w:rsidRPr="1389BED0">
        <w:rPr>
          <w:color w:val="000000" w:themeColor="text1"/>
          <w:sz w:val="18"/>
          <w:szCs w:val="18"/>
        </w:rPr>
        <w:t>,</w:t>
      </w:r>
      <w:r w:rsidR="00B009BC" w:rsidRPr="1389BED0">
        <w:rPr>
          <w:color w:val="000000" w:themeColor="text1"/>
          <w:sz w:val="18"/>
          <w:szCs w:val="18"/>
        </w:rPr>
        <w:t xml:space="preserve"> O</w:t>
      </w:r>
      <w:r w:rsidR="00046A76" w:rsidRPr="1389BED0">
        <w:rPr>
          <w:color w:val="000000" w:themeColor="text1"/>
          <w:sz w:val="18"/>
          <w:szCs w:val="18"/>
        </w:rPr>
        <w:t>.</w:t>
      </w:r>
      <w:r w:rsidR="00B009BC" w:rsidRPr="1389BED0">
        <w:rPr>
          <w:color w:val="000000" w:themeColor="text1"/>
          <w:sz w:val="18"/>
          <w:szCs w:val="18"/>
        </w:rPr>
        <w:t>, Bobay</w:t>
      </w:r>
      <w:r w:rsidR="00046A76" w:rsidRPr="1389BED0">
        <w:rPr>
          <w:color w:val="000000" w:themeColor="text1"/>
          <w:sz w:val="18"/>
          <w:szCs w:val="18"/>
        </w:rPr>
        <w:t>,</w:t>
      </w:r>
      <w:r w:rsidR="00B009BC" w:rsidRPr="1389BED0">
        <w:rPr>
          <w:color w:val="000000" w:themeColor="text1"/>
          <w:sz w:val="18"/>
          <w:szCs w:val="18"/>
        </w:rPr>
        <w:t xml:space="preserve"> K</w:t>
      </w:r>
      <w:r w:rsidR="00046A76" w:rsidRPr="1389BED0">
        <w:rPr>
          <w:color w:val="000000" w:themeColor="text1"/>
          <w:sz w:val="18"/>
          <w:szCs w:val="18"/>
        </w:rPr>
        <w:t xml:space="preserve">. (2010). </w:t>
      </w:r>
      <w:r w:rsidR="00B009BC" w:rsidRPr="1389BED0">
        <w:rPr>
          <w:color w:val="000000" w:themeColor="text1"/>
          <w:sz w:val="18"/>
          <w:szCs w:val="18"/>
        </w:rPr>
        <w:t xml:space="preserve"> Nurse and </w:t>
      </w:r>
      <w:r w:rsidR="00046A76" w:rsidRPr="1389BED0">
        <w:rPr>
          <w:color w:val="000000" w:themeColor="text1"/>
          <w:sz w:val="18"/>
          <w:szCs w:val="18"/>
        </w:rPr>
        <w:t>P</w:t>
      </w:r>
      <w:r w:rsidR="00B009BC" w:rsidRPr="1389BED0">
        <w:rPr>
          <w:color w:val="000000" w:themeColor="text1"/>
          <w:sz w:val="18"/>
          <w:szCs w:val="18"/>
        </w:rPr>
        <w:t xml:space="preserve">atient </w:t>
      </w:r>
      <w:r w:rsidR="00046A76" w:rsidRPr="1389BED0">
        <w:rPr>
          <w:color w:val="000000" w:themeColor="text1"/>
          <w:sz w:val="18"/>
          <w:szCs w:val="18"/>
        </w:rPr>
        <w:t>P</w:t>
      </w:r>
      <w:r w:rsidR="00B009BC" w:rsidRPr="1389BED0">
        <w:rPr>
          <w:color w:val="000000" w:themeColor="text1"/>
          <w:sz w:val="18"/>
          <w:szCs w:val="18"/>
        </w:rPr>
        <w:t xml:space="preserve">erceptions of </w:t>
      </w:r>
      <w:r w:rsidR="00046A76" w:rsidRPr="1389BED0">
        <w:rPr>
          <w:color w:val="000000" w:themeColor="text1"/>
          <w:sz w:val="18"/>
          <w:szCs w:val="18"/>
        </w:rPr>
        <w:t>D</w:t>
      </w:r>
      <w:r w:rsidR="00B009BC" w:rsidRPr="1389BED0">
        <w:rPr>
          <w:color w:val="000000" w:themeColor="text1"/>
          <w:sz w:val="18"/>
          <w:szCs w:val="18"/>
        </w:rPr>
        <w:t xml:space="preserve">ischarge </w:t>
      </w:r>
      <w:r w:rsidR="00046A76" w:rsidRPr="1389BED0">
        <w:rPr>
          <w:color w:val="000000" w:themeColor="text1"/>
          <w:sz w:val="18"/>
          <w:szCs w:val="18"/>
        </w:rPr>
        <w:t>R</w:t>
      </w:r>
      <w:r w:rsidR="00B009BC" w:rsidRPr="1389BED0">
        <w:rPr>
          <w:color w:val="000000" w:themeColor="text1"/>
          <w:sz w:val="18"/>
          <w:szCs w:val="18"/>
        </w:rPr>
        <w:t xml:space="preserve">eadiness in </w:t>
      </w:r>
      <w:r w:rsidR="00046A76" w:rsidRPr="1389BED0">
        <w:rPr>
          <w:color w:val="000000" w:themeColor="text1"/>
          <w:sz w:val="18"/>
          <w:szCs w:val="18"/>
        </w:rPr>
        <w:t>R</w:t>
      </w:r>
      <w:r w:rsidR="00B009BC" w:rsidRPr="1389BED0">
        <w:rPr>
          <w:color w:val="000000" w:themeColor="text1"/>
          <w:sz w:val="18"/>
          <w:szCs w:val="18"/>
        </w:rPr>
        <w:t xml:space="preserve">elation to </w:t>
      </w:r>
      <w:proofErr w:type="spellStart"/>
      <w:r w:rsidR="00046A76" w:rsidRPr="1389BED0">
        <w:rPr>
          <w:color w:val="000000" w:themeColor="text1"/>
          <w:sz w:val="18"/>
          <w:szCs w:val="18"/>
        </w:rPr>
        <w:t>P</w:t>
      </w:r>
      <w:r w:rsidR="00B009BC" w:rsidRPr="1389BED0">
        <w:rPr>
          <w:color w:val="000000" w:themeColor="text1"/>
          <w:sz w:val="18"/>
          <w:szCs w:val="18"/>
        </w:rPr>
        <w:t>ostdischarge</w:t>
      </w:r>
      <w:proofErr w:type="spellEnd"/>
      <w:r w:rsidR="00046A76" w:rsidRPr="1389BED0">
        <w:rPr>
          <w:color w:val="000000" w:themeColor="text1"/>
          <w:sz w:val="18"/>
          <w:szCs w:val="18"/>
        </w:rPr>
        <w:t xml:space="preserve"> U</w:t>
      </w:r>
      <w:r w:rsidR="00B009BC" w:rsidRPr="1389BED0">
        <w:rPr>
          <w:color w:val="000000" w:themeColor="text1"/>
          <w:sz w:val="18"/>
          <w:szCs w:val="18"/>
        </w:rPr>
        <w:t>tilization.</w:t>
      </w:r>
      <w:r w:rsidR="00046A76" w:rsidRPr="1389BED0">
        <w:rPr>
          <w:color w:val="000000" w:themeColor="text1"/>
          <w:sz w:val="18"/>
          <w:szCs w:val="18"/>
        </w:rPr>
        <w:t xml:space="preserve"> </w:t>
      </w:r>
      <w:r w:rsidR="00B009BC" w:rsidRPr="1389BED0">
        <w:rPr>
          <w:i/>
          <w:iCs/>
          <w:color w:val="000000" w:themeColor="text1"/>
          <w:sz w:val="18"/>
          <w:szCs w:val="18"/>
        </w:rPr>
        <w:t>Med</w:t>
      </w:r>
      <w:r w:rsidR="00046A76" w:rsidRPr="1389BED0">
        <w:rPr>
          <w:i/>
          <w:iCs/>
          <w:color w:val="000000" w:themeColor="text1"/>
          <w:sz w:val="18"/>
          <w:szCs w:val="18"/>
        </w:rPr>
        <w:t>ical</w:t>
      </w:r>
      <w:r w:rsidR="00B009BC" w:rsidRPr="1389BED0">
        <w:rPr>
          <w:i/>
          <w:iCs/>
          <w:color w:val="000000" w:themeColor="text1"/>
          <w:sz w:val="18"/>
          <w:szCs w:val="18"/>
        </w:rPr>
        <w:t xml:space="preserve"> Care</w:t>
      </w:r>
      <w:r w:rsidR="00046A76" w:rsidRPr="1389BED0">
        <w:rPr>
          <w:i/>
          <w:iCs/>
          <w:color w:val="000000" w:themeColor="text1"/>
          <w:sz w:val="18"/>
          <w:szCs w:val="18"/>
        </w:rPr>
        <w:t xml:space="preserve">, </w:t>
      </w:r>
      <w:r w:rsidR="00B009BC" w:rsidRPr="1389BED0">
        <w:rPr>
          <w:i/>
          <w:iCs/>
          <w:color w:val="000000" w:themeColor="text1"/>
          <w:sz w:val="18"/>
          <w:szCs w:val="18"/>
        </w:rPr>
        <w:t>48</w:t>
      </w:r>
      <w:r w:rsidR="00B009BC" w:rsidRPr="1389BED0">
        <w:rPr>
          <w:color w:val="000000" w:themeColor="text1"/>
          <w:sz w:val="18"/>
          <w:szCs w:val="18"/>
        </w:rPr>
        <w:t>(5)</w:t>
      </w:r>
      <w:r w:rsidR="00046A76" w:rsidRPr="1389BED0">
        <w:rPr>
          <w:color w:val="000000" w:themeColor="text1"/>
          <w:sz w:val="18"/>
          <w:szCs w:val="18"/>
        </w:rPr>
        <w:t xml:space="preserve">, </w:t>
      </w:r>
      <w:r w:rsidR="00B009BC" w:rsidRPr="1389BED0">
        <w:rPr>
          <w:color w:val="000000" w:themeColor="text1"/>
          <w:sz w:val="18"/>
          <w:szCs w:val="18"/>
        </w:rPr>
        <w:t>482-6.</w:t>
      </w:r>
      <w:r w:rsidR="00046A76" w:rsidRPr="1389BED0">
        <w:rPr>
          <w:color w:val="000000" w:themeColor="text1"/>
          <w:sz w:val="18"/>
          <w:szCs w:val="18"/>
        </w:rPr>
        <w:t xml:space="preserve"> </w:t>
      </w:r>
      <w:hyperlink r:id="rId24" w:history="1">
        <w:r w:rsidR="00046A76" w:rsidRPr="1389BED0">
          <w:rPr>
            <w:rStyle w:val="Hyperlink"/>
            <w:sz w:val="18"/>
            <w:szCs w:val="18"/>
          </w:rPr>
          <w:t>https://doi.org/10.1097/MLR.0b013e3181d5feae</w:t>
        </w:r>
      </w:hyperlink>
      <w:r w:rsidR="00046A76" w:rsidRPr="1389BED0">
        <w:rPr>
          <w:color w:val="000000" w:themeColor="text1"/>
          <w:sz w:val="18"/>
          <w:szCs w:val="18"/>
        </w:rPr>
        <w:t xml:space="preserve"> </w:t>
      </w:r>
    </w:p>
    <w:sectPr w:rsidR="00B009BC" w:rsidRPr="005049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9BC"/>
    <w:rsid w:val="00046A76"/>
    <w:rsid w:val="00065CCA"/>
    <w:rsid w:val="00143904"/>
    <w:rsid w:val="002726AF"/>
    <w:rsid w:val="00354558"/>
    <w:rsid w:val="003811AF"/>
    <w:rsid w:val="00411BD1"/>
    <w:rsid w:val="004F1597"/>
    <w:rsid w:val="005049C1"/>
    <w:rsid w:val="00627A4D"/>
    <w:rsid w:val="007628BE"/>
    <w:rsid w:val="00B009BC"/>
    <w:rsid w:val="00D21C7A"/>
    <w:rsid w:val="00E8401C"/>
    <w:rsid w:val="1389BED0"/>
    <w:rsid w:val="34649C8E"/>
    <w:rsid w:val="562B5656"/>
    <w:rsid w:val="7718E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23BC4"/>
  <w15:chartTrackingRefBased/>
  <w15:docId w15:val="{0D62218C-67A9-4F15-B351-336CBEE7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9BC"/>
    <w:pPr>
      <w:spacing w:after="0" w:line="240" w:lineRule="auto"/>
      <w:ind w:left="360" w:hanging="360"/>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09BC"/>
    <w:rPr>
      <w:color w:val="0563C1" w:themeColor="hyperlink"/>
      <w:u w:val="single"/>
    </w:rPr>
  </w:style>
  <w:style w:type="character" w:customStyle="1" w:styleId="ref-title">
    <w:name w:val="ref-title"/>
    <w:basedOn w:val="DefaultParagraphFont"/>
    <w:rsid w:val="00B009BC"/>
  </w:style>
  <w:style w:type="character" w:styleId="UnresolvedMention">
    <w:name w:val="Unresolved Mention"/>
    <w:basedOn w:val="DefaultParagraphFont"/>
    <w:uiPriority w:val="99"/>
    <w:semiHidden/>
    <w:unhideWhenUsed/>
    <w:rsid w:val="003811AF"/>
    <w:rPr>
      <w:color w:val="605E5C"/>
      <w:shd w:val="clear" w:color="auto" w:fill="E1DFDD"/>
    </w:rPr>
  </w:style>
  <w:style w:type="character" w:customStyle="1" w:styleId="mixed-citation">
    <w:name w:val="mixed-citation"/>
    <w:basedOn w:val="DefaultParagraphFont"/>
    <w:rsid w:val="00627A4D"/>
  </w:style>
  <w:style w:type="character" w:styleId="FollowedHyperlink">
    <w:name w:val="FollowedHyperlink"/>
    <w:basedOn w:val="DefaultParagraphFont"/>
    <w:uiPriority w:val="99"/>
    <w:semiHidden/>
    <w:unhideWhenUsed/>
    <w:rsid w:val="00627A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141018">
      <w:bodyDiv w:val="1"/>
      <w:marLeft w:val="0"/>
      <w:marRight w:val="0"/>
      <w:marTop w:val="0"/>
      <w:marBottom w:val="0"/>
      <w:divBdr>
        <w:top w:val="none" w:sz="0" w:space="0" w:color="auto"/>
        <w:left w:val="none" w:sz="0" w:space="0" w:color="auto"/>
        <w:bottom w:val="none" w:sz="0" w:space="0" w:color="auto"/>
        <w:right w:val="none" w:sz="0" w:space="0" w:color="auto"/>
      </w:divBdr>
    </w:div>
    <w:div w:id="77374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61/CIRCOUTCOMES.110.957613" TargetMode="External"/><Relationship Id="rId13" Type="http://schemas.openxmlformats.org/officeDocument/2006/relationships/hyperlink" Target="https://doi.org/10.1002/jhm.427" TargetMode="External"/><Relationship Id="rId18" Type="http://schemas.openxmlformats.org/officeDocument/2006/relationships/hyperlink" Target="http://dx.doi.org/10.1016%2FS0735-1097(13)61418-7"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1097/pts.0000000000000168" TargetMode="External"/><Relationship Id="rId7" Type="http://schemas.openxmlformats.org/officeDocument/2006/relationships/image" Target="media/image1.png"/><Relationship Id="rId12" Type="http://schemas.openxmlformats.org/officeDocument/2006/relationships/hyperlink" Target="https://doi.org/10.7326/0003-4819-150-3-200902030-00007" TargetMode="External"/><Relationship Id="rId17" Type="http://schemas.openxmlformats.org/officeDocument/2006/relationships/hyperlink" Target="https://doi.org/10.1186/1472-6963-7-4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001/jamanetworkopen.2019.1938" TargetMode="External"/><Relationship Id="rId20" Type="http://schemas.openxmlformats.org/officeDocument/2006/relationships/hyperlink" Target="https://doi.org/10.1177/00185787177499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86/1471-2458-7-68" TargetMode="External"/><Relationship Id="rId24" Type="http://schemas.openxmlformats.org/officeDocument/2006/relationships/hyperlink" Target="https://doi.org/10.1097/MLR.0b013e3181d5feae" TargetMode="External"/><Relationship Id="rId5" Type="http://schemas.openxmlformats.org/officeDocument/2006/relationships/settings" Target="settings.xml"/><Relationship Id="rId15" Type="http://schemas.openxmlformats.org/officeDocument/2006/relationships/hyperlink" Target="https://doi.org/10.1161/CIRCOUTCOMES.109.883256" TargetMode="External"/><Relationship Id="rId23" Type="http://schemas.openxmlformats.org/officeDocument/2006/relationships/hyperlink" Target="https://qualitynet.org/inpatient/measures/mortality/methodology" TargetMode="External"/><Relationship Id="rId10" Type="http://schemas.openxmlformats.org/officeDocument/2006/relationships/hyperlink" Target="https://doi.org/10.1111/j.1532-5415.2009.02138.x" TargetMode="External"/><Relationship Id="rId19" Type="http://schemas.openxmlformats.org/officeDocument/2006/relationships/hyperlink" Target="https://doi.org/10.1002/jhm.2570" TargetMode="External"/><Relationship Id="rId4" Type="http://schemas.openxmlformats.org/officeDocument/2006/relationships/styles" Target="styles.xml"/><Relationship Id="rId9" Type="http://schemas.openxmlformats.org/officeDocument/2006/relationships/hyperlink" Target="https://doi.org/10.1111/j.1532-5415.2004.52504.x" TargetMode="External"/><Relationship Id="rId14" Type="http://schemas.openxmlformats.org/officeDocument/2006/relationships/hyperlink" Target="https://doi.org/10.1016/s0735-1097(01)01699-0" TargetMode="External"/><Relationship Id="rId22" Type="http://schemas.openxmlformats.org/officeDocument/2006/relationships/hyperlink" Target="http://www.hcup-us.ahrq.gov/reports/statbriefs/sb204-Most-Expensive-Hospital-Condi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D95D3B-A03D-4DF9-9D8C-1170B566B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321CC-DB3C-4A5C-9D61-62498D5077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8FEBD-AE5C-46F7-A017-B9E0BE4F68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1471</Words>
  <Characters>8387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AMI Readmission Attachment 1: Summary of Empirical Evidence</dc:title>
  <dc:subject/>
  <dc:creator>Yale - CORE</dc:creator>
  <cp:keywords>AMI, Readmission, Evidence</cp:keywords>
  <dc:description/>
  <cp:lastModifiedBy>Wilson, Sara (US)</cp:lastModifiedBy>
  <cp:revision>9</cp:revision>
  <dcterms:created xsi:type="dcterms:W3CDTF">2023-02-13T22:37:00Z</dcterms:created>
  <dcterms:modified xsi:type="dcterms:W3CDTF">2024-07-25T15:28:00Z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