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47EF1" w14:textId="32EE742B" w:rsidR="009675BD" w:rsidRPr="00ED6CCB" w:rsidRDefault="009675BD" w:rsidP="00ED6CCB">
      <w:pPr>
        <w:pStyle w:val="Heading1"/>
        <w:rPr>
          <w:rFonts w:ascii="Arial" w:hAnsi="Arial" w:cs="Arial"/>
          <w:b/>
          <w:bCs/>
          <w:color w:val="auto"/>
          <w:sz w:val="22"/>
          <w:szCs w:val="22"/>
          <w:u w:val="single"/>
        </w:rPr>
      </w:pPr>
      <w:r w:rsidRPr="00ED6CCB">
        <w:rPr>
          <w:rFonts w:ascii="Arial" w:hAnsi="Arial" w:cs="Arial"/>
          <w:b/>
          <w:bCs/>
          <w:color w:val="auto"/>
          <w:sz w:val="22"/>
          <w:szCs w:val="22"/>
          <w:u w:val="single"/>
        </w:rPr>
        <w:t>CMS COMMENTS</w:t>
      </w:r>
      <w:r w:rsidR="007C5ED5" w:rsidRPr="00ED6CCB">
        <w:rPr>
          <w:rFonts w:ascii="Arial" w:hAnsi="Arial" w:cs="Arial"/>
          <w:b/>
          <w:bCs/>
          <w:color w:val="auto"/>
          <w:sz w:val="22"/>
          <w:szCs w:val="22"/>
          <w:u w:val="single"/>
        </w:rPr>
        <w:t xml:space="preserve"> </w:t>
      </w:r>
      <w:r w:rsidR="008A4047" w:rsidRPr="00ED6CCB">
        <w:rPr>
          <w:rFonts w:ascii="Arial" w:hAnsi="Arial" w:cs="Arial"/>
          <w:b/>
          <w:bCs/>
          <w:color w:val="auto"/>
          <w:sz w:val="22"/>
          <w:szCs w:val="22"/>
          <w:u w:val="single"/>
        </w:rPr>
        <w:t xml:space="preserve">(Spring </w:t>
      </w:r>
      <w:r w:rsidR="007C5ED5" w:rsidRPr="00ED6CCB">
        <w:rPr>
          <w:rFonts w:ascii="Arial" w:hAnsi="Arial" w:cs="Arial"/>
          <w:b/>
          <w:bCs/>
          <w:color w:val="auto"/>
          <w:sz w:val="22"/>
          <w:szCs w:val="22"/>
          <w:u w:val="single"/>
        </w:rPr>
        <w:t>2023</w:t>
      </w:r>
      <w:r w:rsidR="008A4047" w:rsidRPr="00ED6CCB">
        <w:rPr>
          <w:rFonts w:ascii="Arial" w:hAnsi="Arial" w:cs="Arial"/>
          <w:b/>
          <w:bCs/>
          <w:color w:val="auto"/>
          <w:sz w:val="22"/>
          <w:szCs w:val="22"/>
          <w:u w:val="single"/>
        </w:rPr>
        <w:t xml:space="preserve"> </w:t>
      </w:r>
      <w:r w:rsidR="00174932" w:rsidRPr="00ED6CCB">
        <w:rPr>
          <w:rFonts w:ascii="Arial" w:hAnsi="Arial" w:cs="Arial"/>
          <w:b/>
          <w:bCs/>
          <w:color w:val="auto"/>
          <w:sz w:val="22"/>
          <w:szCs w:val="22"/>
          <w:u w:val="single"/>
        </w:rPr>
        <w:t xml:space="preserve">MUC </w:t>
      </w:r>
      <w:r w:rsidR="008A4047" w:rsidRPr="00ED6CCB">
        <w:rPr>
          <w:rFonts w:ascii="Arial" w:hAnsi="Arial" w:cs="Arial"/>
          <w:b/>
          <w:bCs/>
          <w:color w:val="auto"/>
          <w:sz w:val="22"/>
          <w:szCs w:val="22"/>
          <w:u w:val="single"/>
        </w:rPr>
        <w:t>cycle)</w:t>
      </w:r>
      <w:r w:rsidRPr="00ED6CCB">
        <w:rPr>
          <w:rFonts w:ascii="Arial" w:hAnsi="Arial" w:cs="Arial"/>
          <w:b/>
          <w:bCs/>
          <w:color w:val="auto"/>
          <w:sz w:val="22"/>
          <w:szCs w:val="22"/>
          <w:u w:val="single"/>
        </w:rPr>
        <w:t>: PLEASE CONSIDER THE FOLLOWING FEEDBACK.</w:t>
      </w:r>
    </w:p>
    <w:p w14:paraId="4196B838" w14:textId="77777777" w:rsidR="009675BD" w:rsidRPr="005B79B9" w:rsidRDefault="009675BD" w:rsidP="005B79B9">
      <w:pPr>
        <w:pStyle w:val="ListParagraph"/>
        <w:numPr>
          <w:ilvl w:val="0"/>
          <w:numId w:val="1"/>
        </w:numPr>
        <w:spacing w:before="240" w:beforeAutospacing="0" w:after="120" w:afterAutospacing="0"/>
        <w:contextualSpacing/>
        <w:rPr>
          <w:rFonts w:ascii="Arial" w:eastAsia="Times New Roman" w:hAnsi="Arial" w:cs="Arial"/>
          <w:b/>
          <w:bCs/>
          <w:sz w:val="22"/>
          <w:szCs w:val="22"/>
        </w:rPr>
      </w:pPr>
      <w:r w:rsidRPr="005B79B9">
        <w:rPr>
          <w:rFonts w:ascii="Arial" w:eastAsia="Times New Roman" w:hAnsi="Arial" w:cs="Arial"/>
          <w:b/>
          <w:bCs/>
          <w:sz w:val="22"/>
          <w:szCs w:val="22"/>
        </w:rPr>
        <w:t xml:space="preserve">Include a narrowed list of symptoms more specific to lower limb venous thromboembolism (VTE) or possibly in combination with one of the </w:t>
      </w:r>
      <w:proofErr w:type="gramStart"/>
      <w:r w:rsidRPr="005B79B9">
        <w:rPr>
          <w:rFonts w:ascii="Arial" w:eastAsia="Times New Roman" w:hAnsi="Arial" w:cs="Arial"/>
          <w:b/>
          <w:bCs/>
          <w:sz w:val="22"/>
          <w:szCs w:val="22"/>
        </w:rPr>
        <w:t>more broad</w:t>
      </w:r>
      <w:proofErr w:type="gramEnd"/>
      <w:r w:rsidRPr="005B79B9">
        <w:rPr>
          <w:rFonts w:ascii="Arial" w:eastAsia="Times New Roman" w:hAnsi="Arial" w:cs="Arial"/>
          <w:b/>
          <w:bCs/>
          <w:sz w:val="22"/>
          <w:szCs w:val="22"/>
        </w:rPr>
        <w:t xml:space="preserve"> cardiopulmonary symptoms (syncope, tachycardia, shortness of breath, hemoptysis). </w:t>
      </w:r>
    </w:p>
    <w:p w14:paraId="5A3D7FFB" w14:textId="6B39A323" w:rsidR="00217F41" w:rsidRPr="005B79B9" w:rsidRDefault="00390472" w:rsidP="00217F41">
      <w:pPr>
        <w:contextualSpacing/>
        <w:rPr>
          <w:rFonts w:ascii="Arial" w:hAnsi="Arial" w:cs="Arial"/>
          <w:sz w:val="22"/>
          <w:szCs w:val="22"/>
          <w:highlight w:val="yellow"/>
        </w:rPr>
      </w:pPr>
      <w:r w:rsidRPr="00543797">
        <w:rPr>
          <w:rFonts w:ascii="Arial" w:hAnsi="Arial" w:cs="Arial"/>
          <w:sz w:val="22"/>
          <w:szCs w:val="22"/>
          <w:u w:val="single"/>
        </w:rPr>
        <w:t xml:space="preserve">All of the symptoms included in our final list relate to either </w:t>
      </w:r>
      <w:r w:rsidRPr="00543797">
        <w:rPr>
          <w:rFonts w:ascii="Arial" w:eastAsia="Times New Roman" w:hAnsi="Arial" w:cs="Arial"/>
          <w:sz w:val="22"/>
          <w:szCs w:val="22"/>
          <w:u w:val="single"/>
        </w:rPr>
        <w:t xml:space="preserve">lower </w:t>
      </w:r>
      <w:r>
        <w:rPr>
          <w:rFonts w:ascii="Arial" w:eastAsia="Times New Roman" w:hAnsi="Arial" w:cs="Arial"/>
          <w:sz w:val="22"/>
          <w:szCs w:val="22"/>
          <w:u w:val="single"/>
        </w:rPr>
        <w:t>extremity</w:t>
      </w:r>
      <w:r w:rsidRPr="00543797">
        <w:rPr>
          <w:rFonts w:ascii="Arial" w:eastAsia="Times New Roman" w:hAnsi="Arial" w:cs="Arial"/>
          <w:sz w:val="22"/>
          <w:szCs w:val="22"/>
          <w:u w:val="single"/>
        </w:rPr>
        <w:t xml:space="preserve"> venous thromboembolism (</w:t>
      </w:r>
      <w:r>
        <w:rPr>
          <w:rFonts w:ascii="Arial" w:eastAsia="Times New Roman" w:hAnsi="Arial" w:cs="Arial"/>
          <w:sz w:val="22"/>
          <w:szCs w:val="22"/>
          <w:u w:val="single"/>
        </w:rPr>
        <w:t xml:space="preserve">LE </w:t>
      </w:r>
      <w:r w:rsidRPr="00543797">
        <w:rPr>
          <w:rFonts w:ascii="Arial" w:eastAsia="Times New Roman" w:hAnsi="Arial" w:cs="Arial"/>
          <w:sz w:val="22"/>
          <w:szCs w:val="22"/>
          <w:u w:val="single"/>
        </w:rPr>
        <w:t>DVT) or PE</w:t>
      </w:r>
      <w:r w:rsidRPr="0075496F">
        <w:rPr>
          <w:rFonts w:ascii="Arial" w:eastAsia="Times New Roman" w:hAnsi="Arial" w:cs="Arial"/>
          <w:sz w:val="22"/>
          <w:szCs w:val="22"/>
          <w:u w:val="single"/>
        </w:rPr>
        <w:t>; however, most patients included in the eCQM calculation presented to primary care with a combination of signs/symptoms</w:t>
      </w:r>
      <w:r w:rsidRPr="00543797">
        <w:rPr>
          <w:rFonts w:ascii="Arial" w:hAnsi="Arial" w:cs="Arial"/>
          <w:sz w:val="22"/>
          <w:szCs w:val="22"/>
          <w:u w:val="single"/>
        </w:rPr>
        <w:t>.</w:t>
      </w:r>
      <w:r w:rsidRPr="005B79B9">
        <w:rPr>
          <w:rFonts w:ascii="Arial" w:hAnsi="Arial" w:cs="Arial"/>
          <w:sz w:val="22"/>
          <w:szCs w:val="22"/>
        </w:rPr>
        <w:t xml:space="preserve"> </w:t>
      </w:r>
      <w:r>
        <w:rPr>
          <w:rFonts w:ascii="Arial" w:hAnsi="Arial" w:cs="Arial"/>
          <w:sz w:val="22"/>
          <w:szCs w:val="22"/>
        </w:rPr>
        <w:t>Along with these signs/symptoms, t</w:t>
      </w:r>
      <w:r w:rsidRPr="005B79B9">
        <w:rPr>
          <w:rFonts w:ascii="Arial" w:hAnsi="Arial" w:cs="Arial"/>
          <w:color w:val="212121"/>
          <w:sz w:val="22"/>
          <w:szCs w:val="22"/>
          <w:shd w:val="clear" w:color="auto" w:fill="FFFFFF"/>
        </w:rPr>
        <w:t xml:space="preserve">he DOVE eCQM requires </w:t>
      </w:r>
      <w:r>
        <w:rPr>
          <w:rFonts w:ascii="Arial" w:hAnsi="Arial" w:cs="Arial"/>
          <w:color w:val="212121"/>
          <w:sz w:val="22"/>
          <w:szCs w:val="22"/>
          <w:shd w:val="clear" w:color="auto" w:fill="FFFFFF"/>
        </w:rPr>
        <w:t xml:space="preserve">an </w:t>
      </w:r>
      <w:r w:rsidRPr="005B79B9">
        <w:rPr>
          <w:rFonts w:ascii="Arial" w:hAnsi="Arial" w:cs="Arial"/>
          <w:color w:val="212121"/>
          <w:sz w:val="22"/>
          <w:szCs w:val="22"/>
          <w:shd w:val="clear" w:color="auto" w:fill="FFFFFF"/>
        </w:rPr>
        <w:t xml:space="preserve">ICD10 diagnosis code, CPT imaging code and RxNorm </w:t>
      </w:r>
      <w:r>
        <w:rPr>
          <w:rFonts w:ascii="Arial" w:hAnsi="Arial" w:cs="Arial"/>
          <w:color w:val="212121"/>
          <w:sz w:val="22"/>
          <w:szCs w:val="22"/>
          <w:shd w:val="clear" w:color="auto" w:fill="FFFFFF"/>
        </w:rPr>
        <w:t>t</w:t>
      </w:r>
      <w:r w:rsidRPr="005B79B9">
        <w:rPr>
          <w:rFonts w:ascii="Arial" w:hAnsi="Arial" w:cs="Arial"/>
          <w:color w:val="212121"/>
          <w:sz w:val="22"/>
          <w:szCs w:val="22"/>
          <w:shd w:val="clear" w:color="auto" w:fill="FFFFFF"/>
        </w:rPr>
        <w:t xml:space="preserve">reatment code to accurately identify a patient with VTE. </w:t>
      </w:r>
      <w:r w:rsidR="00525CF6">
        <w:rPr>
          <w:rFonts w:ascii="Arial" w:hAnsi="Arial" w:cs="Arial"/>
          <w:sz w:val="22"/>
          <w:szCs w:val="22"/>
        </w:rPr>
        <w:t>Response</w:t>
      </w:r>
      <w:r w:rsidR="00174932">
        <w:rPr>
          <w:rFonts w:ascii="Arial" w:hAnsi="Arial" w:cs="Arial"/>
          <w:sz w:val="22"/>
          <w:szCs w:val="22"/>
        </w:rPr>
        <w:t xml:space="preserve"> to feedback on lower extremity VTE signs/symptoms</w:t>
      </w:r>
      <w:r w:rsidR="00525CF6">
        <w:rPr>
          <w:rFonts w:ascii="Arial" w:hAnsi="Arial" w:cs="Arial"/>
          <w:sz w:val="22"/>
          <w:szCs w:val="22"/>
        </w:rPr>
        <w:t xml:space="preserve">: </w:t>
      </w:r>
      <w:r w:rsidR="00217F41" w:rsidRPr="005B79B9">
        <w:rPr>
          <w:rFonts w:ascii="Arial" w:hAnsi="Arial" w:cs="Arial"/>
          <w:sz w:val="22"/>
          <w:szCs w:val="22"/>
        </w:rPr>
        <w:t xml:space="preserve">We </w:t>
      </w:r>
      <w:r w:rsidR="00727571">
        <w:rPr>
          <w:rFonts w:ascii="Arial" w:hAnsi="Arial" w:cs="Arial"/>
          <w:sz w:val="22"/>
          <w:szCs w:val="22"/>
        </w:rPr>
        <w:t>selected</w:t>
      </w:r>
      <w:r w:rsidR="00727571" w:rsidRPr="005B79B9">
        <w:rPr>
          <w:rFonts w:ascii="Arial" w:hAnsi="Arial" w:cs="Arial"/>
          <w:sz w:val="22"/>
          <w:szCs w:val="22"/>
        </w:rPr>
        <w:t xml:space="preserve"> </w:t>
      </w:r>
      <w:r w:rsidR="007A2A80">
        <w:rPr>
          <w:rFonts w:ascii="Arial" w:hAnsi="Arial" w:cs="Arial"/>
          <w:sz w:val="22"/>
          <w:szCs w:val="22"/>
        </w:rPr>
        <w:t xml:space="preserve">the list of </w:t>
      </w:r>
      <w:r w:rsidR="00217F41" w:rsidRPr="005B79B9">
        <w:rPr>
          <w:rFonts w:ascii="Arial" w:hAnsi="Arial" w:cs="Arial"/>
          <w:sz w:val="22"/>
          <w:szCs w:val="22"/>
        </w:rPr>
        <w:t>VTE</w:t>
      </w:r>
      <w:r w:rsidR="00727571">
        <w:rPr>
          <w:rFonts w:ascii="Arial" w:hAnsi="Arial" w:cs="Arial"/>
          <w:sz w:val="22"/>
          <w:szCs w:val="22"/>
        </w:rPr>
        <w:t>-</w:t>
      </w:r>
      <w:r w:rsidR="00217F41" w:rsidRPr="005B79B9">
        <w:rPr>
          <w:rFonts w:ascii="Arial" w:hAnsi="Arial" w:cs="Arial"/>
          <w:sz w:val="22"/>
          <w:szCs w:val="22"/>
        </w:rPr>
        <w:t xml:space="preserve">related signs/symptoms using a combination of literature review and qualitative methods (interviews with physicians with experience in treating VTE patients). As a first step, we conducted a comprehensive literature review of previous VTE studies and generated an initial list of signs and symptoms. Then, we conducted 1-hour semi-structured interviews with five physicians with experience treating VTE patients to provide additional insight into signs and symptoms based on clinical experience. Signs and symptoms were also reviewed by a technical expert panel </w:t>
      </w:r>
      <w:r w:rsidR="0000624B">
        <w:rPr>
          <w:rFonts w:ascii="Arial" w:hAnsi="Arial" w:cs="Arial"/>
          <w:sz w:val="22"/>
          <w:szCs w:val="22"/>
        </w:rPr>
        <w:t xml:space="preserve">(TEP) </w:t>
      </w:r>
      <w:r w:rsidR="00217F41" w:rsidRPr="005B79B9">
        <w:rPr>
          <w:rFonts w:ascii="Arial" w:hAnsi="Arial" w:cs="Arial"/>
          <w:sz w:val="22"/>
          <w:szCs w:val="22"/>
        </w:rPr>
        <w:t>over the course of development and their feedback was used to finalize the symptom list</w:t>
      </w:r>
      <w:r w:rsidR="00D32BC0">
        <w:rPr>
          <w:rFonts w:ascii="Arial" w:hAnsi="Arial" w:cs="Arial"/>
          <w:sz w:val="22"/>
          <w:szCs w:val="22"/>
        </w:rPr>
        <w:t>.</w:t>
      </w:r>
      <w:r w:rsidR="00217F41" w:rsidRPr="005B79B9">
        <w:rPr>
          <w:rFonts w:ascii="Arial" w:hAnsi="Arial" w:cs="Arial"/>
          <w:color w:val="212121"/>
          <w:sz w:val="22"/>
          <w:szCs w:val="22"/>
          <w:shd w:val="clear" w:color="auto" w:fill="FFFFFF"/>
        </w:rPr>
        <w:t xml:space="preserve"> </w:t>
      </w:r>
    </w:p>
    <w:p w14:paraId="42977703" w14:textId="77777777" w:rsidR="00390472" w:rsidRPr="005B79B9" w:rsidRDefault="00390472" w:rsidP="00390472">
      <w:pPr>
        <w:spacing w:before="120" w:after="120"/>
        <w:rPr>
          <w:rFonts w:ascii="Arial" w:hAnsi="Arial" w:cs="Arial"/>
          <w:sz w:val="22"/>
          <w:szCs w:val="22"/>
        </w:rPr>
      </w:pPr>
      <w:r>
        <w:rPr>
          <w:rFonts w:ascii="Arial" w:hAnsi="Arial" w:cs="Arial"/>
          <w:sz w:val="22"/>
          <w:szCs w:val="22"/>
        </w:rPr>
        <w:t xml:space="preserve">Response to feedback on narrowed list of symptoms: </w:t>
      </w:r>
      <w:r w:rsidRPr="002157FB">
        <w:rPr>
          <w:rFonts w:ascii="Arial" w:hAnsi="Arial" w:cs="Arial"/>
          <w:sz w:val="22"/>
          <w:szCs w:val="22"/>
          <w:u w:val="single"/>
        </w:rPr>
        <w:t>Narrowing the list to include only known and established symptoms or combinations of symptoms highly indicative of LE DVT or PE would significantly lower the ability of the eCQM to detect cases of delayed/missed VTE diagnoses, and artificially lower the rates of delay reported</w:t>
      </w:r>
      <w:r>
        <w:rPr>
          <w:rFonts w:ascii="Arial" w:hAnsi="Arial" w:cs="Arial"/>
          <w:sz w:val="22"/>
          <w:szCs w:val="22"/>
          <w:u w:val="single"/>
        </w:rPr>
        <w:t xml:space="preserve"> (see details of our empirical testing on this point below)</w:t>
      </w:r>
      <w:r w:rsidRPr="002157FB">
        <w:rPr>
          <w:rFonts w:ascii="Arial" w:hAnsi="Arial" w:cs="Arial"/>
          <w:sz w:val="22"/>
          <w:szCs w:val="22"/>
          <w:u w:val="single"/>
        </w:rPr>
        <w:t>.</w:t>
      </w:r>
      <w:r>
        <w:rPr>
          <w:rFonts w:ascii="Arial" w:hAnsi="Arial" w:cs="Arial"/>
          <w:sz w:val="22"/>
          <w:szCs w:val="22"/>
        </w:rPr>
        <w:t xml:space="preserve"> This lowered sensitivity would result in persistence of the problem of delayed diagnosis, which leads to morbidity and mortality in VTE patients. It would also result in missed opportunities for education of physicians who may not include VTE in their differential diagnosis on first presentation. Additionally, failure to include unusual or less common symptoms of VTE further lowers the index of suspicion for this morbid disease.</w:t>
      </w:r>
    </w:p>
    <w:p w14:paraId="3B0E06A6" w14:textId="27BFB52D" w:rsidR="00C34C60" w:rsidRDefault="00C34C60" w:rsidP="00F81CBE">
      <w:pPr>
        <w:spacing w:before="120" w:after="120"/>
        <w:rPr>
          <w:rFonts w:ascii="Arial" w:hAnsi="Arial" w:cs="Arial"/>
          <w:color w:val="212121"/>
          <w:sz w:val="22"/>
          <w:szCs w:val="22"/>
          <w:shd w:val="clear" w:color="auto" w:fill="FFFFFF"/>
        </w:rPr>
      </w:pPr>
      <w:r w:rsidRPr="005B79B9">
        <w:rPr>
          <w:rFonts w:ascii="Arial" w:hAnsi="Arial" w:cs="Arial"/>
          <w:sz w:val="22"/>
          <w:szCs w:val="22"/>
        </w:rPr>
        <w:t>None of the symptoms</w:t>
      </w:r>
      <w:r w:rsidR="00D34265">
        <w:rPr>
          <w:rFonts w:ascii="Arial" w:hAnsi="Arial" w:cs="Arial"/>
          <w:sz w:val="22"/>
          <w:szCs w:val="22"/>
        </w:rPr>
        <w:t xml:space="preserve"> we include</w:t>
      </w:r>
      <w:r w:rsidRPr="005B79B9">
        <w:rPr>
          <w:rFonts w:ascii="Arial" w:hAnsi="Arial" w:cs="Arial"/>
          <w:sz w:val="22"/>
          <w:szCs w:val="22"/>
        </w:rPr>
        <w:t xml:space="preserve"> </w:t>
      </w:r>
      <w:r w:rsidR="00D769D5">
        <w:rPr>
          <w:rFonts w:ascii="Arial" w:hAnsi="Arial" w:cs="Arial"/>
          <w:sz w:val="22"/>
          <w:szCs w:val="22"/>
        </w:rPr>
        <w:t>is</w:t>
      </w:r>
      <w:r w:rsidRPr="005B79B9">
        <w:rPr>
          <w:rFonts w:ascii="Arial" w:hAnsi="Arial" w:cs="Arial"/>
          <w:sz w:val="22"/>
          <w:szCs w:val="22"/>
        </w:rPr>
        <w:t xml:space="preserve"> specific to upper extremity VTE. </w:t>
      </w:r>
      <w:r>
        <w:rPr>
          <w:rFonts w:ascii="Arial" w:hAnsi="Arial" w:cs="Arial"/>
          <w:sz w:val="22"/>
          <w:szCs w:val="22"/>
        </w:rPr>
        <w:t>We elected to not include upper extremity DVT (UE DVT)</w:t>
      </w:r>
      <w:r w:rsidR="00D34265">
        <w:rPr>
          <w:rFonts w:ascii="Arial" w:hAnsi="Arial" w:cs="Arial"/>
          <w:sz w:val="22"/>
          <w:szCs w:val="22"/>
        </w:rPr>
        <w:t xml:space="preserve"> in this eCQM</w:t>
      </w:r>
      <w:r w:rsidRPr="005B79B9">
        <w:rPr>
          <w:rFonts w:ascii="Arial" w:hAnsi="Arial" w:cs="Arial"/>
          <w:color w:val="212121"/>
          <w:sz w:val="22"/>
          <w:szCs w:val="22"/>
          <w:shd w:val="clear" w:color="auto" w:fill="FFFFFF"/>
        </w:rPr>
        <w:t>.</w:t>
      </w:r>
      <w:r>
        <w:rPr>
          <w:rFonts w:ascii="Arial" w:hAnsi="Arial" w:cs="Arial"/>
          <w:color w:val="212121"/>
          <w:sz w:val="22"/>
          <w:szCs w:val="22"/>
          <w:shd w:val="clear" w:color="auto" w:fill="FFFFFF"/>
        </w:rPr>
        <w:t xml:space="preserve"> Although 4 to 10% of all DVTs occur in the upper extremities, the etiologies (e.g., catheter-related) are quite different from LE DVTs, there are far fewer studies on detection of UE DVT, and there is less consensus on the optimal management of UE DVT.</w:t>
      </w:r>
      <w:r w:rsidR="00D34265">
        <w:rPr>
          <w:rFonts w:ascii="Arial" w:hAnsi="Arial" w:cs="Arial"/>
          <w:color w:val="212121"/>
          <w:sz w:val="22"/>
          <w:szCs w:val="22"/>
          <w:shd w:val="clear" w:color="auto" w:fill="FFFFFF"/>
        </w:rPr>
        <w:t xml:space="preserve"> Pulmonary embolism is less likely with UE DVT, and if it occurs, is typically small and not life-threatening</w:t>
      </w:r>
      <w:r w:rsidR="007D696A">
        <w:rPr>
          <w:rFonts w:ascii="Arial" w:hAnsi="Arial" w:cs="Arial"/>
          <w:color w:val="212121"/>
          <w:sz w:val="22"/>
          <w:szCs w:val="22"/>
          <w:shd w:val="clear" w:color="auto" w:fill="FFFFFF"/>
        </w:rPr>
        <w:t>.</w:t>
      </w:r>
      <w:r w:rsidR="007D696A">
        <w:rPr>
          <w:rFonts w:ascii="Arial" w:hAnsi="Arial" w:cs="Arial"/>
          <w:color w:val="212121"/>
          <w:sz w:val="22"/>
          <w:szCs w:val="22"/>
          <w:shd w:val="clear" w:color="auto" w:fill="FFFFFF"/>
        </w:rPr>
        <w:fldChar w:fldCharType="begin">
          <w:fldData xml:space="preserve">PEVuZE5vdGU+PENpdGU+PEF1dGhvcj5MZXZ5PC9BdXRob3I+PFllYXI+MjAxMjwvWWVhcj48UmVj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</w:fldData>
        </w:fldChar>
      </w:r>
      <w:r w:rsidR="007D696A">
        <w:rPr>
          <w:rFonts w:ascii="Arial" w:hAnsi="Arial" w:cs="Arial"/>
          <w:color w:val="212121"/>
          <w:sz w:val="22"/>
          <w:szCs w:val="22"/>
          <w:shd w:val="clear" w:color="auto" w:fill="FFFFFF"/>
        </w:rPr>
        <w:instrText xml:space="preserve"> ADDIN EN.CITE </w:instrText>
      </w:r>
      <w:r w:rsidR="007D696A">
        <w:rPr>
          <w:rFonts w:ascii="Arial" w:hAnsi="Arial" w:cs="Arial"/>
          <w:color w:val="212121"/>
          <w:sz w:val="22"/>
          <w:szCs w:val="22"/>
          <w:shd w:val="clear" w:color="auto" w:fill="FFFFFF"/>
        </w:rPr>
        <w:fldChar w:fldCharType="begin">
          <w:fldData xml:space="preserve">PEVuZE5vdGU+PENpdGU+PEF1dGhvcj5MZXZ5PC9BdXRob3I+PFllYXI+MjAxMjwvWWVhcj48UmVj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</w:fldData>
        </w:fldChar>
      </w:r>
      <w:r w:rsidR="007D696A">
        <w:rPr>
          <w:rFonts w:ascii="Arial" w:hAnsi="Arial" w:cs="Arial"/>
          <w:color w:val="212121"/>
          <w:sz w:val="22"/>
          <w:szCs w:val="22"/>
          <w:shd w:val="clear" w:color="auto" w:fill="FFFFFF"/>
        </w:rPr>
        <w:instrText xml:space="preserve"> ADDIN EN.CITE.DATA </w:instrText>
      </w:r>
      <w:r w:rsidR="007D696A">
        <w:rPr>
          <w:rFonts w:ascii="Arial" w:hAnsi="Arial" w:cs="Arial"/>
          <w:color w:val="212121"/>
          <w:sz w:val="22"/>
          <w:szCs w:val="22"/>
          <w:shd w:val="clear" w:color="auto" w:fill="FFFFFF"/>
        </w:rPr>
      </w:r>
      <w:r w:rsidR="007D696A">
        <w:rPr>
          <w:rFonts w:ascii="Arial" w:hAnsi="Arial" w:cs="Arial"/>
          <w:color w:val="212121"/>
          <w:sz w:val="22"/>
          <w:szCs w:val="22"/>
          <w:shd w:val="clear" w:color="auto" w:fill="FFFFFF"/>
        </w:rPr>
        <w:fldChar w:fldCharType="end"/>
      </w:r>
      <w:r w:rsidR="007D696A">
        <w:rPr>
          <w:rFonts w:ascii="Arial" w:hAnsi="Arial" w:cs="Arial"/>
          <w:color w:val="212121"/>
          <w:sz w:val="22"/>
          <w:szCs w:val="22"/>
          <w:shd w:val="clear" w:color="auto" w:fill="FFFFFF"/>
        </w:rPr>
      </w:r>
      <w:r w:rsidR="007D696A">
        <w:rPr>
          <w:rFonts w:ascii="Arial" w:hAnsi="Arial" w:cs="Arial"/>
          <w:color w:val="212121"/>
          <w:sz w:val="22"/>
          <w:szCs w:val="22"/>
          <w:shd w:val="clear" w:color="auto" w:fill="FFFFFF"/>
        </w:rPr>
        <w:fldChar w:fldCharType="separate"/>
      </w:r>
      <w:r w:rsidR="007D696A" w:rsidRPr="007D696A">
        <w:rPr>
          <w:rFonts w:ascii="Arial" w:hAnsi="Arial" w:cs="Arial"/>
          <w:noProof/>
          <w:color w:val="212121"/>
          <w:sz w:val="22"/>
          <w:szCs w:val="22"/>
          <w:shd w:val="clear" w:color="auto" w:fill="FFFFFF"/>
          <w:vertAlign w:val="superscript"/>
        </w:rPr>
        <w:t>1</w:t>
      </w:r>
      <w:r w:rsidR="007D696A">
        <w:rPr>
          <w:rFonts w:ascii="Arial" w:hAnsi="Arial" w:cs="Arial"/>
          <w:color w:val="212121"/>
          <w:sz w:val="22"/>
          <w:szCs w:val="22"/>
          <w:shd w:val="clear" w:color="auto" w:fill="FFFFFF"/>
        </w:rPr>
        <w:fldChar w:fldCharType="end"/>
      </w:r>
      <w:r w:rsidRPr="005B79B9">
        <w:rPr>
          <w:rFonts w:ascii="Arial" w:hAnsi="Arial" w:cs="Arial"/>
          <w:color w:val="212121"/>
          <w:sz w:val="22"/>
          <w:szCs w:val="22"/>
          <w:shd w:val="clear" w:color="auto" w:fill="FFFFFF"/>
        </w:rPr>
        <w:t xml:space="preserve"> Since routine anticoagulation is not recommended for all patients with </w:t>
      </w:r>
      <w:r w:rsidR="00B65987">
        <w:rPr>
          <w:rFonts w:ascii="Arial" w:hAnsi="Arial" w:cs="Arial"/>
          <w:color w:val="212121"/>
          <w:sz w:val="22"/>
          <w:szCs w:val="22"/>
          <w:shd w:val="clear" w:color="auto" w:fill="FFFFFF"/>
        </w:rPr>
        <w:t>UE</w:t>
      </w:r>
      <w:r w:rsidRPr="005B79B9">
        <w:rPr>
          <w:rFonts w:ascii="Arial" w:hAnsi="Arial" w:cs="Arial"/>
          <w:color w:val="212121"/>
          <w:sz w:val="22"/>
          <w:szCs w:val="22"/>
          <w:shd w:val="clear" w:color="auto" w:fill="FFFFFF"/>
        </w:rPr>
        <w:t xml:space="preserve"> DVT, the eCQM would not pick up these patients</w:t>
      </w:r>
      <w:r w:rsidR="00EC6BC8">
        <w:rPr>
          <w:rFonts w:ascii="Arial" w:hAnsi="Arial" w:cs="Arial"/>
          <w:color w:val="212121"/>
          <w:sz w:val="22"/>
          <w:szCs w:val="22"/>
          <w:shd w:val="clear" w:color="auto" w:fill="FFFFFF"/>
        </w:rPr>
        <w:t>.</w:t>
      </w:r>
      <w:r w:rsidR="00EC6BC8">
        <w:rPr>
          <w:rFonts w:ascii="Arial" w:hAnsi="Arial" w:cs="Arial"/>
          <w:color w:val="212121"/>
          <w:sz w:val="22"/>
          <w:szCs w:val="22"/>
          <w:shd w:val="clear" w:color="auto" w:fill="FFFFFF"/>
        </w:rPr>
        <w:fldChar w:fldCharType="begin"/>
      </w:r>
      <w:r w:rsidR="00EC6BC8">
        <w:rPr>
          <w:rFonts w:ascii="Arial" w:hAnsi="Arial" w:cs="Arial"/>
          <w:color w:val="212121"/>
          <w:sz w:val="22"/>
          <w:szCs w:val="22"/>
          <w:shd w:val="clear" w:color="auto" w:fill="FFFFFF"/>
        </w:rPr>
        <w:instrText xml:space="preserve"> ADDIN EN.CITE &lt;EndNote&gt;&lt;Cite&gt;&lt;Author&gt;Koethe&lt;/Author&gt;&lt;Year&gt;2022&lt;/Year&gt;&lt;RecNum&gt;292&lt;/RecNum&gt;&lt;DisplayText&gt;&lt;style face="superscript"&gt;2&lt;/style&gt;&lt;/DisplayText&gt;&lt;record&gt;&lt;rec-number&gt;292&lt;/rec-number&gt;&lt;foreign-keys&gt;&lt;key app="EN" db-id="aaf2t2fw3xdws8etzd2xvwrj2zfr0s2sd5t0" timestamp="1714407632"&gt;292&lt;/key&gt;&lt;/foreign-keys&gt;&lt;ref-type name="Journal Article"&gt;17&lt;/ref-type&gt;&lt;contributors&gt;&lt;authors&gt;&lt;author&gt;Koethe, Y.&lt;/author&gt;&lt;author&gt;Bochnakova, T.&lt;/author&gt;&lt;author&gt;Kaufman, C. S.&lt;/author&gt;&lt;/authors&gt;&lt;/contributors&gt;&lt;auth-address&gt;Dotter Department of Interventional Radiology, Oregon Health &amp;amp; Sciences University, Portland, Oregon.&lt;/auth-address&gt;&lt;titles&gt;&lt;title&gt;Upper Extremity Deep Venous Thrombosis: Etiologies, Diagnosis, and Updates in Therapeutic Strategies&lt;/title&gt;&lt;secondary-title&gt;Semin Intervent Radiol&lt;/secondary-title&gt;&lt;/titles&gt;&lt;periodical&gt;&lt;full-title&gt;Semin Intervent Radiol&lt;/full-title&gt;&lt;/periodical&gt;&lt;pages&gt;475-482&lt;/pages&gt;&lt;volume&gt;39&lt;/volume&gt;&lt;number&gt;5&lt;/number&gt;&lt;edition&gt;20221220&lt;/edition&gt;&lt;keywords&gt;&lt;keyword&gt;endovenous catheter-directed therapy&lt;/keyword&gt;&lt;keyword&gt;postthrombotic syndrome&lt;/keyword&gt;&lt;keyword&gt;upper extremity deep vein thrombosis&lt;/keyword&gt;&lt;keyword&gt;venous thoracic outlet syndrome&lt;/keyword&gt;&lt;/keywords&gt;&lt;dates&gt;&lt;year&gt;2022&lt;/year&gt;&lt;pub-dates&gt;&lt;date&gt;Oct&lt;/date&gt;&lt;/pub-dates&gt;&lt;/dates&gt;&lt;isbn&gt;0739-9529 (Print)&amp;#xD;1098-8963 (Electronic)&amp;#xD;0739-9529 (Linking)&lt;/isbn&gt;&lt;accession-num&gt;36561939&lt;/accession-num&gt;&lt;urls&gt;&lt;related-urls&gt;&lt;url&gt;https://www.ncbi.nlm.nih.gov/pubmed/36561939&lt;/url&gt;&lt;/related-urls&gt;&lt;/urls&gt;&lt;custom1&gt;Conflict of Interest None declared.&lt;/custom1&gt;&lt;custom2&gt;PMC9767760&lt;/custom2&gt;&lt;electronic-resource-num&gt;10.1055/s-0042-1757937&lt;/electronic-resource-num&gt;&lt;remote-database-name&gt;PubMed-not-MEDLINE&lt;/remote-database-name&gt;&lt;remote-database-provider&gt;NLM&lt;/remote-database-provider&gt;&lt;/record&gt;&lt;/Cite&gt;&lt;/EndNote&gt;</w:instrText>
      </w:r>
      <w:r w:rsidR="00EC6BC8">
        <w:rPr>
          <w:rFonts w:ascii="Arial" w:hAnsi="Arial" w:cs="Arial"/>
          <w:color w:val="212121"/>
          <w:sz w:val="22"/>
          <w:szCs w:val="22"/>
          <w:shd w:val="clear" w:color="auto" w:fill="FFFFFF"/>
        </w:rPr>
        <w:fldChar w:fldCharType="separate"/>
      </w:r>
      <w:r w:rsidR="00EC6BC8" w:rsidRPr="00EC6BC8">
        <w:rPr>
          <w:rFonts w:ascii="Arial" w:hAnsi="Arial" w:cs="Arial"/>
          <w:noProof/>
          <w:color w:val="212121"/>
          <w:sz w:val="22"/>
          <w:szCs w:val="22"/>
          <w:shd w:val="clear" w:color="auto" w:fill="FFFFFF"/>
          <w:vertAlign w:val="superscript"/>
        </w:rPr>
        <w:t>2</w:t>
      </w:r>
      <w:r w:rsidR="00EC6BC8">
        <w:rPr>
          <w:rFonts w:ascii="Arial" w:hAnsi="Arial" w:cs="Arial"/>
          <w:color w:val="212121"/>
          <w:sz w:val="22"/>
          <w:szCs w:val="22"/>
          <w:shd w:val="clear" w:color="auto" w:fill="FFFFFF"/>
        </w:rPr>
        <w:fldChar w:fldCharType="end"/>
      </w:r>
    </w:p>
    <w:p w14:paraId="2FABDCDA" w14:textId="753D276D" w:rsidR="00F81CBE" w:rsidRDefault="00E64798" w:rsidP="00F81CBE">
      <w:pPr>
        <w:spacing w:before="120" w:after="120"/>
        <w:rPr>
          <w:rFonts w:ascii="Arial" w:hAnsi="Arial" w:cs="Arial"/>
          <w:sz w:val="22"/>
          <w:szCs w:val="22"/>
        </w:rPr>
      </w:pPr>
      <w:r w:rsidRPr="00D32BC0">
        <w:rPr>
          <w:rFonts w:ascii="Arial" w:hAnsi="Arial" w:cs="Arial"/>
          <w:sz w:val="22"/>
          <w:szCs w:val="22"/>
          <w:u w:val="single"/>
        </w:rPr>
        <w:t xml:space="preserve">One key </w:t>
      </w:r>
      <w:r w:rsidR="00EC74D1" w:rsidRPr="00D32BC0">
        <w:rPr>
          <w:rFonts w:ascii="Arial" w:hAnsi="Arial" w:cs="Arial"/>
          <w:sz w:val="22"/>
          <w:szCs w:val="22"/>
          <w:u w:val="single"/>
        </w:rPr>
        <w:t>challenge is that</w:t>
      </w:r>
      <w:r w:rsidR="00EC74D1" w:rsidRPr="005B79B9">
        <w:rPr>
          <w:rFonts w:ascii="Arial" w:hAnsi="Arial" w:cs="Arial"/>
          <w:sz w:val="22"/>
          <w:szCs w:val="22"/>
        </w:rPr>
        <w:t xml:space="preserve"> </w:t>
      </w:r>
      <w:r w:rsidR="00F81CBE" w:rsidRPr="00A710F3">
        <w:rPr>
          <w:rFonts w:ascii="Arial" w:hAnsi="Arial" w:cs="Arial"/>
          <w:sz w:val="22"/>
          <w:szCs w:val="22"/>
          <w:u w:val="single"/>
        </w:rPr>
        <w:t>VTE s</w:t>
      </w:r>
      <w:r w:rsidR="00F81CBE" w:rsidRPr="005B79B9">
        <w:rPr>
          <w:rFonts w:ascii="Arial" w:hAnsi="Arial" w:cs="Arial"/>
          <w:sz w:val="22"/>
          <w:szCs w:val="22"/>
          <w:u w:val="single"/>
        </w:rPr>
        <w:t>ymptoms are nonspecific</w:t>
      </w:r>
      <w:r w:rsidR="00F81CBE" w:rsidRPr="005B79B9">
        <w:rPr>
          <w:rFonts w:ascii="Arial" w:hAnsi="Arial" w:cs="Arial"/>
          <w:sz w:val="22"/>
          <w:szCs w:val="22"/>
        </w:rPr>
        <w:t xml:space="preserve">. We completed a series of interviews with primary care providers and VTE survivors. One point that we heard frequently through the interviews was that primary care providers </w:t>
      </w:r>
      <w:r w:rsidR="007A2A80">
        <w:rPr>
          <w:rFonts w:ascii="Arial" w:hAnsi="Arial" w:cs="Arial"/>
          <w:sz w:val="22"/>
          <w:szCs w:val="22"/>
        </w:rPr>
        <w:t xml:space="preserve">may </w:t>
      </w:r>
      <w:r w:rsidR="00C34C60">
        <w:rPr>
          <w:rFonts w:ascii="Arial" w:hAnsi="Arial" w:cs="Arial"/>
          <w:sz w:val="22"/>
          <w:szCs w:val="22"/>
        </w:rPr>
        <w:t>not consider</w:t>
      </w:r>
      <w:r w:rsidR="00F81CBE" w:rsidRPr="005B79B9">
        <w:rPr>
          <w:rFonts w:ascii="Arial" w:hAnsi="Arial" w:cs="Arial"/>
          <w:sz w:val="22"/>
          <w:szCs w:val="22"/>
        </w:rPr>
        <w:t xml:space="preserve"> acute VTE</w:t>
      </w:r>
      <w:r w:rsidR="00217F41" w:rsidRPr="005B79B9">
        <w:rPr>
          <w:rFonts w:ascii="Arial" w:hAnsi="Arial" w:cs="Arial"/>
          <w:sz w:val="22"/>
          <w:szCs w:val="22"/>
        </w:rPr>
        <w:t xml:space="preserve"> during a visit</w:t>
      </w:r>
      <w:r w:rsidR="00F81CBE" w:rsidRPr="005B79B9">
        <w:rPr>
          <w:rFonts w:ascii="Arial" w:hAnsi="Arial" w:cs="Arial"/>
          <w:sz w:val="22"/>
          <w:szCs w:val="22"/>
        </w:rPr>
        <w:t xml:space="preserve">. </w:t>
      </w:r>
      <w:r w:rsidR="00994ACB">
        <w:rPr>
          <w:rFonts w:ascii="Arial" w:hAnsi="Arial" w:cs="Arial"/>
          <w:sz w:val="22"/>
          <w:szCs w:val="22"/>
        </w:rPr>
        <w:t xml:space="preserve">Additionally, </w:t>
      </w:r>
      <w:r w:rsidR="007A2A80">
        <w:rPr>
          <w:rFonts w:ascii="Arial" w:hAnsi="Arial" w:cs="Arial"/>
          <w:sz w:val="22"/>
          <w:szCs w:val="22"/>
        </w:rPr>
        <w:t xml:space="preserve">based on </w:t>
      </w:r>
      <w:r w:rsidR="00994ACB">
        <w:rPr>
          <w:rFonts w:ascii="Arial" w:hAnsi="Arial" w:cs="Arial"/>
          <w:sz w:val="22"/>
          <w:szCs w:val="22"/>
        </w:rPr>
        <w:t>chart reviews</w:t>
      </w:r>
      <w:r w:rsidR="007A2A80">
        <w:rPr>
          <w:rFonts w:ascii="Arial" w:hAnsi="Arial" w:cs="Arial"/>
          <w:sz w:val="22"/>
          <w:szCs w:val="22"/>
        </w:rPr>
        <w:t>, we found</w:t>
      </w:r>
      <w:r w:rsidR="00994ACB">
        <w:rPr>
          <w:rFonts w:ascii="Arial" w:hAnsi="Arial" w:cs="Arial"/>
          <w:sz w:val="22"/>
          <w:szCs w:val="22"/>
        </w:rPr>
        <w:t xml:space="preserve"> that healthcare providers </w:t>
      </w:r>
      <w:r w:rsidR="007A2A80">
        <w:rPr>
          <w:rFonts w:ascii="Arial" w:hAnsi="Arial" w:cs="Arial"/>
          <w:sz w:val="22"/>
          <w:szCs w:val="22"/>
        </w:rPr>
        <w:t>often attribute VTE</w:t>
      </w:r>
      <w:r w:rsidR="00994ACB">
        <w:rPr>
          <w:rFonts w:ascii="Arial" w:hAnsi="Arial" w:cs="Arial"/>
          <w:sz w:val="22"/>
          <w:szCs w:val="22"/>
        </w:rPr>
        <w:t xml:space="preserve"> symptoms to </w:t>
      </w:r>
      <w:r w:rsidR="00B65987">
        <w:rPr>
          <w:rFonts w:ascii="Arial" w:hAnsi="Arial" w:cs="Arial"/>
          <w:sz w:val="22"/>
          <w:szCs w:val="22"/>
        </w:rPr>
        <w:t>patients’</w:t>
      </w:r>
      <w:r w:rsidR="007A2A80">
        <w:rPr>
          <w:rFonts w:ascii="Arial" w:hAnsi="Arial" w:cs="Arial"/>
          <w:sz w:val="22"/>
          <w:szCs w:val="22"/>
        </w:rPr>
        <w:t xml:space="preserve"> existing</w:t>
      </w:r>
      <w:r w:rsidR="00994ACB">
        <w:rPr>
          <w:rFonts w:ascii="Arial" w:hAnsi="Arial" w:cs="Arial"/>
          <w:sz w:val="22"/>
          <w:szCs w:val="22"/>
        </w:rPr>
        <w:t xml:space="preserve"> diagnoses</w:t>
      </w:r>
      <w:r w:rsidR="007A2A80">
        <w:rPr>
          <w:rFonts w:ascii="Arial" w:hAnsi="Arial" w:cs="Arial"/>
          <w:sz w:val="22"/>
          <w:szCs w:val="22"/>
        </w:rPr>
        <w:t xml:space="preserve"> such as heart failure, COPD</w:t>
      </w:r>
      <w:r w:rsidR="00D32BC0">
        <w:rPr>
          <w:rFonts w:ascii="Arial" w:hAnsi="Arial" w:cs="Arial"/>
          <w:sz w:val="22"/>
          <w:szCs w:val="22"/>
        </w:rPr>
        <w:t>,</w:t>
      </w:r>
      <w:r w:rsidR="007A2A80">
        <w:rPr>
          <w:rFonts w:ascii="Arial" w:hAnsi="Arial" w:cs="Arial"/>
          <w:sz w:val="22"/>
          <w:szCs w:val="22"/>
        </w:rPr>
        <w:t xml:space="preserve"> or </w:t>
      </w:r>
      <w:r w:rsidR="00547D01">
        <w:rPr>
          <w:rFonts w:ascii="Arial" w:hAnsi="Arial" w:cs="Arial"/>
          <w:sz w:val="22"/>
          <w:szCs w:val="22"/>
        </w:rPr>
        <w:t>lung cancer</w:t>
      </w:r>
      <w:r w:rsidR="00994ACB">
        <w:rPr>
          <w:rFonts w:ascii="Arial" w:hAnsi="Arial" w:cs="Arial"/>
          <w:sz w:val="22"/>
          <w:szCs w:val="22"/>
        </w:rPr>
        <w:t>. Therefore, they focus on the patient’s main diagnosi</w:t>
      </w:r>
      <w:r w:rsidR="00547D01">
        <w:rPr>
          <w:rFonts w:ascii="Arial" w:hAnsi="Arial" w:cs="Arial"/>
          <w:sz w:val="22"/>
          <w:szCs w:val="22"/>
        </w:rPr>
        <w:t>s and miss the VTE</w:t>
      </w:r>
      <w:r w:rsidR="00B65987">
        <w:rPr>
          <w:rFonts w:ascii="Arial" w:hAnsi="Arial" w:cs="Arial"/>
          <w:sz w:val="22"/>
          <w:szCs w:val="22"/>
        </w:rPr>
        <w:t>.</w:t>
      </w:r>
      <w:r w:rsidR="00994ACB">
        <w:rPr>
          <w:rFonts w:ascii="Arial" w:hAnsi="Arial" w:cs="Arial"/>
          <w:sz w:val="22"/>
          <w:szCs w:val="22"/>
        </w:rPr>
        <w:t xml:space="preserve"> </w:t>
      </w:r>
      <w:r w:rsidR="00F81CBE" w:rsidRPr="005B79B9">
        <w:rPr>
          <w:rFonts w:ascii="Arial" w:hAnsi="Arial" w:cs="Arial"/>
          <w:sz w:val="22"/>
          <w:szCs w:val="22"/>
        </w:rPr>
        <w:t>Also</w:t>
      </w:r>
      <w:r w:rsidR="00217F41" w:rsidRPr="005B79B9">
        <w:rPr>
          <w:rFonts w:ascii="Arial" w:hAnsi="Arial" w:cs="Arial"/>
          <w:sz w:val="22"/>
          <w:szCs w:val="22"/>
        </w:rPr>
        <w:t>,</w:t>
      </w:r>
      <w:r w:rsidR="00F81CBE" w:rsidRPr="005B79B9">
        <w:rPr>
          <w:rFonts w:ascii="Arial" w:hAnsi="Arial" w:cs="Arial"/>
          <w:sz w:val="22"/>
          <w:szCs w:val="22"/>
        </w:rPr>
        <w:t xml:space="preserve"> most of the patients that we interviewed </w:t>
      </w:r>
      <w:r w:rsidR="00A710F3">
        <w:rPr>
          <w:rFonts w:ascii="Arial" w:hAnsi="Arial" w:cs="Arial"/>
          <w:sz w:val="22"/>
          <w:szCs w:val="22"/>
        </w:rPr>
        <w:t xml:space="preserve">(all VTE survivors) </w:t>
      </w:r>
      <w:r w:rsidR="00F81CBE" w:rsidRPr="005B79B9">
        <w:rPr>
          <w:rFonts w:ascii="Arial" w:hAnsi="Arial" w:cs="Arial"/>
          <w:sz w:val="22"/>
          <w:szCs w:val="22"/>
        </w:rPr>
        <w:t>reported that they had presented to primary care and reported symptoms of VTE which were not fully considered</w:t>
      </w:r>
      <w:r w:rsidR="00217F41" w:rsidRPr="005B79B9">
        <w:rPr>
          <w:rFonts w:ascii="Arial" w:hAnsi="Arial" w:cs="Arial"/>
          <w:sz w:val="22"/>
          <w:szCs w:val="22"/>
        </w:rPr>
        <w:t xml:space="preserve"> or </w:t>
      </w:r>
      <w:r w:rsidR="00F81CBE" w:rsidRPr="005B79B9">
        <w:rPr>
          <w:rFonts w:ascii="Arial" w:hAnsi="Arial" w:cs="Arial"/>
          <w:sz w:val="22"/>
          <w:szCs w:val="22"/>
        </w:rPr>
        <w:t>investigated at the time</w:t>
      </w:r>
      <w:r w:rsidR="005360CD">
        <w:rPr>
          <w:rFonts w:ascii="Arial" w:hAnsi="Arial" w:cs="Arial"/>
          <w:sz w:val="22"/>
          <w:szCs w:val="22"/>
        </w:rPr>
        <w:t>, thus resulting in a delayed diagnosis</w:t>
      </w:r>
      <w:r w:rsidR="00F81CBE" w:rsidRPr="005B79B9">
        <w:rPr>
          <w:rFonts w:ascii="Arial" w:hAnsi="Arial" w:cs="Arial"/>
          <w:sz w:val="22"/>
          <w:szCs w:val="22"/>
        </w:rPr>
        <w:t xml:space="preserve">. </w:t>
      </w:r>
    </w:p>
    <w:p w14:paraId="6F4450D0" w14:textId="4507FCFA" w:rsidR="00F81CBE" w:rsidRPr="005B79B9" w:rsidRDefault="00525CF6" w:rsidP="00F81CBE">
      <w:pPr>
        <w:spacing w:before="120" w:after="120"/>
        <w:rPr>
          <w:rFonts w:ascii="Arial" w:hAnsi="Arial" w:cs="Arial"/>
          <w:sz w:val="22"/>
          <w:szCs w:val="22"/>
        </w:rPr>
      </w:pPr>
      <w:r>
        <w:rPr>
          <w:rFonts w:ascii="Arial" w:hAnsi="Arial" w:cs="Arial"/>
          <w:sz w:val="22"/>
          <w:szCs w:val="22"/>
          <w:u w:val="single"/>
        </w:rPr>
        <w:t xml:space="preserve">Empirical testing that supports the current measure specification: </w:t>
      </w:r>
      <w:r w:rsidR="00F81CBE" w:rsidRPr="005B79B9">
        <w:rPr>
          <w:rFonts w:ascii="Arial" w:hAnsi="Arial" w:cs="Arial"/>
          <w:sz w:val="22"/>
          <w:szCs w:val="22"/>
          <w:u w:val="single"/>
        </w:rPr>
        <w:t xml:space="preserve">The DOVE eCQM uses </w:t>
      </w:r>
      <w:r w:rsidR="009E4882">
        <w:rPr>
          <w:rFonts w:ascii="Arial" w:hAnsi="Arial" w:cs="Arial"/>
          <w:sz w:val="22"/>
          <w:szCs w:val="22"/>
          <w:u w:val="single"/>
        </w:rPr>
        <w:t>signs/</w:t>
      </w:r>
      <w:r w:rsidR="00F81CBE" w:rsidRPr="005B79B9">
        <w:rPr>
          <w:rFonts w:ascii="Arial" w:hAnsi="Arial" w:cs="Arial"/>
          <w:sz w:val="22"/>
          <w:szCs w:val="22"/>
          <w:u w:val="single"/>
        </w:rPr>
        <w:t xml:space="preserve">symptoms documented in primary care </w:t>
      </w:r>
      <w:r w:rsidR="009E4882">
        <w:rPr>
          <w:rFonts w:ascii="Arial" w:hAnsi="Arial" w:cs="Arial"/>
          <w:sz w:val="22"/>
          <w:szCs w:val="22"/>
          <w:u w:val="single"/>
        </w:rPr>
        <w:t xml:space="preserve">clinical notes </w:t>
      </w:r>
      <w:r w:rsidR="009C0988">
        <w:rPr>
          <w:rFonts w:ascii="Arial" w:hAnsi="Arial" w:cs="Arial"/>
          <w:sz w:val="22"/>
          <w:szCs w:val="22"/>
          <w:u w:val="single"/>
        </w:rPr>
        <w:t>or problem list</w:t>
      </w:r>
      <w:r w:rsidR="00D32BC0">
        <w:rPr>
          <w:rFonts w:ascii="Arial" w:hAnsi="Arial" w:cs="Arial"/>
          <w:sz w:val="22"/>
          <w:szCs w:val="22"/>
          <w:u w:val="single"/>
        </w:rPr>
        <w:t>s and</w:t>
      </w:r>
      <w:r w:rsidR="009C0988">
        <w:rPr>
          <w:rFonts w:ascii="Arial" w:hAnsi="Arial" w:cs="Arial"/>
          <w:sz w:val="22"/>
          <w:szCs w:val="22"/>
          <w:u w:val="single"/>
        </w:rPr>
        <w:t xml:space="preserve"> </w:t>
      </w:r>
      <w:r w:rsidR="00F81CBE" w:rsidRPr="005B79B9">
        <w:rPr>
          <w:rFonts w:ascii="Arial" w:hAnsi="Arial" w:cs="Arial"/>
          <w:sz w:val="22"/>
          <w:szCs w:val="22"/>
          <w:u w:val="single"/>
        </w:rPr>
        <w:t xml:space="preserve">when present along with the structured codes (e.g., ICD, CPT and RxNorm) </w:t>
      </w:r>
      <w:r w:rsidR="00D32BC0">
        <w:rPr>
          <w:rFonts w:ascii="Arial" w:hAnsi="Arial" w:cs="Arial"/>
          <w:sz w:val="22"/>
          <w:szCs w:val="22"/>
          <w:u w:val="single"/>
        </w:rPr>
        <w:t>indicate</w:t>
      </w:r>
      <w:r w:rsidR="00D32BC0" w:rsidRPr="005B79B9">
        <w:rPr>
          <w:rFonts w:ascii="Arial" w:hAnsi="Arial" w:cs="Arial"/>
          <w:sz w:val="22"/>
          <w:szCs w:val="22"/>
          <w:u w:val="single"/>
        </w:rPr>
        <w:t xml:space="preserve"> </w:t>
      </w:r>
      <w:r w:rsidR="00F81CBE" w:rsidRPr="005B79B9">
        <w:rPr>
          <w:rFonts w:ascii="Arial" w:hAnsi="Arial" w:cs="Arial"/>
          <w:sz w:val="22"/>
          <w:szCs w:val="22"/>
          <w:u w:val="single"/>
        </w:rPr>
        <w:t>the presence of a</w:t>
      </w:r>
      <w:r w:rsidR="009E4882">
        <w:rPr>
          <w:rFonts w:ascii="Arial" w:hAnsi="Arial" w:cs="Arial"/>
          <w:sz w:val="22"/>
          <w:szCs w:val="22"/>
          <w:u w:val="single"/>
        </w:rPr>
        <w:t>n incident</w:t>
      </w:r>
      <w:r w:rsidR="00F81CBE" w:rsidRPr="005B79B9">
        <w:rPr>
          <w:rFonts w:ascii="Arial" w:hAnsi="Arial" w:cs="Arial"/>
          <w:sz w:val="22"/>
          <w:szCs w:val="22"/>
          <w:u w:val="single"/>
        </w:rPr>
        <w:t xml:space="preserve"> VTE.</w:t>
      </w:r>
      <w:r w:rsidR="00F81CBE" w:rsidRPr="005B79B9">
        <w:rPr>
          <w:rFonts w:ascii="Arial" w:hAnsi="Arial" w:cs="Arial"/>
          <w:sz w:val="22"/>
          <w:szCs w:val="22"/>
        </w:rPr>
        <w:t xml:space="preserve"> This design allows us to link symptoms with well-defined VTE events. </w:t>
      </w:r>
      <w:r w:rsidR="00E64798" w:rsidRPr="005B79B9">
        <w:rPr>
          <w:rFonts w:ascii="Arial" w:hAnsi="Arial" w:cs="Arial"/>
          <w:sz w:val="22"/>
          <w:szCs w:val="22"/>
        </w:rPr>
        <w:t>W</w:t>
      </w:r>
      <w:r w:rsidR="00F81CBE" w:rsidRPr="005B79B9">
        <w:rPr>
          <w:rFonts w:ascii="Arial" w:hAnsi="Arial" w:cs="Arial"/>
          <w:sz w:val="22"/>
          <w:szCs w:val="22"/>
        </w:rPr>
        <w:t xml:space="preserve">e found that </w:t>
      </w:r>
      <w:r w:rsidR="00543797">
        <w:rPr>
          <w:rFonts w:ascii="Arial" w:hAnsi="Arial" w:cs="Arial"/>
          <w:sz w:val="22"/>
          <w:szCs w:val="22"/>
        </w:rPr>
        <w:t xml:space="preserve">the rule-based sign/symptom extraction algorithm performed very well across both cases (i.e., </w:t>
      </w:r>
      <w:r w:rsidR="009E4882">
        <w:rPr>
          <w:rFonts w:ascii="Arial" w:hAnsi="Arial" w:cs="Arial"/>
          <w:sz w:val="22"/>
          <w:szCs w:val="22"/>
        </w:rPr>
        <w:t xml:space="preserve">notes of patients with confirmed </w:t>
      </w:r>
      <w:r w:rsidR="00543797">
        <w:rPr>
          <w:rFonts w:ascii="Arial" w:hAnsi="Arial" w:cs="Arial"/>
          <w:sz w:val="22"/>
          <w:szCs w:val="22"/>
        </w:rPr>
        <w:t>VTE) and control patients (i.e., no</w:t>
      </w:r>
      <w:r w:rsidR="009E4882">
        <w:rPr>
          <w:rFonts w:ascii="Arial" w:hAnsi="Arial" w:cs="Arial"/>
          <w:sz w:val="22"/>
          <w:szCs w:val="22"/>
        </w:rPr>
        <w:t>tes of patients without documented</w:t>
      </w:r>
      <w:r w:rsidR="00543797">
        <w:rPr>
          <w:rFonts w:ascii="Arial" w:hAnsi="Arial" w:cs="Arial"/>
          <w:sz w:val="22"/>
          <w:szCs w:val="22"/>
        </w:rPr>
        <w:t xml:space="preserve"> VTE):</w:t>
      </w:r>
    </w:p>
    <w:tbl>
      <w:tblPr>
        <w:tblStyle w:val="TableGrid"/>
        <w:tblW w:w="0" w:type="auto"/>
        <w:tblInd w:w="85" w:type="dxa"/>
        <w:tblLook w:val="04A0" w:firstRow="1" w:lastRow="0" w:firstColumn="1" w:lastColumn="0" w:noHBand="0" w:noVBand="1"/>
      </w:tblPr>
      <w:tblGrid>
        <w:gridCol w:w="2346"/>
        <w:gridCol w:w="1906"/>
        <w:gridCol w:w="1918"/>
        <w:gridCol w:w="1908"/>
        <w:gridCol w:w="1907"/>
      </w:tblGrid>
      <w:tr w:rsidR="00987E1B" w:rsidRPr="005B79B9" w14:paraId="194CB289" w14:textId="77777777" w:rsidTr="00987E1B">
        <w:tc>
          <w:tcPr>
            <w:tcW w:w="2430" w:type="dxa"/>
          </w:tcPr>
          <w:p w14:paraId="2EC2F1BB" w14:textId="77777777" w:rsidR="00987E1B" w:rsidRPr="005B79B9" w:rsidRDefault="00987E1B" w:rsidP="00781024">
            <w:pPr>
              <w:rPr>
                <w:rFonts w:ascii="Arial" w:hAnsi="Arial" w:cs="Arial"/>
                <w:sz w:val="22"/>
                <w:szCs w:val="22"/>
              </w:rPr>
            </w:pPr>
          </w:p>
        </w:tc>
        <w:tc>
          <w:tcPr>
            <w:tcW w:w="1957" w:type="dxa"/>
          </w:tcPr>
          <w:p w14:paraId="69636372" w14:textId="527C3D1F" w:rsidR="00987E1B" w:rsidRPr="005B79B9" w:rsidRDefault="00987E1B" w:rsidP="00781024">
            <w:pPr>
              <w:rPr>
                <w:rFonts w:ascii="Arial" w:hAnsi="Arial" w:cs="Arial"/>
                <w:sz w:val="22"/>
                <w:szCs w:val="22"/>
              </w:rPr>
            </w:pPr>
            <w:r>
              <w:rPr>
                <w:rFonts w:ascii="Arial" w:hAnsi="Arial" w:cs="Arial"/>
                <w:sz w:val="22"/>
                <w:szCs w:val="22"/>
              </w:rPr>
              <w:t>Positive Predictive Value</w:t>
            </w:r>
          </w:p>
        </w:tc>
        <w:tc>
          <w:tcPr>
            <w:tcW w:w="1958" w:type="dxa"/>
          </w:tcPr>
          <w:p w14:paraId="2414EB90" w14:textId="1F087055" w:rsidR="00987E1B" w:rsidRPr="005B79B9" w:rsidRDefault="00987E1B" w:rsidP="00781024">
            <w:pPr>
              <w:rPr>
                <w:rFonts w:ascii="Arial" w:hAnsi="Arial" w:cs="Arial"/>
                <w:sz w:val="22"/>
                <w:szCs w:val="22"/>
              </w:rPr>
            </w:pPr>
            <w:r>
              <w:rPr>
                <w:rFonts w:ascii="Arial" w:hAnsi="Arial" w:cs="Arial"/>
                <w:sz w:val="22"/>
                <w:szCs w:val="22"/>
              </w:rPr>
              <w:t>Recall (Sensitivity)</w:t>
            </w:r>
          </w:p>
        </w:tc>
        <w:tc>
          <w:tcPr>
            <w:tcW w:w="1957" w:type="dxa"/>
          </w:tcPr>
          <w:p w14:paraId="519DBBFE" w14:textId="1EEAC0A0" w:rsidR="00987E1B" w:rsidRPr="005B79B9" w:rsidRDefault="00987E1B" w:rsidP="00781024">
            <w:pPr>
              <w:jc w:val="center"/>
              <w:rPr>
                <w:rFonts w:ascii="Arial" w:hAnsi="Arial" w:cs="Arial"/>
                <w:sz w:val="22"/>
                <w:szCs w:val="22"/>
              </w:rPr>
            </w:pPr>
            <w:r>
              <w:rPr>
                <w:rFonts w:ascii="Arial" w:hAnsi="Arial" w:cs="Arial"/>
                <w:sz w:val="22"/>
                <w:szCs w:val="22"/>
              </w:rPr>
              <w:t>Specificity</w:t>
            </w:r>
          </w:p>
        </w:tc>
        <w:tc>
          <w:tcPr>
            <w:tcW w:w="1958" w:type="dxa"/>
          </w:tcPr>
          <w:p w14:paraId="2B41E075" w14:textId="218F114B" w:rsidR="00987E1B" w:rsidRPr="005B79B9" w:rsidRDefault="00987E1B" w:rsidP="00781024">
            <w:pPr>
              <w:jc w:val="center"/>
              <w:rPr>
                <w:rFonts w:ascii="Arial" w:hAnsi="Arial" w:cs="Arial"/>
                <w:sz w:val="22"/>
                <w:szCs w:val="22"/>
              </w:rPr>
            </w:pPr>
            <w:r>
              <w:rPr>
                <w:rFonts w:ascii="Arial" w:hAnsi="Arial" w:cs="Arial"/>
                <w:sz w:val="22"/>
                <w:szCs w:val="22"/>
              </w:rPr>
              <w:t>Negative Predictive Value</w:t>
            </w:r>
          </w:p>
        </w:tc>
      </w:tr>
      <w:tr w:rsidR="00987E1B" w:rsidRPr="005B79B9" w14:paraId="6A9EDDAE" w14:textId="77777777" w:rsidTr="003929E1">
        <w:tc>
          <w:tcPr>
            <w:tcW w:w="2430" w:type="dxa"/>
          </w:tcPr>
          <w:p w14:paraId="7CDA50EF" w14:textId="32FCC837" w:rsidR="00987E1B" w:rsidRPr="005B79B9" w:rsidRDefault="00987E1B" w:rsidP="00987E1B">
            <w:pPr>
              <w:rPr>
                <w:rFonts w:ascii="Arial" w:hAnsi="Arial" w:cs="Arial"/>
                <w:sz w:val="22"/>
                <w:szCs w:val="22"/>
              </w:rPr>
            </w:pPr>
            <w:r>
              <w:rPr>
                <w:rFonts w:ascii="Arial" w:hAnsi="Arial" w:cs="Arial"/>
                <w:sz w:val="22"/>
                <w:szCs w:val="22"/>
              </w:rPr>
              <w:t>Patient with VTE diagnosis (329 notes)</w:t>
            </w:r>
          </w:p>
        </w:tc>
        <w:tc>
          <w:tcPr>
            <w:tcW w:w="1957" w:type="dxa"/>
            <w:vAlign w:val="center"/>
          </w:tcPr>
          <w:p w14:paraId="65B4F912" w14:textId="57901E3B" w:rsidR="00987E1B" w:rsidRPr="00987E1B" w:rsidRDefault="00987E1B" w:rsidP="00987E1B">
            <w:pPr>
              <w:rPr>
                <w:rFonts w:ascii="Arial" w:hAnsi="Arial" w:cs="Arial"/>
                <w:sz w:val="22"/>
                <w:szCs w:val="22"/>
              </w:rPr>
            </w:pPr>
            <w:r w:rsidRPr="00987E1B">
              <w:rPr>
                <w:rFonts w:ascii="Arial" w:hAnsi="Arial" w:cs="Arial"/>
                <w:color w:val="000000"/>
                <w:kern w:val="24"/>
              </w:rPr>
              <w:t>1.00</w:t>
            </w:r>
          </w:p>
        </w:tc>
        <w:tc>
          <w:tcPr>
            <w:tcW w:w="1958" w:type="dxa"/>
            <w:vAlign w:val="center"/>
          </w:tcPr>
          <w:p w14:paraId="2E69F6EE" w14:textId="4EE4A9C8" w:rsidR="00987E1B" w:rsidRPr="00987E1B" w:rsidRDefault="00987E1B" w:rsidP="00987E1B">
            <w:pPr>
              <w:rPr>
                <w:rFonts w:ascii="Arial" w:hAnsi="Arial" w:cs="Arial"/>
                <w:sz w:val="22"/>
                <w:szCs w:val="22"/>
              </w:rPr>
            </w:pPr>
            <w:r w:rsidRPr="00987E1B">
              <w:rPr>
                <w:rFonts w:ascii="Arial" w:hAnsi="Arial" w:cs="Arial"/>
                <w:color w:val="000000"/>
                <w:kern w:val="24"/>
              </w:rPr>
              <w:t>1.00</w:t>
            </w:r>
          </w:p>
        </w:tc>
        <w:tc>
          <w:tcPr>
            <w:tcW w:w="1957" w:type="dxa"/>
            <w:vAlign w:val="center"/>
          </w:tcPr>
          <w:p w14:paraId="3232D50A" w14:textId="35522A29" w:rsidR="00987E1B" w:rsidRPr="00987E1B" w:rsidRDefault="00987E1B" w:rsidP="00987E1B">
            <w:pPr>
              <w:jc w:val="center"/>
              <w:rPr>
                <w:rFonts w:ascii="Arial" w:hAnsi="Arial" w:cs="Arial"/>
                <w:sz w:val="22"/>
                <w:szCs w:val="22"/>
              </w:rPr>
            </w:pPr>
            <w:r w:rsidRPr="00987E1B">
              <w:rPr>
                <w:rFonts w:ascii="Arial" w:hAnsi="Arial" w:cs="Arial"/>
                <w:color w:val="000000"/>
                <w:kern w:val="24"/>
              </w:rPr>
              <w:t>1.00</w:t>
            </w:r>
          </w:p>
        </w:tc>
        <w:tc>
          <w:tcPr>
            <w:tcW w:w="1958" w:type="dxa"/>
            <w:vAlign w:val="center"/>
          </w:tcPr>
          <w:p w14:paraId="6323AC89" w14:textId="2C282BD5" w:rsidR="00987E1B" w:rsidRPr="00987E1B" w:rsidRDefault="00987E1B" w:rsidP="00987E1B">
            <w:pPr>
              <w:jc w:val="center"/>
              <w:rPr>
                <w:rFonts w:ascii="Arial" w:hAnsi="Arial" w:cs="Arial"/>
                <w:sz w:val="22"/>
                <w:szCs w:val="22"/>
              </w:rPr>
            </w:pPr>
            <w:r w:rsidRPr="00987E1B">
              <w:rPr>
                <w:rFonts w:ascii="Arial" w:hAnsi="Arial" w:cs="Arial"/>
                <w:color w:val="000000"/>
                <w:kern w:val="24"/>
              </w:rPr>
              <w:t>1.00</w:t>
            </w:r>
          </w:p>
        </w:tc>
      </w:tr>
      <w:tr w:rsidR="00987E1B" w:rsidRPr="005B79B9" w14:paraId="3F57962B" w14:textId="77777777" w:rsidTr="003929E1">
        <w:tc>
          <w:tcPr>
            <w:tcW w:w="2430" w:type="dxa"/>
          </w:tcPr>
          <w:p w14:paraId="1E15090E" w14:textId="104F11CB" w:rsidR="00987E1B" w:rsidRPr="005B79B9" w:rsidRDefault="00987E1B" w:rsidP="00987E1B">
            <w:pPr>
              <w:rPr>
                <w:rFonts w:ascii="Arial" w:hAnsi="Arial" w:cs="Arial"/>
                <w:sz w:val="22"/>
                <w:szCs w:val="22"/>
              </w:rPr>
            </w:pPr>
            <w:r>
              <w:rPr>
                <w:rFonts w:ascii="Arial" w:hAnsi="Arial" w:cs="Arial"/>
                <w:sz w:val="22"/>
                <w:szCs w:val="22"/>
              </w:rPr>
              <w:t>Patients with no VTE diagnosis (50 notes)</w:t>
            </w:r>
          </w:p>
        </w:tc>
        <w:tc>
          <w:tcPr>
            <w:tcW w:w="1957" w:type="dxa"/>
            <w:vAlign w:val="center"/>
          </w:tcPr>
          <w:p w14:paraId="01B13BA6" w14:textId="1C26420E" w:rsidR="00987E1B" w:rsidRPr="00987E1B" w:rsidRDefault="00987E1B" w:rsidP="00987E1B">
            <w:pPr>
              <w:rPr>
                <w:rFonts w:ascii="Arial" w:hAnsi="Arial" w:cs="Arial"/>
                <w:sz w:val="22"/>
                <w:szCs w:val="22"/>
              </w:rPr>
            </w:pPr>
            <w:r w:rsidRPr="00987E1B">
              <w:rPr>
                <w:rFonts w:ascii="Arial" w:hAnsi="Arial" w:cs="Arial"/>
                <w:color w:val="000000"/>
                <w:kern w:val="24"/>
              </w:rPr>
              <w:t>0.850</w:t>
            </w:r>
          </w:p>
        </w:tc>
        <w:tc>
          <w:tcPr>
            <w:tcW w:w="1958" w:type="dxa"/>
            <w:vAlign w:val="center"/>
          </w:tcPr>
          <w:p w14:paraId="6BAB5B36" w14:textId="02C0C4FE" w:rsidR="00987E1B" w:rsidRPr="00987E1B" w:rsidRDefault="00987E1B" w:rsidP="00987E1B">
            <w:pPr>
              <w:rPr>
                <w:rFonts w:ascii="Arial" w:hAnsi="Arial" w:cs="Arial"/>
                <w:sz w:val="22"/>
                <w:szCs w:val="22"/>
              </w:rPr>
            </w:pPr>
            <w:r w:rsidRPr="00987E1B">
              <w:rPr>
                <w:rFonts w:ascii="Arial" w:hAnsi="Arial" w:cs="Arial"/>
                <w:color w:val="000000"/>
                <w:kern w:val="24"/>
              </w:rPr>
              <w:t>0.895</w:t>
            </w:r>
          </w:p>
        </w:tc>
        <w:tc>
          <w:tcPr>
            <w:tcW w:w="1957" w:type="dxa"/>
            <w:vAlign w:val="center"/>
          </w:tcPr>
          <w:p w14:paraId="27D72240" w14:textId="3851F6B3" w:rsidR="00987E1B" w:rsidRPr="00987E1B" w:rsidRDefault="00987E1B" w:rsidP="00987E1B">
            <w:pPr>
              <w:jc w:val="center"/>
              <w:rPr>
                <w:rFonts w:ascii="Arial" w:hAnsi="Arial" w:cs="Arial"/>
                <w:sz w:val="22"/>
                <w:szCs w:val="22"/>
              </w:rPr>
            </w:pPr>
            <w:r w:rsidRPr="00987E1B">
              <w:rPr>
                <w:rFonts w:ascii="Arial" w:hAnsi="Arial" w:cs="Arial"/>
                <w:color w:val="000000"/>
                <w:kern w:val="24"/>
              </w:rPr>
              <w:t>0.997</w:t>
            </w:r>
          </w:p>
        </w:tc>
        <w:tc>
          <w:tcPr>
            <w:tcW w:w="1958" w:type="dxa"/>
            <w:vAlign w:val="center"/>
          </w:tcPr>
          <w:p w14:paraId="0349C001" w14:textId="3B72143C" w:rsidR="00987E1B" w:rsidRPr="00987E1B" w:rsidRDefault="00987E1B" w:rsidP="00987E1B">
            <w:pPr>
              <w:jc w:val="center"/>
              <w:rPr>
                <w:rFonts w:ascii="Arial" w:hAnsi="Arial" w:cs="Arial"/>
                <w:sz w:val="22"/>
                <w:szCs w:val="22"/>
              </w:rPr>
            </w:pPr>
            <w:r w:rsidRPr="00987E1B">
              <w:rPr>
                <w:rFonts w:ascii="Arial" w:hAnsi="Arial" w:cs="Arial"/>
                <w:color w:val="000000"/>
                <w:kern w:val="24"/>
              </w:rPr>
              <w:t>0.998</w:t>
            </w:r>
          </w:p>
        </w:tc>
      </w:tr>
    </w:tbl>
    <w:p w14:paraId="3C6CBD3E" w14:textId="362A64A0" w:rsidR="00E64798" w:rsidRPr="005B79B9" w:rsidRDefault="00F81CBE" w:rsidP="00F81CBE">
      <w:pPr>
        <w:spacing w:before="120" w:after="120"/>
        <w:rPr>
          <w:rFonts w:ascii="Arial" w:hAnsi="Arial" w:cs="Arial"/>
          <w:spacing w:val="-2"/>
          <w:sz w:val="22"/>
          <w:szCs w:val="22"/>
        </w:rPr>
      </w:pPr>
      <w:r w:rsidRPr="005B79B9">
        <w:rPr>
          <w:rFonts w:ascii="Arial" w:hAnsi="Arial" w:cs="Arial"/>
          <w:spacing w:val="-2"/>
          <w:sz w:val="22"/>
          <w:szCs w:val="22"/>
        </w:rPr>
        <w:t xml:space="preserve">The </w:t>
      </w:r>
      <w:r w:rsidR="009C0988">
        <w:rPr>
          <w:rFonts w:ascii="Arial" w:hAnsi="Arial" w:cs="Arial"/>
          <w:spacing w:val="-2"/>
          <w:sz w:val="22"/>
          <w:szCs w:val="22"/>
        </w:rPr>
        <w:t>excellent</w:t>
      </w:r>
      <w:r w:rsidR="00033A9A">
        <w:rPr>
          <w:rFonts w:ascii="Arial" w:hAnsi="Arial" w:cs="Arial"/>
          <w:spacing w:val="-2"/>
          <w:sz w:val="22"/>
          <w:szCs w:val="22"/>
        </w:rPr>
        <w:t xml:space="preserve"> performance of the </w:t>
      </w:r>
      <w:r w:rsidR="00033A9A">
        <w:rPr>
          <w:rFonts w:ascii="Arial" w:hAnsi="Arial" w:cs="Arial"/>
          <w:sz w:val="22"/>
          <w:szCs w:val="22"/>
        </w:rPr>
        <w:t>rule-based sign/symptom extraction algorithm</w:t>
      </w:r>
      <w:r w:rsidR="00033A9A" w:rsidRPr="005B79B9">
        <w:rPr>
          <w:rFonts w:ascii="Arial" w:hAnsi="Arial" w:cs="Arial"/>
          <w:spacing w:val="-2"/>
          <w:sz w:val="22"/>
          <w:szCs w:val="22"/>
        </w:rPr>
        <w:t xml:space="preserve"> </w:t>
      </w:r>
      <w:r w:rsidRPr="005B79B9">
        <w:rPr>
          <w:rFonts w:ascii="Arial" w:hAnsi="Arial" w:cs="Arial"/>
          <w:spacing w:val="-2"/>
          <w:sz w:val="22"/>
          <w:szCs w:val="22"/>
        </w:rPr>
        <w:t xml:space="preserve">suggests that </w:t>
      </w:r>
      <w:r w:rsidR="000D1FDB">
        <w:rPr>
          <w:rFonts w:ascii="Arial" w:hAnsi="Arial" w:cs="Arial"/>
          <w:spacing w:val="-2"/>
          <w:sz w:val="22"/>
          <w:szCs w:val="22"/>
        </w:rPr>
        <w:t>documented signs/</w:t>
      </w:r>
      <w:r w:rsidRPr="005B79B9">
        <w:rPr>
          <w:rFonts w:ascii="Arial" w:hAnsi="Arial" w:cs="Arial"/>
          <w:spacing w:val="-2"/>
          <w:sz w:val="22"/>
          <w:szCs w:val="22"/>
        </w:rPr>
        <w:t xml:space="preserve">symptoms </w:t>
      </w:r>
      <w:r w:rsidR="000D1FDB">
        <w:rPr>
          <w:rFonts w:ascii="Arial" w:hAnsi="Arial" w:cs="Arial"/>
          <w:spacing w:val="-2"/>
          <w:sz w:val="22"/>
          <w:szCs w:val="22"/>
        </w:rPr>
        <w:t>were accurately identified and extracted to calculate the DOVE eCQM rate</w:t>
      </w:r>
      <w:r w:rsidR="00E64798" w:rsidRPr="005B79B9">
        <w:rPr>
          <w:rFonts w:ascii="Arial" w:hAnsi="Arial" w:cs="Arial"/>
          <w:spacing w:val="-2"/>
          <w:sz w:val="22"/>
          <w:szCs w:val="22"/>
        </w:rPr>
        <w:t>.</w:t>
      </w:r>
    </w:p>
    <w:p w14:paraId="2CFC3CF5" w14:textId="729E6DCF" w:rsidR="00F81CBE" w:rsidRPr="005B79B9" w:rsidRDefault="00F81CBE" w:rsidP="00F81CBE">
      <w:pPr>
        <w:spacing w:before="120" w:after="120"/>
        <w:rPr>
          <w:rFonts w:ascii="Arial" w:hAnsi="Arial" w:cs="Arial"/>
          <w:sz w:val="22"/>
          <w:szCs w:val="22"/>
        </w:rPr>
      </w:pPr>
      <w:r w:rsidRPr="005B79B9">
        <w:rPr>
          <w:rFonts w:ascii="Arial" w:hAnsi="Arial" w:cs="Arial"/>
          <w:spacing w:val="-2"/>
          <w:sz w:val="22"/>
          <w:szCs w:val="22"/>
        </w:rPr>
        <w:t>After testing the NLP algorithm at Mass General Brigham</w:t>
      </w:r>
      <w:r w:rsidR="009F547D" w:rsidRPr="005B79B9">
        <w:rPr>
          <w:rFonts w:ascii="Arial" w:hAnsi="Arial" w:cs="Arial"/>
          <w:spacing w:val="-2"/>
          <w:sz w:val="22"/>
          <w:szCs w:val="22"/>
        </w:rPr>
        <w:t xml:space="preserve"> </w:t>
      </w:r>
      <w:r w:rsidRPr="005B79B9">
        <w:rPr>
          <w:rFonts w:ascii="Arial" w:hAnsi="Arial" w:cs="Arial"/>
          <w:spacing w:val="-2"/>
          <w:sz w:val="22"/>
          <w:szCs w:val="22"/>
        </w:rPr>
        <w:t xml:space="preserve">(MGB), we also tested at </w:t>
      </w:r>
      <w:r w:rsidR="0000624B">
        <w:rPr>
          <w:rFonts w:ascii="Arial" w:hAnsi="Arial" w:cs="Arial"/>
          <w:spacing w:val="-2"/>
          <w:sz w:val="22"/>
          <w:szCs w:val="22"/>
        </w:rPr>
        <w:t xml:space="preserve">the </w:t>
      </w:r>
      <w:r w:rsidRPr="005B79B9">
        <w:rPr>
          <w:rFonts w:ascii="Arial" w:hAnsi="Arial" w:cs="Arial"/>
          <w:spacing w:val="-2"/>
          <w:sz w:val="22"/>
          <w:szCs w:val="22"/>
        </w:rPr>
        <w:t xml:space="preserve">University of </w:t>
      </w:r>
      <w:r w:rsidRPr="009C0988">
        <w:rPr>
          <w:rFonts w:ascii="Arial" w:hAnsi="Arial" w:cs="Arial"/>
          <w:spacing w:val="-4"/>
          <w:sz w:val="22"/>
          <w:szCs w:val="22"/>
        </w:rPr>
        <w:t xml:space="preserve">Kentucky (rural system) and Penn State Health (mix of urban, metro, rural) where we performed beta testing of the DOVE eCQM. On a random sample of 30 notes in each of these external healthcare systems, we found that the NLP algorithm was accurate in identifying VTE symptoms in notes across systems. MGB, University of Kentucky, and Penn State Health </w:t>
      </w:r>
      <w:r w:rsidR="009E4882" w:rsidRPr="009C0988">
        <w:rPr>
          <w:rFonts w:ascii="Arial" w:hAnsi="Arial" w:cs="Arial"/>
          <w:spacing w:val="-4"/>
          <w:sz w:val="22"/>
          <w:szCs w:val="22"/>
        </w:rPr>
        <w:t>use</w:t>
      </w:r>
      <w:r w:rsidRPr="009C0988">
        <w:rPr>
          <w:rFonts w:ascii="Arial" w:hAnsi="Arial" w:cs="Arial"/>
          <w:spacing w:val="-4"/>
          <w:sz w:val="22"/>
          <w:szCs w:val="22"/>
        </w:rPr>
        <w:t xml:space="preserve"> </w:t>
      </w:r>
      <w:r w:rsidR="009E4882" w:rsidRPr="009C0988">
        <w:rPr>
          <w:rFonts w:ascii="Arial" w:hAnsi="Arial" w:cs="Arial"/>
          <w:spacing w:val="-4"/>
          <w:sz w:val="22"/>
          <w:szCs w:val="22"/>
        </w:rPr>
        <w:t>three</w:t>
      </w:r>
      <w:r w:rsidRPr="009C0988">
        <w:rPr>
          <w:rFonts w:ascii="Arial" w:hAnsi="Arial" w:cs="Arial"/>
          <w:spacing w:val="-4"/>
          <w:sz w:val="22"/>
          <w:szCs w:val="22"/>
        </w:rPr>
        <w:t xml:space="preserve"> different EHR vendor systems</w:t>
      </w:r>
      <w:r w:rsidR="009C5A80" w:rsidRPr="009C0988">
        <w:rPr>
          <w:rFonts w:ascii="Arial" w:hAnsi="Arial" w:cs="Arial"/>
          <w:spacing w:val="-4"/>
          <w:sz w:val="22"/>
          <w:szCs w:val="22"/>
        </w:rPr>
        <w:t xml:space="preserve"> demonstrating that this approach translates to multiple </w:t>
      </w:r>
      <w:r w:rsidR="009C0988" w:rsidRPr="009C0988">
        <w:rPr>
          <w:rFonts w:ascii="Arial" w:hAnsi="Arial" w:cs="Arial"/>
          <w:spacing w:val="-4"/>
          <w:sz w:val="22"/>
          <w:szCs w:val="22"/>
        </w:rPr>
        <w:t xml:space="preserve">geographically distant </w:t>
      </w:r>
      <w:r w:rsidR="009C5A80" w:rsidRPr="009C0988">
        <w:rPr>
          <w:rFonts w:ascii="Arial" w:hAnsi="Arial" w:cs="Arial"/>
          <w:spacing w:val="-4"/>
          <w:sz w:val="22"/>
          <w:szCs w:val="22"/>
        </w:rPr>
        <w:t>settings using different EHRs</w:t>
      </w:r>
      <w:r w:rsidRPr="009C0988">
        <w:rPr>
          <w:rFonts w:ascii="Arial" w:hAnsi="Arial" w:cs="Arial"/>
          <w:spacing w:val="-4"/>
          <w:sz w:val="22"/>
          <w:szCs w:val="22"/>
        </w:rPr>
        <w:t>.</w:t>
      </w:r>
    </w:p>
    <w:p w14:paraId="4E261FEC" w14:textId="184E4FBB" w:rsidR="009675BD" w:rsidRPr="005B79B9" w:rsidRDefault="009675BD" w:rsidP="005B79B9">
      <w:pPr>
        <w:pStyle w:val="ListParagraph"/>
        <w:numPr>
          <w:ilvl w:val="0"/>
          <w:numId w:val="1"/>
        </w:numPr>
        <w:spacing w:before="240" w:beforeAutospacing="0" w:after="240" w:afterAutospacing="0"/>
        <w:rPr>
          <w:rFonts w:ascii="Arial" w:eastAsia="Times New Roman" w:hAnsi="Arial" w:cs="Arial"/>
          <w:b/>
          <w:bCs/>
          <w:sz w:val="22"/>
          <w:szCs w:val="22"/>
        </w:rPr>
      </w:pPr>
      <w:r w:rsidRPr="005B79B9">
        <w:rPr>
          <w:rFonts w:ascii="Arial" w:eastAsia="Times New Roman" w:hAnsi="Arial" w:cs="Arial"/>
          <w:b/>
          <w:bCs/>
          <w:sz w:val="22"/>
          <w:szCs w:val="22"/>
        </w:rPr>
        <w:t>Refine the 24-hour timeframe to account for weekends/holidays and the testing that would be required to diagnose a VTE.</w:t>
      </w:r>
    </w:p>
    <w:p w14:paraId="6D64F0B5" w14:textId="514C5ED0" w:rsidR="00525CF6" w:rsidRDefault="00525CF6" w:rsidP="00287F72">
      <w:pPr>
        <w:autoSpaceDE w:val="0"/>
        <w:autoSpaceDN w:val="0"/>
        <w:adjustRightInd w:val="0"/>
        <w:rPr>
          <w:rFonts w:ascii="Arial" w:hAnsi="Arial" w:cs="Arial"/>
          <w:sz w:val="22"/>
          <w:szCs w:val="22"/>
        </w:rPr>
      </w:pPr>
      <w:r>
        <w:rPr>
          <w:rFonts w:ascii="Arial" w:hAnsi="Arial" w:cs="Arial"/>
          <w:sz w:val="22"/>
          <w:szCs w:val="22"/>
        </w:rPr>
        <w:t>Response: Based on literature and clinical guidelines summarized below</w:t>
      </w:r>
      <w:r w:rsidR="00174932">
        <w:rPr>
          <w:rFonts w:ascii="Arial" w:hAnsi="Arial" w:cs="Arial"/>
          <w:sz w:val="22"/>
          <w:szCs w:val="22"/>
        </w:rPr>
        <w:t xml:space="preserve">, </w:t>
      </w:r>
      <w:r w:rsidR="00174932" w:rsidRPr="007C5ED5">
        <w:rPr>
          <w:rFonts w:ascii="Arial" w:hAnsi="Arial" w:cs="Arial"/>
          <w:color w:val="000000" w:themeColor="text1"/>
          <w:sz w:val="22"/>
          <w:szCs w:val="22"/>
          <w:shd w:val="clear" w:color="auto" w:fill="FFFFFF"/>
        </w:rPr>
        <w:t>t</w:t>
      </w:r>
      <w:r w:rsidR="00174932" w:rsidRPr="007C5ED5">
        <w:rPr>
          <w:rFonts w:ascii="Arial" w:hAnsi="Arial" w:cs="Arial"/>
          <w:sz w:val="22"/>
          <w:szCs w:val="22"/>
        </w:rPr>
        <w:t xml:space="preserve">he &gt;24-hour definition for delayed diagnosis was recommended by our TEP and in </w:t>
      </w:r>
      <w:r w:rsidR="00174932">
        <w:rPr>
          <w:rFonts w:ascii="Arial" w:hAnsi="Arial" w:cs="Arial"/>
          <w:sz w:val="22"/>
          <w:szCs w:val="22"/>
        </w:rPr>
        <w:t>interviews</w:t>
      </w:r>
      <w:r w:rsidR="00174932" w:rsidRPr="007C5ED5">
        <w:rPr>
          <w:rFonts w:ascii="Arial" w:hAnsi="Arial" w:cs="Arial"/>
          <w:sz w:val="22"/>
          <w:szCs w:val="22"/>
        </w:rPr>
        <w:t xml:space="preserve"> with primary care providers. These stakeholders believe that 24 hours is sufficient time for patients to get the recommended follow-up after presenting to primary care with </w:t>
      </w:r>
      <w:r w:rsidR="00174932">
        <w:rPr>
          <w:rFonts w:ascii="Arial" w:hAnsi="Arial" w:cs="Arial"/>
          <w:sz w:val="22"/>
          <w:szCs w:val="22"/>
        </w:rPr>
        <w:t>signs/</w:t>
      </w:r>
      <w:r w:rsidR="00174932" w:rsidRPr="007C5ED5">
        <w:rPr>
          <w:rFonts w:ascii="Arial" w:hAnsi="Arial" w:cs="Arial"/>
          <w:sz w:val="22"/>
          <w:szCs w:val="22"/>
        </w:rPr>
        <w:t>symptoms.</w:t>
      </w:r>
    </w:p>
    <w:p w14:paraId="03168185" w14:textId="77777777" w:rsidR="00525CF6" w:rsidRDefault="00525CF6" w:rsidP="00287F72">
      <w:pPr>
        <w:autoSpaceDE w:val="0"/>
        <w:autoSpaceDN w:val="0"/>
        <w:adjustRightInd w:val="0"/>
        <w:contextualSpacing/>
        <w:rPr>
          <w:rFonts w:ascii="Arial" w:hAnsi="Arial" w:cs="Arial"/>
          <w:sz w:val="22"/>
          <w:szCs w:val="22"/>
        </w:rPr>
      </w:pPr>
    </w:p>
    <w:p w14:paraId="64D8B83F" w14:textId="79DE3105" w:rsidR="00287F72" w:rsidRPr="007C5ED5" w:rsidRDefault="00287F72" w:rsidP="00287F72">
      <w:pPr>
        <w:autoSpaceDE w:val="0"/>
        <w:autoSpaceDN w:val="0"/>
        <w:adjustRightInd w:val="0"/>
        <w:contextualSpacing/>
        <w:rPr>
          <w:rFonts w:ascii="Arial" w:hAnsi="Arial" w:cs="Arial"/>
          <w:color w:val="000000" w:themeColor="text1"/>
          <w:sz w:val="22"/>
          <w:szCs w:val="22"/>
          <w:shd w:val="clear" w:color="auto" w:fill="FFFFFF"/>
        </w:rPr>
      </w:pPr>
      <w:r w:rsidRPr="007C5ED5">
        <w:rPr>
          <w:rFonts w:ascii="Arial" w:hAnsi="Arial" w:cs="Arial"/>
          <w:sz w:val="22"/>
          <w:szCs w:val="22"/>
        </w:rPr>
        <w:t xml:space="preserve">The rationale for the 24-hour timeframe </w:t>
      </w:r>
      <w:r w:rsidR="0062307E">
        <w:rPr>
          <w:rFonts w:ascii="Arial" w:hAnsi="Arial" w:cs="Arial"/>
          <w:sz w:val="22"/>
          <w:szCs w:val="22"/>
        </w:rPr>
        <w:t>relies</w:t>
      </w:r>
      <w:r w:rsidRPr="007C5ED5">
        <w:rPr>
          <w:rFonts w:ascii="Arial" w:hAnsi="Arial" w:cs="Arial"/>
          <w:sz w:val="22"/>
          <w:szCs w:val="22"/>
        </w:rPr>
        <w:t xml:space="preserve"> on clinical guidelines</w:t>
      </w:r>
      <w:r w:rsidR="00EC6BC8">
        <w:rPr>
          <w:rFonts w:ascii="Arial" w:hAnsi="Arial" w:cs="Arial"/>
          <w:sz w:val="22"/>
          <w:szCs w:val="22"/>
        </w:rPr>
        <w:t xml:space="preserve"> </w:t>
      </w:r>
      <w:r w:rsidRPr="007C5ED5">
        <w:rPr>
          <w:rFonts w:ascii="Arial" w:hAnsi="Arial" w:cs="Arial"/>
          <w:sz w:val="22"/>
          <w:szCs w:val="22"/>
        </w:rPr>
        <w:t xml:space="preserve">which specify that </w:t>
      </w:r>
      <w:r w:rsidRPr="007C5ED5">
        <w:rPr>
          <w:rFonts w:ascii="Arial" w:hAnsi="Arial" w:cs="Arial"/>
          <w:color w:val="000000" w:themeColor="text1"/>
          <w:sz w:val="22"/>
          <w:szCs w:val="22"/>
        </w:rPr>
        <w:t xml:space="preserve">VTE can be fatal if untreated; </w:t>
      </w:r>
      <w:r w:rsidRPr="007C5ED5">
        <w:rPr>
          <w:rFonts w:ascii="Arial" w:hAnsi="Arial" w:cs="Arial"/>
          <w:sz w:val="22"/>
          <w:szCs w:val="22"/>
        </w:rPr>
        <w:t xml:space="preserve">once a patient presents with symptoms, the provider should initiate prompt </w:t>
      </w:r>
      <w:r w:rsidR="0062307E">
        <w:rPr>
          <w:rFonts w:ascii="Arial" w:hAnsi="Arial" w:cs="Arial"/>
          <w:sz w:val="22"/>
          <w:szCs w:val="22"/>
        </w:rPr>
        <w:t xml:space="preserve">detection and </w:t>
      </w:r>
      <w:r w:rsidRPr="007C5ED5">
        <w:rPr>
          <w:rFonts w:ascii="Arial" w:hAnsi="Arial" w:cs="Arial"/>
          <w:sz w:val="22"/>
          <w:szCs w:val="22"/>
        </w:rPr>
        <w:t>follow-up.</w:t>
      </w:r>
      <w:r w:rsidR="00EC6BC8">
        <w:rPr>
          <w:rFonts w:ascii="Arial" w:hAnsi="Arial" w:cs="Arial"/>
          <w:sz w:val="22"/>
          <w:szCs w:val="22"/>
        </w:rPr>
        <w:fldChar w:fldCharType="begin">
          <w:fldData xml:space="preserve">PEVuZE5vdGU+PENpdGU+PEF1dGhvcj5UcmFuPC9BdXRob3I+PFllYXI+MjAxOTwvWWVhcj48UmVj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</w:fldData>
        </w:fldChar>
      </w:r>
      <w:r w:rsidR="00EC6BC8">
        <w:rPr>
          <w:rFonts w:ascii="Arial" w:hAnsi="Arial" w:cs="Arial"/>
          <w:sz w:val="22"/>
          <w:szCs w:val="22"/>
        </w:rPr>
        <w:instrText xml:space="preserve"> ADDIN EN.CITE </w:instrText>
      </w:r>
      <w:r w:rsidR="00EC6BC8">
        <w:rPr>
          <w:rFonts w:ascii="Arial" w:hAnsi="Arial" w:cs="Arial"/>
          <w:sz w:val="22"/>
          <w:szCs w:val="22"/>
        </w:rPr>
        <w:fldChar w:fldCharType="begin">
          <w:fldData xml:space="preserve">PEVuZE5vdGU+PENpdGU+PEF1dGhvcj5UcmFuPC9BdXRob3I+PFllYXI+MjAxOTwvWWVhcj48UmVj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</w:fldData>
        </w:fldChar>
      </w:r>
      <w:r w:rsidR="00EC6BC8">
        <w:rPr>
          <w:rFonts w:ascii="Arial" w:hAnsi="Arial" w:cs="Arial"/>
          <w:sz w:val="22"/>
          <w:szCs w:val="22"/>
        </w:rPr>
        <w:instrText xml:space="preserve"> ADDIN EN.CITE.DATA </w:instrText>
      </w:r>
      <w:r w:rsidR="00EC6BC8">
        <w:rPr>
          <w:rFonts w:ascii="Arial" w:hAnsi="Arial" w:cs="Arial"/>
          <w:sz w:val="22"/>
          <w:szCs w:val="22"/>
        </w:rPr>
      </w:r>
      <w:r w:rsidR="00EC6BC8">
        <w:rPr>
          <w:rFonts w:ascii="Arial" w:hAnsi="Arial" w:cs="Arial"/>
          <w:sz w:val="22"/>
          <w:szCs w:val="22"/>
        </w:rPr>
        <w:fldChar w:fldCharType="end"/>
      </w:r>
      <w:r w:rsidR="00EC6BC8">
        <w:rPr>
          <w:rFonts w:ascii="Arial" w:hAnsi="Arial" w:cs="Arial"/>
          <w:sz w:val="22"/>
          <w:szCs w:val="22"/>
        </w:rPr>
      </w:r>
      <w:r w:rsidR="00EC6BC8">
        <w:rPr>
          <w:rFonts w:ascii="Arial" w:hAnsi="Arial" w:cs="Arial"/>
          <w:sz w:val="22"/>
          <w:szCs w:val="22"/>
        </w:rPr>
        <w:fldChar w:fldCharType="separate"/>
      </w:r>
      <w:r w:rsidR="00EC6BC8" w:rsidRPr="00EC6BC8">
        <w:rPr>
          <w:rFonts w:ascii="Arial" w:hAnsi="Arial" w:cs="Arial"/>
          <w:noProof/>
          <w:sz w:val="22"/>
          <w:szCs w:val="22"/>
          <w:vertAlign w:val="superscript"/>
        </w:rPr>
        <w:t>3</w:t>
      </w:r>
      <w:r w:rsidR="00EC6BC8">
        <w:rPr>
          <w:rFonts w:ascii="Arial" w:hAnsi="Arial" w:cs="Arial"/>
          <w:sz w:val="22"/>
          <w:szCs w:val="22"/>
        </w:rPr>
        <w:fldChar w:fldCharType="end"/>
      </w:r>
      <w:r w:rsidRPr="007C5ED5">
        <w:rPr>
          <w:rFonts w:ascii="Arial" w:hAnsi="Arial" w:cs="Arial"/>
          <w:sz w:val="22"/>
          <w:szCs w:val="22"/>
        </w:rPr>
        <w:t xml:space="preserve"> </w:t>
      </w:r>
      <w:r w:rsidRPr="007C5ED5">
        <w:rPr>
          <w:rFonts w:ascii="Arial" w:hAnsi="Arial" w:cs="Arial"/>
          <w:color w:val="000000" w:themeColor="text1"/>
          <w:sz w:val="22"/>
          <w:szCs w:val="22"/>
          <w:shd w:val="clear" w:color="auto" w:fill="FFFFFF"/>
        </w:rPr>
        <w:t>There is a stark contrast in mortality between patients who receive immediate diagnosis and treatment of VTE and those who are left undiagnosed</w:t>
      </w:r>
      <w:r w:rsidR="00762B6C">
        <w:rPr>
          <w:rFonts w:ascii="Arial" w:hAnsi="Arial" w:cs="Arial"/>
          <w:color w:val="000000" w:themeColor="text1"/>
          <w:sz w:val="22"/>
          <w:szCs w:val="22"/>
          <w:shd w:val="clear" w:color="auto" w:fill="FFFFFF"/>
        </w:rPr>
        <w:t>.</w:t>
      </w:r>
      <w:r w:rsidR="00762B6C">
        <w:rPr>
          <w:rFonts w:ascii="Arial" w:hAnsi="Arial" w:cs="Arial"/>
          <w:color w:val="000000" w:themeColor="text1"/>
          <w:sz w:val="22"/>
          <w:szCs w:val="22"/>
          <w:shd w:val="clear" w:color="auto" w:fill="FFFFFF"/>
        </w:rPr>
        <w:fldChar w:fldCharType="begin"/>
      </w:r>
      <w:r w:rsidR="00762B6C">
        <w:rPr>
          <w:rFonts w:ascii="Arial" w:hAnsi="Arial" w:cs="Arial"/>
          <w:color w:val="000000" w:themeColor="text1"/>
          <w:sz w:val="22"/>
          <w:szCs w:val="22"/>
          <w:shd w:val="clear" w:color="auto" w:fill="FFFFFF"/>
        </w:rPr>
        <w:instrText xml:space="preserve"> ADDIN EN.CITE &lt;EndNote&gt;&lt;Cite&gt;&lt;Author&gt;Liederman&lt;/Author&gt;&lt;Year&gt;2020&lt;/Year&gt;&lt;RecNum&gt;295&lt;/RecNum&gt;&lt;DisplayText&gt;&lt;style face="superscript"&gt;4&lt;/style&gt;&lt;/DisplayText&gt;&lt;record&gt;&lt;rec-number&gt;295&lt;/rec-number&gt;&lt;foreign-keys&gt;&lt;key app="EN" db-id="aaf2t2fw3xdws8etzd2xvwrj2zfr0s2sd5t0" timestamp="1714408919"&gt;295&lt;/key&gt;&lt;/foreign-keys&gt;&lt;ref-type name="Journal Article"&gt;17&lt;/ref-type&gt;&lt;contributors&gt;&lt;authors&gt;&lt;author&gt;Liederman, Z.&lt;/author&gt;&lt;author&gt;Chan, N.&lt;/author&gt;&lt;author&gt;Bhagirath, V.&lt;/author&gt;&lt;/authors&gt;&lt;/contributors&gt;&lt;auth-address&gt;Department of Medicine, University of Toronto, Toronto, ON M5S 1A8, Canada.&amp;#xD;Department of Medicine, University Health Network, Toronto, ON M5G 2C4, Canada.&amp;#xD;Population Health Research Institute, Hamilton, ON L8S 4L8, Canada.&amp;#xD;Thrombosis and Atherosclerosis Research Institute, Hamilton, ON L8L 2X2, Canada.&amp;#xD;Department of Medicine, McMaster University, Hamilton, ON L8S 4L8, Canada.&lt;/auth-address&gt;&lt;titles&gt;&lt;title&gt;Current Challenges in Diagnosis of Venous Thromboembolism&lt;/title&gt;&lt;secondary-title&gt;J Clin Med&lt;/secondary-title&gt;&lt;/titles&gt;&lt;periodical&gt;&lt;full-title&gt;J Clin Med&lt;/full-title&gt;&lt;/periodical&gt;&lt;volume&gt;9&lt;/volume&gt;&lt;number&gt;11&lt;/number&gt;&lt;edition&gt;20201029&lt;/edition&gt;&lt;keywords&gt;&lt;keyword&gt;deep-vein thrombosis&lt;/keyword&gt;&lt;keyword&gt;diagnosis&lt;/keyword&gt;&lt;keyword&gt;pulmonary embolism&lt;/keyword&gt;&lt;keyword&gt;venous thromboembolism&lt;/keyword&gt;&lt;/keywords&gt;&lt;dates&gt;&lt;year&gt;2020&lt;/year&gt;&lt;pub-dates&gt;&lt;date&gt;Oct 29&lt;/date&gt;&lt;/pub-dates&gt;&lt;/dates&gt;&lt;isbn&gt;2077-0383 (Print)&amp;#xD;2077-0383 (Electronic)&amp;#xD;2077-0383 (Linking)&lt;/isbn&gt;&lt;accession-num&gt;33138326&lt;/accession-num&gt;&lt;urls&gt;&lt;related-urls&gt;&lt;url&gt;https://www.ncbi.nlm.nih.gov/pubmed/33138326&lt;/url&gt;&lt;/related-urls&gt;&lt;/urls&gt;&lt;custom1&gt;The authors declare no conflict of interest.&lt;/custom1&gt;&lt;custom2&gt;PMC7693569&lt;/custom2&gt;&lt;electronic-resource-num&gt;10.3390/jcm9113509&lt;/electronic-resource-num&gt;&lt;remote-database-name&gt;PubMed-not-MEDLINE&lt;/remote-database-name&gt;&lt;remote-database-provider&gt;NLM&lt;/remote-database-provider&gt;&lt;/record&gt;&lt;/Cite&gt;&lt;/EndNote&gt;</w:instrText>
      </w:r>
      <w:r w:rsidR="00762B6C">
        <w:rPr>
          <w:rFonts w:ascii="Arial" w:hAnsi="Arial" w:cs="Arial"/>
          <w:color w:val="000000" w:themeColor="text1"/>
          <w:sz w:val="22"/>
          <w:szCs w:val="22"/>
          <w:shd w:val="clear" w:color="auto" w:fill="FFFFFF"/>
        </w:rPr>
        <w:fldChar w:fldCharType="separate"/>
      </w:r>
      <w:r w:rsidR="00762B6C" w:rsidRPr="00762B6C">
        <w:rPr>
          <w:rFonts w:ascii="Arial" w:hAnsi="Arial" w:cs="Arial"/>
          <w:noProof/>
          <w:color w:val="000000" w:themeColor="text1"/>
          <w:sz w:val="22"/>
          <w:szCs w:val="22"/>
          <w:shd w:val="clear" w:color="auto" w:fill="FFFFFF"/>
          <w:vertAlign w:val="superscript"/>
        </w:rPr>
        <w:t>4</w:t>
      </w:r>
      <w:r w:rsidR="00762B6C">
        <w:rPr>
          <w:rFonts w:ascii="Arial" w:hAnsi="Arial" w:cs="Arial"/>
          <w:color w:val="000000" w:themeColor="text1"/>
          <w:sz w:val="22"/>
          <w:szCs w:val="22"/>
          <w:shd w:val="clear" w:color="auto" w:fill="FFFFFF"/>
        </w:rPr>
        <w:fldChar w:fldCharType="end"/>
      </w:r>
      <w:r w:rsidRPr="007C5ED5">
        <w:rPr>
          <w:rFonts w:ascii="Arial" w:hAnsi="Arial" w:cs="Arial"/>
          <w:color w:val="000000" w:themeColor="text1"/>
          <w:sz w:val="22"/>
          <w:szCs w:val="22"/>
          <w:shd w:val="clear" w:color="auto" w:fill="FFFFFF"/>
        </w:rPr>
        <w:t xml:space="preserve"> </w:t>
      </w:r>
      <w:r w:rsidRPr="007C5ED5">
        <w:rPr>
          <w:rFonts w:ascii="Arial" w:hAnsi="Arial" w:cs="Arial"/>
          <w:color w:val="000000" w:themeColor="text1"/>
          <w:sz w:val="22"/>
          <w:szCs w:val="22"/>
        </w:rPr>
        <w:t>VTE</w:t>
      </w:r>
      <w:r w:rsidR="0062307E">
        <w:rPr>
          <w:rFonts w:ascii="Arial" w:hAnsi="Arial" w:cs="Arial"/>
          <w:color w:val="000000" w:themeColor="text1"/>
          <w:sz w:val="22"/>
          <w:szCs w:val="22"/>
        </w:rPr>
        <w:t xml:space="preserve"> event</w:t>
      </w:r>
      <w:r w:rsidRPr="007C5ED5">
        <w:rPr>
          <w:rFonts w:ascii="Arial" w:hAnsi="Arial" w:cs="Arial"/>
          <w:color w:val="000000" w:themeColor="text1"/>
          <w:sz w:val="22"/>
          <w:szCs w:val="22"/>
        </w:rPr>
        <w:t>s are associated with a high 30-day mortality rate and delays in VTE diagnosis are associated with higher rates of complications and an increased risk of mortality</w:t>
      </w:r>
      <w:r w:rsidR="00762B6C">
        <w:rPr>
          <w:rFonts w:ascii="Arial" w:hAnsi="Arial" w:cs="Arial"/>
          <w:color w:val="000000" w:themeColor="text1"/>
          <w:sz w:val="22"/>
          <w:szCs w:val="22"/>
        </w:rPr>
        <w:t>.</w:t>
      </w:r>
      <w:r w:rsidR="00762B6C">
        <w:rPr>
          <w:rFonts w:ascii="Arial" w:hAnsi="Arial" w:cs="Arial"/>
          <w:color w:val="000000" w:themeColor="text1"/>
          <w:sz w:val="22"/>
          <w:szCs w:val="22"/>
        </w:rPr>
        <w:fldChar w:fldCharType="begin">
          <w:fldData xml:space="preserve">PEVuZE5vdGU+PENpdGU+PEF1dGhvcj5UYWdhbGFraXM8L0F1dGhvcj48WWVhcj4yMDEzPC9ZZWFy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</w:fldData>
        </w:fldChar>
      </w:r>
      <w:r w:rsidR="00762B6C">
        <w:rPr>
          <w:rFonts w:ascii="Arial" w:hAnsi="Arial" w:cs="Arial"/>
          <w:color w:val="000000" w:themeColor="text1"/>
          <w:sz w:val="22"/>
          <w:szCs w:val="22"/>
        </w:rPr>
        <w:instrText xml:space="preserve"> ADDIN EN.CITE </w:instrText>
      </w:r>
      <w:r w:rsidR="00762B6C">
        <w:rPr>
          <w:rFonts w:ascii="Arial" w:hAnsi="Arial" w:cs="Arial"/>
          <w:color w:val="000000" w:themeColor="text1"/>
          <w:sz w:val="22"/>
          <w:szCs w:val="22"/>
        </w:rPr>
        <w:fldChar w:fldCharType="begin">
          <w:fldData xml:space="preserve">PEVuZE5vdGU+PENpdGU+PEF1dGhvcj5UYWdhbGFraXM8L0F1dGhvcj48WWVhcj4yMDEzPC9ZZWFy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</w:fldData>
        </w:fldChar>
      </w:r>
      <w:r w:rsidR="00762B6C">
        <w:rPr>
          <w:rFonts w:ascii="Arial" w:hAnsi="Arial" w:cs="Arial"/>
          <w:color w:val="000000" w:themeColor="text1"/>
          <w:sz w:val="22"/>
          <w:szCs w:val="22"/>
        </w:rPr>
        <w:instrText xml:space="preserve"> ADDIN EN.CITE.DATA </w:instrText>
      </w:r>
      <w:r w:rsidR="00762B6C">
        <w:rPr>
          <w:rFonts w:ascii="Arial" w:hAnsi="Arial" w:cs="Arial"/>
          <w:color w:val="000000" w:themeColor="text1"/>
          <w:sz w:val="22"/>
          <w:szCs w:val="22"/>
        </w:rPr>
      </w:r>
      <w:r w:rsidR="00762B6C">
        <w:rPr>
          <w:rFonts w:ascii="Arial" w:hAnsi="Arial" w:cs="Arial"/>
          <w:color w:val="000000" w:themeColor="text1"/>
          <w:sz w:val="22"/>
          <w:szCs w:val="22"/>
        </w:rPr>
        <w:fldChar w:fldCharType="end"/>
      </w:r>
      <w:r w:rsidR="00762B6C">
        <w:rPr>
          <w:rFonts w:ascii="Arial" w:hAnsi="Arial" w:cs="Arial"/>
          <w:color w:val="000000" w:themeColor="text1"/>
          <w:sz w:val="22"/>
          <w:szCs w:val="22"/>
        </w:rPr>
      </w:r>
      <w:r w:rsidR="00762B6C">
        <w:rPr>
          <w:rFonts w:ascii="Arial" w:hAnsi="Arial" w:cs="Arial"/>
          <w:color w:val="000000" w:themeColor="text1"/>
          <w:sz w:val="22"/>
          <w:szCs w:val="22"/>
        </w:rPr>
        <w:fldChar w:fldCharType="separate"/>
      </w:r>
      <w:r w:rsidR="00762B6C" w:rsidRPr="00762B6C">
        <w:rPr>
          <w:rFonts w:ascii="Arial" w:hAnsi="Arial" w:cs="Arial"/>
          <w:noProof/>
          <w:color w:val="000000" w:themeColor="text1"/>
          <w:sz w:val="22"/>
          <w:szCs w:val="22"/>
          <w:vertAlign w:val="superscript"/>
        </w:rPr>
        <w:t>5,6</w:t>
      </w:r>
      <w:r w:rsidR="00762B6C">
        <w:rPr>
          <w:rFonts w:ascii="Arial" w:hAnsi="Arial" w:cs="Arial"/>
          <w:color w:val="000000" w:themeColor="text1"/>
          <w:sz w:val="22"/>
          <w:szCs w:val="22"/>
        </w:rPr>
        <w:fldChar w:fldCharType="end"/>
      </w:r>
      <w:r w:rsidRPr="007C5ED5">
        <w:rPr>
          <w:rFonts w:ascii="Arial" w:hAnsi="Arial" w:cs="Arial"/>
          <w:color w:val="000000" w:themeColor="text1"/>
          <w:sz w:val="22"/>
          <w:szCs w:val="22"/>
        </w:rPr>
        <w:t xml:space="preserve"> </w:t>
      </w:r>
      <w:r w:rsidRPr="007C5ED5">
        <w:rPr>
          <w:rFonts w:ascii="Arial" w:eastAsia="Calibri" w:hAnsi="Arial" w:cs="Arial"/>
          <w:color w:val="000000" w:themeColor="text1"/>
          <w:sz w:val="22"/>
          <w:szCs w:val="22"/>
        </w:rPr>
        <w:t>Earlier diagnos</w:t>
      </w:r>
      <w:r w:rsidR="0062307E">
        <w:rPr>
          <w:rFonts w:ascii="Arial" w:eastAsia="Calibri" w:hAnsi="Arial" w:cs="Arial"/>
          <w:color w:val="000000" w:themeColor="text1"/>
          <w:sz w:val="22"/>
          <w:szCs w:val="22"/>
        </w:rPr>
        <w:t>i</w:t>
      </w:r>
      <w:r w:rsidRPr="007C5ED5">
        <w:rPr>
          <w:rFonts w:ascii="Arial" w:eastAsia="Calibri" w:hAnsi="Arial" w:cs="Arial"/>
          <w:color w:val="000000" w:themeColor="text1"/>
          <w:sz w:val="22"/>
          <w:szCs w:val="22"/>
        </w:rPr>
        <w:t xml:space="preserve">s of VTE may reduce the morbidity </w:t>
      </w:r>
      <w:r w:rsidR="0062307E">
        <w:rPr>
          <w:rFonts w:ascii="Arial" w:eastAsia="Calibri" w:hAnsi="Arial" w:cs="Arial"/>
          <w:color w:val="000000" w:themeColor="text1"/>
          <w:sz w:val="22"/>
          <w:szCs w:val="22"/>
        </w:rPr>
        <w:t>as well as the</w:t>
      </w:r>
      <w:r w:rsidR="0062307E" w:rsidRPr="007C5ED5">
        <w:rPr>
          <w:rFonts w:ascii="Arial" w:eastAsia="Calibri" w:hAnsi="Arial" w:cs="Arial"/>
          <w:color w:val="000000" w:themeColor="text1"/>
          <w:sz w:val="22"/>
          <w:szCs w:val="22"/>
        </w:rPr>
        <w:t xml:space="preserve"> </w:t>
      </w:r>
      <w:r w:rsidRPr="007C5ED5">
        <w:rPr>
          <w:rFonts w:ascii="Arial" w:eastAsia="Calibri" w:hAnsi="Arial" w:cs="Arial"/>
          <w:color w:val="000000" w:themeColor="text1"/>
          <w:sz w:val="22"/>
          <w:szCs w:val="22"/>
        </w:rPr>
        <w:t>mortality associated with this dangerous condition</w:t>
      </w:r>
      <w:r w:rsidR="00762B6C">
        <w:rPr>
          <w:rFonts w:ascii="Arial" w:eastAsia="Calibri" w:hAnsi="Arial" w:cs="Arial"/>
          <w:color w:val="000000" w:themeColor="text1"/>
          <w:sz w:val="22"/>
          <w:szCs w:val="22"/>
        </w:rPr>
        <w:t>,</w:t>
      </w:r>
      <w:r w:rsidRPr="007C5ED5">
        <w:rPr>
          <w:rFonts w:ascii="Arial" w:eastAsia="Calibri" w:hAnsi="Arial" w:cs="Arial"/>
          <w:color w:val="000000" w:themeColor="text1"/>
          <w:sz w:val="22"/>
          <w:szCs w:val="22"/>
        </w:rPr>
        <w:t xml:space="preserve"> meaning that more </w:t>
      </w:r>
      <w:r w:rsidR="0062307E">
        <w:rPr>
          <w:rFonts w:ascii="Arial" w:eastAsia="Calibri" w:hAnsi="Arial" w:cs="Arial"/>
          <w:color w:val="000000" w:themeColor="text1"/>
          <w:sz w:val="22"/>
          <w:szCs w:val="22"/>
        </w:rPr>
        <w:t>prompt</w:t>
      </w:r>
      <w:r w:rsidR="0062307E" w:rsidRPr="007C5ED5">
        <w:rPr>
          <w:rFonts w:ascii="Arial" w:eastAsia="Calibri" w:hAnsi="Arial" w:cs="Arial"/>
          <w:color w:val="000000" w:themeColor="text1"/>
          <w:sz w:val="22"/>
          <w:szCs w:val="22"/>
        </w:rPr>
        <w:t xml:space="preserve"> </w:t>
      </w:r>
      <w:r w:rsidRPr="007C5ED5">
        <w:rPr>
          <w:rFonts w:ascii="Arial" w:eastAsia="Calibri" w:hAnsi="Arial" w:cs="Arial"/>
          <w:color w:val="000000" w:themeColor="text1"/>
          <w:sz w:val="22"/>
          <w:szCs w:val="22"/>
        </w:rPr>
        <w:t>diagnos</w:t>
      </w:r>
      <w:r w:rsidR="0062307E">
        <w:rPr>
          <w:rFonts w:ascii="Arial" w:eastAsia="Calibri" w:hAnsi="Arial" w:cs="Arial"/>
          <w:color w:val="000000" w:themeColor="text1"/>
          <w:sz w:val="22"/>
          <w:szCs w:val="22"/>
        </w:rPr>
        <w:t>i</w:t>
      </w:r>
      <w:r w:rsidRPr="007C5ED5">
        <w:rPr>
          <w:rFonts w:ascii="Arial" w:eastAsia="Calibri" w:hAnsi="Arial" w:cs="Arial"/>
          <w:color w:val="000000" w:themeColor="text1"/>
          <w:sz w:val="22"/>
          <w:szCs w:val="22"/>
        </w:rPr>
        <w:t>s promote</w:t>
      </w:r>
      <w:r w:rsidR="0062307E">
        <w:rPr>
          <w:rFonts w:ascii="Arial" w:eastAsia="Calibri" w:hAnsi="Arial" w:cs="Arial"/>
          <w:color w:val="000000" w:themeColor="text1"/>
          <w:sz w:val="22"/>
          <w:szCs w:val="22"/>
        </w:rPr>
        <w:t>s</w:t>
      </w:r>
      <w:r w:rsidRPr="007C5ED5">
        <w:rPr>
          <w:rFonts w:ascii="Arial" w:eastAsia="Calibri" w:hAnsi="Arial" w:cs="Arial"/>
          <w:color w:val="000000" w:themeColor="text1"/>
          <w:sz w:val="22"/>
          <w:szCs w:val="22"/>
        </w:rPr>
        <w:t xml:space="preserve"> patient safety.</w:t>
      </w:r>
      <w:r w:rsidR="00762B6C">
        <w:rPr>
          <w:rFonts w:ascii="Arial" w:eastAsia="Calibri" w:hAnsi="Arial" w:cs="Arial"/>
          <w:color w:val="000000" w:themeColor="text1"/>
          <w:sz w:val="22"/>
          <w:szCs w:val="22"/>
        </w:rPr>
        <w:fldChar w:fldCharType="begin">
          <w:fldData xml:space="preserve">PEVuZE5vdGU+PENpdGU+PEF1dGhvcj5RYXNlZW08L0F1dGhvcj48WWVhcj4yMDA3PC9ZZWFyPjxS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==
</w:fldData>
        </w:fldChar>
      </w:r>
      <w:r w:rsidR="00762B6C">
        <w:rPr>
          <w:rFonts w:ascii="Arial" w:eastAsia="Calibri" w:hAnsi="Arial" w:cs="Arial"/>
          <w:color w:val="000000" w:themeColor="text1"/>
          <w:sz w:val="22"/>
          <w:szCs w:val="22"/>
        </w:rPr>
        <w:instrText xml:space="preserve"> ADDIN EN.CITE </w:instrText>
      </w:r>
      <w:r w:rsidR="00762B6C">
        <w:rPr>
          <w:rFonts w:ascii="Arial" w:eastAsia="Calibri" w:hAnsi="Arial" w:cs="Arial"/>
          <w:color w:val="000000" w:themeColor="text1"/>
          <w:sz w:val="22"/>
          <w:szCs w:val="22"/>
        </w:rPr>
        <w:fldChar w:fldCharType="begin">
          <w:fldData xml:space="preserve">PEVuZE5vdGU+PENpdGU+PEF1dGhvcj5RYXNlZW08L0F1dGhvcj48WWVhcj4yMDA3PC9ZZWFyPjxS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==
</w:fldData>
        </w:fldChar>
      </w:r>
      <w:r w:rsidR="00762B6C">
        <w:rPr>
          <w:rFonts w:ascii="Arial" w:eastAsia="Calibri" w:hAnsi="Arial" w:cs="Arial"/>
          <w:color w:val="000000" w:themeColor="text1"/>
          <w:sz w:val="22"/>
          <w:szCs w:val="22"/>
        </w:rPr>
        <w:instrText xml:space="preserve"> ADDIN EN.CITE.DATA </w:instrText>
      </w:r>
      <w:r w:rsidR="00762B6C">
        <w:rPr>
          <w:rFonts w:ascii="Arial" w:eastAsia="Calibri" w:hAnsi="Arial" w:cs="Arial"/>
          <w:color w:val="000000" w:themeColor="text1"/>
          <w:sz w:val="22"/>
          <w:szCs w:val="22"/>
        </w:rPr>
      </w:r>
      <w:r w:rsidR="00762B6C">
        <w:rPr>
          <w:rFonts w:ascii="Arial" w:eastAsia="Calibri" w:hAnsi="Arial" w:cs="Arial"/>
          <w:color w:val="000000" w:themeColor="text1"/>
          <w:sz w:val="22"/>
          <w:szCs w:val="22"/>
        </w:rPr>
        <w:fldChar w:fldCharType="end"/>
      </w:r>
      <w:r w:rsidR="00762B6C">
        <w:rPr>
          <w:rFonts w:ascii="Arial" w:eastAsia="Calibri" w:hAnsi="Arial" w:cs="Arial"/>
          <w:color w:val="000000" w:themeColor="text1"/>
          <w:sz w:val="22"/>
          <w:szCs w:val="22"/>
        </w:rPr>
      </w:r>
      <w:r w:rsidR="00762B6C">
        <w:rPr>
          <w:rFonts w:ascii="Arial" w:eastAsia="Calibri" w:hAnsi="Arial" w:cs="Arial"/>
          <w:color w:val="000000" w:themeColor="text1"/>
          <w:sz w:val="22"/>
          <w:szCs w:val="22"/>
        </w:rPr>
        <w:fldChar w:fldCharType="separate"/>
      </w:r>
      <w:r w:rsidR="00762B6C" w:rsidRPr="00762B6C">
        <w:rPr>
          <w:rFonts w:ascii="Arial" w:eastAsia="Calibri" w:hAnsi="Arial" w:cs="Arial"/>
          <w:noProof/>
          <w:color w:val="000000" w:themeColor="text1"/>
          <w:sz w:val="22"/>
          <w:szCs w:val="22"/>
          <w:vertAlign w:val="superscript"/>
        </w:rPr>
        <w:t>7,8</w:t>
      </w:r>
      <w:r w:rsidR="00762B6C">
        <w:rPr>
          <w:rFonts w:ascii="Arial" w:eastAsia="Calibri" w:hAnsi="Arial" w:cs="Arial"/>
          <w:color w:val="000000" w:themeColor="text1"/>
          <w:sz w:val="22"/>
          <w:szCs w:val="22"/>
        </w:rPr>
        <w:fldChar w:fldCharType="end"/>
      </w:r>
      <w:r w:rsidRPr="007C5ED5">
        <w:rPr>
          <w:rFonts w:ascii="Arial" w:eastAsia="Calibri" w:hAnsi="Arial" w:cs="Arial"/>
          <w:color w:val="000000" w:themeColor="text1"/>
          <w:sz w:val="22"/>
          <w:szCs w:val="22"/>
        </w:rPr>
        <w:t xml:space="preserve"> </w:t>
      </w:r>
      <w:r w:rsidRPr="007C5ED5">
        <w:rPr>
          <w:rFonts w:ascii="Arial" w:hAnsi="Arial" w:cs="Arial"/>
          <w:color w:val="000000" w:themeColor="text1"/>
          <w:sz w:val="22"/>
          <w:szCs w:val="22"/>
          <w:shd w:val="clear" w:color="auto" w:fill="FFFFFF"/>
        </w:rPr>
        <w:t>Untreated pulmonary embolisms have a mortality rate of approximately 30%, and nearly 30% of untreated DVTs will result in severe swelling or ulceration of the leg</w:t>
      </w:r>
      <w:r w:rsidR="0062307E">
        <w:rPr>
          <w:rFonts w:ascii="Arial" w:hAnsi="Arial" w:cs="Arial"/>
          <w:color w:val="000000" w:themeColor="text1"/>
          <w:sz w:val="22"/>
          <w:szCs w:val="22"/>
          <w:shd w:val="clear" w:color="auto" w:fill="FFFFFF"/>
        </w:rPr>
        <w:t>, including chronic venous stasis disease</w:t>
      </w:r>
      <w:r w:rsidR="00522600">
        <w:rPr>
          <w:rFonts w:ascii="Arial" w:hAnsi="Arial" w:cs="Arial"/>
          <w:color w:val="000000" w:themeColor="text1"/>
          <w:sz w:val="22"/>
          <w:szCs w:val="22"/>
        </w:rPr>
        <w:t xml:space="preserve"> </w:t>
      </w:r>
      <w:r w:rsidR="0062307E">
        <w:rPr>
          <w:rFonts w:ascii="Arial" w:hAnsi="Arial" w:cs="Arial"/>
          <w:color w:val="000000" w:themeColor="text1"/>
          <w:sz w:val="22"/>
          <w:szCs w:val="22"/>
        </w:rPr>
        <w:t>which can result in lifelong disability</w:t>
      </w:r>
      <w:r w:rsidRPr="007C5ED5">
        <w:rPr>
          <w:rFonts w:ascii="Arial" w:hAnsi="Arial" w:cs="Arial"/>
          <w:color w:val="000000" w:themeColor="text1"/>
          <w:sz w:val="22"/>
          <w:szCs w:val="22"/>
        </w:rPr>
        <w:t>. W</w:t>
      </w:r>
      <w:r w:rsidRPr="007C5ED5">
        <w:rPr>
          <w:rFonts w:ascii="Arial" w:hAnsi="Arial" w:cs="Arial"/>
          <w:color w:val="000000" w:themeColor="text1"/>
          <w:sz w:val="22"/>
          <w:szCs w:val="22"/>
          <w:shd w:val="clear" w:color="auto" w:fill="FFFFFF"/>
        </w:rPr>
        <w:t>ith prompt diagnosis and treatment, PE or treatment-related mortality is less than 1%</w:t>
      </w:r>
      <w:r w:rsidR="001F6150">
        <w:rPr>
          <w:rFonts w:ascii="Arial" w:hAnsi="Arial" w:cs="Arial"/>
          <w:color w:val="000000" w:themeColor="text1"/>
          <w:sz w:val="22"/>
          <w:szCs w:val="22"/>
          <w:shd w:val="clear" w:color="auto" w:fill="FFFFFF"/>
        </w:rPr>
        <w:t>.</w:t>
      </w:r>
      <w:r w:rsidR="00522600">
        <w:rPr>
          <w:rFonts w:ascii="Arial" w:hAnsi="Arial" w:cs="Arial"/>
          <w:color w:val="000000" w:themeColor="text1"/>
          <w:sz w:val="22"/>
          <w:szCs w:val="22"/>
          <w:shd w:val="clear" w:color="auto" w:fill="FFFFFF"/>
        </w:rPr>
        <w:fldChar w:fldCharType="begin">
          <w:fldData xml:space="preserve">PEVuZE5vdGU+PENpdGU+PEF1dGhvcj5CZWxvaGxhdmVrPC9BdXRob3I+PFllYXI+MjAxMzwvWWVh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</w:fldData>
        </w:fldChar>
      </w:r>
      <w:r w:rsidR="001F6150">
        <w:rPr>
          <w:rFonts w:ascii="Arial" w:hAnsi="Arial" w:cs="Arial"/>
          <w:color w:val="000000" w:themeColor="text1"/>
          <w:sz w:val="22"/>
          <w:szCs w:val="22"/>
          <w:shd w:val="clear" w:color="auto" w:fill="FFFFFF"/>
        </w:rPr>
        <w:instrText xml:space="preserve"> ADDIN EN.CITE </w:instrText>
      </w:r>
      <w:r w:rsidR="001F6150">
        <w:rPr>
          <w:rFonts w:ascii="Arial" w:hAnsi="Arial" w:cs="Arial"/>
          <w:color w:val="000000" w:themeColor="text1"/>
          <w:sz w:val="22"/>
          <w:szCs w:val="22"/>
          <w:shd w:val="clear" w:color="auto" w:fill="FFFFFF"/>
        </w:rPr>
        <w:fldChar w:fldCharType="begin">
          <w:fldData xml:space="preserve">PEVuZE5vdGU+PENpdGU+PEF1dGhvcj5CZWxvaGxhdmVrPC9BdXRob3I+PFllYXI+MjAxMzwvWWVh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</w:fldData>
        </w:fldChar>
      </w:r>
      <w:r w:rsidR="001F6150">
        <w:rPr>
          <w:rFonts w:ascii="Arial" w:hAnsi="Arial" w:cs="Arial"/>
          <w:color w:val="000000" w:themeColor="text1"/>
          <w:sz w:val="22"/>
          <w:szCs w:val="22"/>
          <w:shd w:val="clear" w:color="auto" w:fill="FFFFFF"/>
        </w:rPr>
        <w:instrText xml:space="preserve"> ADDIN EN.CITE.DATA </w:instrText>
      </w:r>
      <w:r w:rsidR="001F6150">
        <w:rPr>
          <w:rFonts w:ascii="Arial" w:hAnsi="Arial" w:cs="Arial"/>
          <w:color w:val="000000" w:themeColor="text1"/>
          <w:sz w:val="22"/>
          <w:szCs w:val="22"/>
          <w:shd w:val="clear" w:color="auto" w:fill="FFFFFF"/>
        </w:rPr>
      </w:r>
      <w:r w:rsidR="001F6150">
        <w:rPr>
          <w:rFonts w:ascii="Arial" w:hAnsi="Arial" w:cs="Arial"/>
          <w:color w:val="000000" w:themeColor="text1"/>
          <w:sz w:val="22"/>
          <w:szCs w:val="22"/>
          <w:shd w:val="clear" w:color="auto" w:fill="FFFFFF"/>
        </w:rPr>
        <w:fldChar w:fldCharType="end"/>
      </w:r>
      <w:r w:rsidR="00522600">
        <w:rPr>
          <w:rFonts w:ascii="Arial" w:hAnsi="Arial" w:cs="Arial"/>
          <w:color w:val="000000" w:themeColor="text1"/>
          <w:sz w:val="22"/>
          <w:szCs w:val="22"/>
          <w:shd w:val="clear" w:color="auto" w:fill="FFFFFF"/>
        </w:rPr>
      </w:r>
      <w:r w:rsidR="00522600">
        <w:rPr>
          <w:rFonts w:ascii="Arial" w:hAnsi="Arial" w:cs="Arial"/>
          <w:color w:val="000000" w:themeColor="text1"/>
          <w:sz w:val="22"/>
          <w:szCs w:val="22"/>
          <w:shd w:val="clear" w:color="auto" w:fill="FFFFFF"/>
        </w:rPr>
        <w:fldChar w:fldCharType="separate"/>
      </w:r>
      <w:r w:rsidR="001F6150" w:rsidRPr="001F6150">
        <w:rPr>
          <w:rFonts w:ascii="Arial" w:hAnsi="Arial" w:cs="Arial"/>
          <w:noProof/>
          <w:color w:val="000000" w:themeColor="text1"/>
          <w:sz w:val="22"/>
          <w:szCs w:val="22"/>
          <w:shd w:val="clear" w:color="auto" w:fill="FFFFFF"/>
          <w:vertAlign w:val="superscript"/>
        </w:rPr>
        <w:t>9-11</w:t>
      </w:r>
      <w:r w:rsidR="00522600">
        <w:rPr>
          <w:rFonts w:ascii="Arial" w:hAnsi="Arial" w:cs="Arial"/>
          <w:color w:val="000000" w:themeColor="text1"/>
          <w:sz w:val="22"/>
          <w:szCs w:val="22"/>
          <w:shd w:val="clear" w:color="auto" w:fill="FFFFFF"/>
        </w:rPr>
        <w:fldChar w:fldCharType="end"/>
      </w:r>
    </w:p>
    <w:p w14:paraId="269D9C72" w14:textId="5B45D8EA" w:rsidR="0043678F" w:rsidRDefault="00287F72" w:rsidP="00D32BC0">
      <w:pPr>
        <w:spacing w:before="120" w:after="120"/>
        <w:rPr>
          <w:rFonts w:ascii="Arial" w:hAnsi="Arial" w:cs="Arial"/>
          <w:sz w:val="22"/>
          <w:szCs w:val="22"/>
        </w:rPr>
      </w:pPr>
      <w:r w:rsidRPr="007C5ED5">
        <w:rPr>
          <w:rFonts w:ascii="Arial" w:eastAsia="Arial" w:hAnsi="Arial" w:cs="Arial"/>
          <w:sz w:val="22"/>
          <w:szCs w:val="22"/>
        </w:rPr>
        <w:t>To address th</w:t>
      </w:r>
      <w:r w:rsidR="009F547D" w:rsidRPr="007C5ED5">
        <w:rPr>
          <w:rFonts w:ascii="Arial" w:eastAsia="Arial" w:hAnsi="Arial" w:cs="Arial"/>
          <w:sz w:val="22"/>
          <w:szCs w:val="22"/>
        </w:rPr>
        <w:t>e</w:t>
      </w:r>
      <w:r w:rsidRPr="007C5ED5">
        <w:rPr>
          <w:rFonts w:ascii="Arial" w:eastAsia="Arial" w:hAnsi="Arial" w:cs="Arial"/>
          <w:sz w:val="22"/>
          <w:szCs w:val="22"/>
        </w:rPr>
        <w:t xml:space="preserve"> CMS request </w:t>
      </w:r>
      <w:r w:rsidRPr="007C5ED5">
        <w:rPr>
          <w:rFonts w:ascii="Arial" w:eastAsia="Times New Roman" w:hAnsi="Arial" w:cs="Arial"/>
          <w:sz w:val="22"/>
          <w:szCs w:val="22"/>
        </w:rPr>
        <w:t>to refine the 24-hour timeframe to account for weekends</w:t>
      </w:r>
      <w:r w:rsidR="009C0988">
        <w:rPr>
          <w:rFonts w:ascii="Arial" w:eastAsia="Times New Roman" w:hAnsi="Arial" w:cs="Arial"/>
          <w:sz w:val="22"/>
          <w:szCs w:val="22"/>
        </w:rPr>
        <w:t xml:space="preserve"> and </w:t>
      </w:r>
      <w:r w:rsidRPr="007C5ED5">
        <w:rPr>
          <w:rFonts w:ascii="Arial" w:eastAsia="Times New Roman" w:hAnsi="Arial" w:cs="Arial"/>
          <w:sz w:val="22"/>
          <w:szCs w:val="22"/>
        </w:rPr>
        <w:t>holidays, o</w:t>
      </w:r>
      <w:r w:rsidR="00DA1CD4" w:rsidRPr="007C5ED5">
        <w:rPr>
          <w:rFonts w:ascii="Arial" w:eastAsia="Arial" w:hAnsi="Arial" w:cs="Arial"/>
          <w:sz w:val="22"/>
          <w:szCs w:val="22"/>
        </w:rPr>
        <w:t xml:space="preserve">ur team conducted additional testing </w:t>
      </w:r>
      <w:r w:rsidR="009F547D" w:rsidRPr="007C5ED5">
        <w:rPr>
          <w:rFonts w:ascii="Arial" w:eastAsia="Arial" w:hAnsi="Arial" w:cs="Arial"/>
          <w:sz w:val="22"/>
          <w:szCs w:val="22"/>
        </w:rPr>
        <w:t xml:space="preserve">across MGB and Penn State Health </w:t>
      </w:r>
      <w:r w:rsidR="00DA1CD4" w:rsidRPr="007C5ED5">
        <w:rPr>
          <w:rFonts w:ascii="Arial" w:eastAsia="Arial" w:hAnsi="Arial" w:cs="Arial"/>
          <w:sz w:val="22"/>
          <w:szCs w:val="22"/>
        </w:rPr>
        <w:t xml:space="preserve">to identify the impact of expanding the </w:t>
      </w:r>
      <w:r w:rsidR="007A3EF5">
        <w:rPr>
          <w:rFonts w:ascii="Arial" w:eastAsia="Arial" w:hAnsi="Arial" w:cs="Arial"/>
          <w:sz w:val="22"/>
          <w:szCs w:val="22"/>
        </w:rPr>
        <w:t>&gt;</w:t>
      </w:r>
      <w:r w:rsidR="00DA1CD4" w:rsidRPr="007C5ED5">
        <w:rPr>
          <w:rFonts w:ascii="Arial" w:eastAsia="Arial" w:hAnsi="Arial" w:cs="Arial"/>
          <w:sz w:val="22"/>
          <w:szCs w:val="22"/>
        </w:rPr>
        <w:t xml:space="preserve">24-hour delayed diagnosis timeframe to </w:t>
      </w:r>
      <w:r w:rsidR="005360CD">
        <w:rPr>
          <w:rFonts w:ascii="Arial" w:eastAsia="Arial" w:hAnsi="Arial" w:cs="Arial"/>
          <w:sz w:val="22"/>
          <w:szCs w:val="22"/>
        </w:rPr>
        <w:t>&gt;</w:t>
      </w:r>
      <w:r w:rsidR="00DA1CD4" w:rsidRPr="007C5ED5">
        <w:rPr>
          <w:rFonts w:ascii="Arial" w:eastAsia="Arial" w:hAnsi="Arial" w:cs="Arial"/>
          <w:sz w:val="22"/>
          <w:szCs w:val="22"/>
        </w:rPr>
        <w:t>72 hours. We found that by expanding the delayed diagnosis time frame, the DOVE rate remained unacceptabl</w:t>
      </w:r>
      <w:r w:rsidR="009F547D" w:rsidRPr="007C5ED5">
        <w:rPr>
          <w:rFonts w:ascii="Arial" w:eastAsia="Arial" w:hAnsi="Arial" w:cs="Arial"/>
          <w:sz w:val="22"/>
          <w:szCs w:val="22"/>
        </w:rPr>
        <w:t>y</w:t>
      </w:r>
      <w:r w:rsidR="00DA1CD4" w:rsidRPr="007C5ED5">
        <w:rPr>
          <w:rFonts w:ascii="Arial" w:eastAsia="Arial" w:hAnsi="Arial" w:cs="Arial"/>
          <w:sz w:val="22"/>
          <w:szCs w:val="22"/>
        </w:rPr>
        <w:t xml:space="preserve"> high across organizations (69-70%)</w:t>
      </w:r>
      <w:r w:rsidR="00DA1CD4" w:rsidRPr="007C5ED5">
        <w:rPr>
          <w:rFonts w:ascii="Arial" w:eastAsia="Arial" w:hAnsi="Arial" w:cs="Arial"/>
          <w:color w:val="212529"/>
          <w:sz w:val="22"/>
          <w:szCs w:val="22"/>
        </w:rPr>
        <w:t xml:space="preserve">. </w:t>
      </w:r>
      <w:r w:rsidR="007A3EF5">
        <w:rPr>
          <w:rFonts w:ascii="Arial" w:eastAsia="Arial" w:hAnsi="Arial" w:cs="Arial"/>
          <w:sz w:val="22"/>
          <w:szCs w:val="22"/>
        </w:rPr>
        <w:t xml:space="preserve">We also conducted preliminary analyses to understand </w:t>
      </w:r>
      <w:r w:rsidR="007A3EF5" w:rsidRPr="007A3EF5">
        <w:rPr>
          <w:rFonts w:ascii="Arial" w:eastAsia="Arial" w:hAnsi="Arial" w:cs="Arial"/>
          <w:sz w:val="22"/>
          <w:szCs w:val="22"/>
        </w:rPr>
        <w:t>where delays occur</w:t>
      </w:r>
      <w:r w:rsidR="007A3EF5">
        <w:rPr>
          <w:rFonts w:ascii="Arial" w:eastAsia="Arial" w:hAnsi="Arial" w:cs="Arial"/>
          <w:sz w:val="22"/>
          <w:szCs w:val="22"/>
        </w:rPr>
        <w:t>red in the diagnostic process. We found that m</w:t>
      </w:r>
      <w:r w:rsidR="007A3EF5" w:rsidRPr="007A3EF5">
        <w:rPr>
          <w:rFonts w:ascii="Arial" w:eastAsia="Arial" w:hAnsi="Arial" w:cs="Arial"/>
          <w:sz w:val="22"/>
          <w:szCs w:val="22"/>
        </w:rPr>
        <w:t xml:space="preserve">ost of the delay was accounted for by </w:t>
      </w:r>
      <w:proofErr w:type="gramStart"/>
      <w:r w:rsidR="007A3EF5" w:rsidRPr="007A3EF5">
        <w:rPr>
          <w:rFonts w:ascii="Arial" w:eastAsia="Arial" w:hAnsi="Arial" w:cs="Arial"/>
          <w:sz w:val="22"/>
          <w:szCs w:val="22"/>
        </w:rPr>
        <w:t>time</w:t>
      </w:r>
      <w:proofErr w:type="gramEnd"/>
      <w:r w:rsidR="007A3EF5" w:rsidRPr="007A3EF5">
        <w:rPr>
          <w:rFonts w:ascii="Arial" w:eastAsia="Arial" w:hAnsi="Arial" w:cs="Arial"/>
          <w:sz w:val="22"/>
          <w:szCs w:val="22"/>
        </w:rPr>
        <w:t xml:space="preserve"> to scan order</w:t>
      </w:r>
      <w:r w:rsidR="007A3EF5">
        <w:rPr>
          <w:rFonts w:ascii="Arial" w:eastAsia="Arial" w:hAnsi="Arial" w:cs="Arial"/>
          <w:sz w:val="22"/>
          <w:szCs w:val="22"/>
        </w:rPr>
        <w:t>, and that once a scan was ordered, the diagnostic process was generally completed within 24 hours.</w:t>
      </w:r>
      <w:r w:rsidR="00DA1CD4" w:rsidRPr="007C5ED5">
        <w:rPr>
          <w:rFonts w:ascii="Arial" w:eastAsia="Arial" w:hAnsi="Arial" w:cs="Arial"/>
          <w:sz w:val="22"/>
          <w:szCs w:val="22"/>
        </w:rPr>
        <w:t xml:space="preserve"> We presented these findings to </w:t>
      </w:r>
      <w:proofErr w:type="gramStart"/>
      <w:r w:rsidR="00DA1CD4" w:rsidRPr="007C5ED5">
        <w:rPr>
          <w:rFonts w:ascii="Arial" w:eastAsia="Arial" w:hAnsi="Arial" w:cs="Arial"/>
          <w:sz w:val="22"/>
          <w:szCs w:val="22"/>
        </w:rPr>
        <w:t>VTE</w:t>
      </w:r>
      <w:proofErr w:type="gramEnd"/>
      <w:r w:rsidR="00DA1CD4" w:rsidRPr="007C5ED5">
        <w:rPr>
          <w:rFonts w:ascii="Arial" w:eastAsia="Arial" w:hAnsi="Arial" w:cs="Arial"/>
          <w:sz w:val="22"/>
          <w:szCs w:val="22"/>
        </w:rPr>
        <w:t xml:space="preserve"> and primary care experts and we were advised to keep the definition of delayed VTE diagnosis at &gt;24 hours. </w:t>
      </w:r>
      <w:r w:rsidR="00DA1CD4" w:rsidRPr="001A72E8">
        <w:rPr>
          <w:rFonts w:ascii="Arial" w:eastAsia="Arial" w:hAnsi="Arial" w:cs="Arial"/>
          <w:b/>
          <w:bCs/>
          <w:sz w:val="22"/>
          <w:szCs w:val="22"/>
        </w:rPr>
        <w:t>All experts agreed that when a provider suspects that a patient has a VTE, they are able to send the patient to the emergency department to get the necessary testing completed</w:t>
      </w:r>
      <w:r w:rsidR="00C06BF4" w:rsidRPr="001A72E8">
        <w:rPr>
          <w:rFonts w:ascii="Arial" w:eastAsia="Arial" w:hAnsi="Arial" w:cs="Arial"/>
          <w:b/>
          <w:bCs/>
          <w:sz w:val="22"/>
          <w:szCs w:val="22"/>
        </w:rPr>
        <w:t xml:space="preserve"> within 24 hours</w:t>
      </w:r>
      <w:r w:rsidR="00DA1CD4" w:rsidRPr="001A72E8">
        <w:rPr>
          <w:rFonts w:ascii="Arial" w:eastAsia="Arial" w:hAnsi="Arial" w:cs="Arial"/>
          <w:b/>
          <w:bCs/>
          <w:sz w:val="22"/>
          <w:szCs w:val="22"/>
        </w:rPr>
        <w:t xml:space="preserve">. </w:t>
      </w:r>
      <w:r w:rsidR="000D1FDB">
        <w:rPr>
          <w:rFonts w:ascii="Arial" w:eastAsia="Arial" w:hAnsi="Arial" w:cs="Arial"/>
          <w:b/>
          <w:bCs/>
          <w:sz w:val="22"/>
          <w:szCs w:val="22"/>
        </w:rPr>
        <w:t xml:space="preserve">The stakeholders further expressed that time of day, day of the week, or holidays should not impact access to high-quality medical care; in this case, timely diagnostic </w:t>
      </w:r>
      <w:r w:rsidR="007A3EF5">
        <w:rPr>
          <w:rFonts w:ascii="Arial" w:eastAsia="Arial" w:hAnsi="Arial" w:cs="Arial"/>
          <w:b/>
          <w:bCs/>
          <w:sz w:val="22"/>
          <w:szCs w:val="22"/>
        </w:rPr>
        <w:t>evaluation</w:t>
      </w:r>
      <w:r w:rsidR="000D1FDB">
        <w:rPr>
          <w:rFonts w:ascii="Arial" w:eastAsia="Arial" w:hAnsi="Arial" w:cs="Arial"/>
          <w:b/>
          <w:bCs/>
          <w:sz w:val="22"/>
          <w:szCs w:val="22"/>
        </w:rPr>
        <w:t xml:space="preserve"> and treatment to prevent potentially fatal</w:t>
      </w:r>
      <w:r w:rsidR="00D17A79">
        <w:rPr>
          <w:rFonts w:ascii="Arial" w:eastAsia="Arial" w:hAnsi="Arial" w:cs="Arial"/>
          <w:b/>
          <w:bCs/>
          <w:sz w:val="22"/>
          <w:szCs w:val="22"/>
        </w:rPr>
        <w:t xml:space="preserve"> </w:t>
      </w:r>
      <w:r w:rsidR="000D1FDB">
        <w:rPr>
          <w:rFonts w:ascii="Arial" w:eastAsia="Arial" w:hAnsi="Arial" w:cs="Arial"/>
          <w:b/>
          <w:bCs/>
          <w:sz w:val="22"/>
          <w:szCs w:val="22"/>
        </w:rPr>
        <w:t xml:space="preserve">events. </w:t>
      </w:r>
    </w:p>
    <w:p w14:paraId="7C93B331" w14:textId="77777777" w:rsidR="0043678F" w:rsidRDefault="0043678F">
      <w:pPr>
        <w:rPr>
          <w:rFonts w:ascii="Arial" w:hAnsi="Arial" w:cs="Arial"/>
          <w:sz w:val="22"/>
          <w:szCs w:val="22"/>
        </w:rPr>
      </w:pPr>
    </w:p>
    <w:p w14:paraId="71377B5E" w14:textId="27A957E4" w:rsidR="007D696A" w:rsidRPr="00ED6CCB" w:rsidRDefault="0043678F" w:rsidP="00ED6CCB">
      <w:pPr>
        <w:pStyle w:val="Heading2"/>
        <w:jc w:val="center"/>
        <w:rPr>
          <w:rFonts w:ascii="Arial" w:hAnsi="Arial" w:cs="Arial"/>
          <w:b/>
          <w:bCs/>
          <w:color w:val="auto"/>
          <w:sz w:val="22"/>
          <w:szCs w:val="22"/>
        </w:rPr>
      </w:pPr>
      <w:r w:rsidRPr="00ED6CCB">
        <w:rPr>
          <w:rFonts w:ascii="Arial" w:hAnsi="Arial" w:cs="Arial"/>
          <w:b/>
          <w:bCs/>
          <w:color w:val="auto"/>
          <w:sz w:val="22"/>
          <w:szCs w:val="22"/>
        </w:rPr>
        <w:lastRenderedPageBreak/>
        <w:t>References</w:t>
      </w:r>
    </w:p>
    <w:p w14:paraId="1432D1E2" w14:textId="77777777" w:rsidR="007D696A" w:rsidRPr="009C0988" w:rsidRDefault="007D696A" w:rsidP="009C0988">
      <w:pPr>
        <w:spacing w:before="120" w:after="120"/>
        <w:rPr>
          <w:rFonts w:ascii="Arial" w:hAnsi="Arial" w:cs="Arial"/>
          <w:sz w:val="22"/>
          <w:szCs w:val="22"/>
        </w:rPr>
      </w:pPr>
    </w:p>
    <w:p w14:paraId="0DCA3C98" w14:textId="77777777" w:rsidR="001F6150" w:rsidRPr="009C0988" w:rsidRDefault="007D696A"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fldChar w:fldCharType="begin"/>
      </w:r>
      <w:r w:rsidRPr="009C0988">
        <w:rPr>
          <w:rFonts w:ascii="Arial" w:hAnsi="Arial" w:cs="Arial"/>
          <w:sz w:val="22"/>
          <w:szCs w:val="22"/>
        </w:rPr>
        <w:instrText xml:space="preserve"> ADDIN EN.REFLIST </w:instrText>
      </w:r>
      <w:r w:rsidRPr="009C0988">
        <w:rPr>
          <w:rFonts w:ascii="Arial" w:hAnsi="Arial" w:cs="Arial"/>
          <w:sz w:val="22"/>
          <w:szCs w:val="22"/>
        </w:rPr>
        <w:fldChar w:fldCharType="separate"/>
      </w:r>
      <w:r w:rsidR="001F6150" w:rsidRPr="009C0988">
        <w:rPr>
          <w:rFonts w:ascii="Arial" w:hAnsi="Arial" w:cs="Arial"/>
          <w:sz w:val="22"/>
          <w:szCs w:val="22"/>
        </w:rPr>
        <w:t>1.</w:t>
      </w:r>
      <w:r w:rsidR="001F6150" w:rsidRPr="009C0988">
        <w:rPr>
          <w:rFonts w:ascii="Arial" w:hAnsi="Arial" w:cs="Arial"/>
          <w:sz w:val="22"/>
          <w:szCs w:val="22"/>
        </w:rPr>
        <w:tab/>
        <w:t xml:space="preserve">Levy MM, Albuquerque F, Pfeifer JD. Low incidence of pulmonary embolism associated with upper-extremity deep venous thrombosis. </w:t>
      </w:r>
      <w:r w:rsidR="001F6150" w:rsidRPr="009C0988">
        <w:rPr>
          <w:rFonts w:ascii="Arial" w:hAnsi="Arial" w:cs="Arial"/>
          <w:i/>
          <w:sz w:val="22"/>
          <w:szCs w:val="22"/>
        </w:rPr>
        <w:t>Ann Vasc Surg</w:t>
      </w:r>
      <w:r w:rsidR="001F6150" w:rsidRPr="009C0988">
        <w:rPr>
          <w:rFonts w:ascii="Arial" w:hAnsi="Arial" w:cs="Arial"/>
          <w:sz w:val="22"/>
          <w:szCs w:val="22"/>
        </w:rPr>
        <w:t>. Oct 2012;26(7):964-72. doi:10.1016/j.avsg.2011.12.016</w:t>
      </w:r>
    </w:p>
    <w:p w14:paraId="6DCAA28F"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2.</w:t>
      </w:r>
      <w:r w:rsidRPr="009C0988">
        <w:rPr>
          <w:rFonts w:ascii="Arial" w:hAnsi="Arial" w:cs="Arial"/>
          <w:sz w:val="22"/>
          <w:szCs w:val="22"/>
        </w:rPr>
        <w:tab/>
        <w:t xml:space="preserve">Koethe Y, Bochnakova T, Kaufman CS. Upper Extremity Deep Venous Thrombosis: Etiologies, Diagnosis, and Updates in Therapeutic Strategies. </w:t>
      </w:r>
      <w:r w:rsidRPr="009C0988">
        <w:rPr>
          <w:rFonts w:ascii="Arial" w:hAnsi="Arial" w:cs="Arial"/>
          <w:i/>
          <w:sz w:val="22"/>
          <w:szCs w:val="22"/>
        </w:rPr>
        <w:t>Semin Intervent Radiol</w:t>
      </w:r>
      <w:r w:rsidRPr="009C0988">
        <w:rPr>
          <w:rFonts w:ascii="Arial" w:hAnsi="Arial" w:cs="Arial"/>
          <w:sz w:val="22"/>
          <w:szCs w:val="22"/>
        </w:rPr>
        <w:t>. Oct 2022;39(5):475-482. doi:10.1055/s-0042-1757937</w:t>
      </w:r>
    </w:p>
    <w:p w14:paraId="16484324"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3.</w:t>
      </w:r>
      <w:r w:rsidRPr="009C0988">
        <w:rPr>
          <w:rFonts w:ascii="Arial" w:hAnsi="Arial" w:cs="Arial"/>
          <w:sz w:val="22"/>
          <w:szCs w:val="22"/>
        </w:rPr>
        <w:tab/>
        <w:t xml:space="preserve">Tran HA, Gibbs H, Merriman E, et al. New guidelines from the Thrombosis and Haemostasis Society of Australia and New Zealand for the diagnosis and management of venous thromboembolism. </w:t>
      </w:r>
      <w:r w:rsidRPr="009C0988">
        <w:rPr>
          <w:rFonts w:ascii="Arial" w:hAnsi="Arial" w:cs="Arial"/>
          <w:i/>
          <w:sz w:val="22"/>
          <w:szCs w:val="22"/>
        </w:rPr>
        <w:t>Med J Aust</w:t>
      </w:r>
      <w:r w:rsidRPr="009C0988">
        <w:rPr>
          <w:rFonts w:ascii="Arial" w:hAnsi="Arial" w:cs="Arial"/>
          <w:sz w:val="22"/>
          <w:szCs w:val="22"/>
        </w:rPr>
        <w:t>. Mar 2019;210(5):227-235. doi:10.5694/mja2.50004</w:t>
      </w:r>
    </w:p>
    <w:p w14:paraId="6C9F3386"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4.</w:t>
      </w:r>
      <w:r w:rsidRPr="009C0988">
        <w:rPr>
          <w:rFonts w:ascii="Arial" w:hAnsi="Arial" w:cs="Arial"/>
          <w:sz w:val="22"/>
          <w:szCs w:val="22"/>
        </w:rPr>
        <w:tab/>
        <w:t xml:space="preserve">Liederman Z, Chan N, Bhagirath V. Current Challenges in Diagnosis of Venous Thromboembolism. </w:t>
      </w:r>
      <w:r w:rsidRPr="009C0988">
        <w:rPr>
          <w:rFonts w:ascii="Arial" w:hAnsi="Arial" w:cs="Arial"/>
          <w:i/>
          <w:sz w:val="22"/>
          <w:szCs w:val="22"/>
        </w:rPr>
        <w:t>J Clin Med</w:t>
      </w:r>
      <w:r w:rsidRPr="009C0988">
        <w:rPr>
          <w:rFonts w:ascii="Arial" w:hAnsi="Arial" w:cs="Arial"/>
          <w:sz w:val="22"/>
          <w:szCs w:val="22"/>
        </w:rPr>
        <w:t>. Oct 29 2020;9(11)doi:10.3390/jcm9113509</w:t>
      </w:r>
    </w:p>
    <w:p w14:paraId="0A6452CF"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5.</w:t>
      </w:r>
      <w:r w:rsidRPr="009C0988">
        <w:rPr>
          <w:rFonts w:ascii="Arial" w:hAnsi="Arial" w:cs="Arial"/>
          <w:sz w:val="22"/>
          <w:szCs w:val="22"/>
        </w:rPr>
        <w:tab/>
        <w:t xml:space="preserve">Tagalakis V, Patenaude V, Kahn SR, Suissa S. Incidence of and mortality from venous thromboembolism in a real-world population: the Q-VTE Study Cohort. </w:t>
      </w:r>
      <w:r w:rsidRPr="009C0988">
        <w:rPr>
          <w:rFonts w:ascii="Arial" w:hAnsi="Arial" w:cs="Arial"/>
          <w:i/>
          <w:sz w:val="22"/>
          <w:szCs w:val="22"/>
        </w:rPr>
        <w:t>Am J Med</w:t>
      </w:r>
      <w:r w:rsidRPr="009C0988">
        <w:rPr>
          <w:rFonts w:ascii="Arial" w:hAnsi="Arial" w:cs="Arial"/>
          <w:sz w:val="22"/>
          <w:szCs w:val="22"/>
        </w:rPr>
        <w:t>. Sep 2013;126(9):832 e13-21. doi:10.1016/j.amjmed.2013.02.024</w:t>
      </w:r>
    </w:p>
    <w:p w14:paraId="3E42A0CF"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6.</w:t>
      </w:r>
      <w:r w:rsidRPr="009C0988">
        <w:rPr>
          <w:rFonts w:ascii="Arial" w:hAnsi="Arial" w:cs="Arial"/>
          <w:sz w:val="22"/>
          <w:szCs w:val="22"/>
        </w:rPr>
        <w:tab/>
        <w:t xml:space="preserve">Klok FA, Kruip M, van der Meer NJM, et al. Confirmation of the high cumulative incidence of thrombotic complications in critically ill ICU patients with COVID-19: An updated analysis. </w:t>
      </w:r>
      <w:r w:rsidRPr="009C0988">
        <w:rPr>
          <w:rFonts w:ascii="Arial" w:hAnsi="Arial" w:cs="Arial"/>
          <w:i/>
          <w:sz w:val="22"/>
          <w:szCs w:val="22"/>
        </w:rPr>
        <w:t>Thromb Res</w:t>
      </w:r>
      <w:r w:rsidRPr="009C0988">
        <w:rPr>
          <w:rFonts w:ascii="Arial" w:hAnsi="Arial" w:cs="Arial"/>
          <w:sz w:val="22"/>
          <w:szCs w:val="22"/>
        </w:rPr>
        <w:t>. Jul 2020;191:148-150. doi:10.1016/j.thromres.2020.04.041</w:t>
      </w:r>
    </w:p>
    <w:p w14:paraId="45BB4626"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7.</w:t>
      </w:r>
      <w:r w:rsidRPr="009C0988">
        <w:rPr>
          <w:rFonts w:ascii="Arial" w:hAnsi="Arial" w:cs="Arial"/>
          <w:sz w:val="22"/>
          <w:szCs w:val="22"/>
        </w:rPr>
        <w:tab/>
        <w:t xml:space="preserve">Qaseem A, Snow V, Barry P, et al. Current diagnosis of venous thromboembolism in primary care: a clinical practice guideline from the American Academy of Family Physicians and the American College of Physicians. </w:t>
      </w:r>
      <w:r w:rsidRPr="009C0988">
        <w:rPr>
          <w:rFonts w:ascii="Arial" w:hAnsi="Arial" w:cs="Arial"/>
          <w:i/>
          <w:sz w:val="22"/>
          <w:szCs w:val="22"/>
        </w:rPr>
        <w:t>Ann Fam Med</w:t>
      </w:r>
      <w:r w:rsidRPr="009C0988">
        <w:rPr>
          <w:rFonts w:ascii="Arial" w:hAnsi="Arial" w:cs="Arial"/>
          <w:sz w:val="22"/>
          <w:szCs w:val="22"/>
        </w:rPr>
        <w:t>. Jan-Feb 2007;5(1):57-62. doi:10.1370/afm.667</w:t>
      </w:r>
    </w:p>
    <w:p w14:paraId="6F5B73AE"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8.</w:t>
      </w:r>
      <w:r w:rsidRPr="009C0988">
        <w:rPr>
          <w:rFonts w:ascii="Arial" w:hAnsi="Arial" w:cs="Arial"/>
          <w:sz w:val="22"/>
          <w:szCs w:val="22"/>
        </w:rPr>
        <w:tab/>
        <w:t xml:space="preserve">Ozsu S, Oztuna F, Bulbul Y, et al. The role of risk factors in delayed diagnosis of pulmonary embolism. </w:t>
      </w:r>
      <w:r w:rsidRPr="009C0988">
        <w:rPr>
          <w:rFonts w:ascii="Arial" w:hAnsi="Arial" w:cs="Arial"/>
          <w:i/>
          <w:sz w:val="22"/>
          <w:szCs w:val="22"/>
        </w:rPr>
        <w:t>Am J Emerg Med</w:t>
      </w:r>
      <w:r w:rsidRPr="009C0988">
        <w:rPr>
          <w:rFonts w:ascii="Arial" w:hAnsi="Arial" w:cs="Arial"/>
          <w:sz w:val="22"/>
          <w:szCs w:val="22"/>
        </w:rPr>
        <w:t>. Jan 2011;29(1):26-32. doi:10.1016/j.ajem.2009.07.005</w:t>
      </w:r>
    </w:p>
    <w:p w14:paraId="3066822D"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9.</w:t>
      </w:r>
      <w:r w:rsidRPr="009C0988">
        <w:rPr>
          <w:rFonts w:ascii="Arial" w:hAnsi="Arial" w:cs="Arial"/>
          <w:sz w:val="22"/>
          <w:szCs w:val="22"/>
        </w:rPr>
        <w:tab/>
        <w:t xml:space="preserve">Belohlavek J, Dytrych V, Linhart A. Pulmonary embolism, part I: Epidemiology, risk factors and risk stratification, pathophysiology, clinical presentation, diagnosis and nonthrombotic pulmonary embolism. </w:t>
      </w:r>
      <w:r w:rsidRPr="009C0988">
        <w:rPr>
          <w:rFonts w:ascii="Arial" w:hAnsi="Arial" w:cs="Arial"/>
          <w:i/>
          <w:sz w:val="22"/>
          <w:szCs w:val="22"/>
        </w:rPr>
        <w:t>Exp Clin Cardiol</w:t>
      </w:r>
      <w:r w:rsidRPr="009C0988">
        <w:rPr>
          <w:rFonts w:ascii="Arial" w:hAnsi="Arial" w:cs="Arial"/>
          <w:sz w:val="22"/>
          <w:szCs w:val="22"/>
        </w:rPr>
        <w:t xml:space="preserve">. Spring 2013;18(2):129-38. </w:t>
      </w:r>
    </w:p>
    <w:p w14:paraId="195E32BC"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10.</w:t>
      </w:r>
      <w:r w:rsidRPr="009C0988">
        <w:rPr>
          <w:rFonts w:ascii="Arial" w:hAnsi="Arial" w:cs="Arial"/>
          <w:sz w:val="22"/>
          <w:szCs w:val="22"/>
        </w:rPr>
        <w:tab/>
        <w:t xml:space="preserve">Calder KK, Herbert M, Henderson SO. The mortality of untreated pulmonary embolism in emergency department patients. </w:t>
      </w:r>
      <w:r w:rsidRPr="009C0988">
        <w:rPr>
          <w:rFonts w:ascii="Arial" w:hAnsi="Arial" w:cs="Arial"/>
          <w:i/>
          <w:sz w:val="22"/>
          <w:szCs w:val="22"/>
        </w:rPr>
        <w:t>Ann Emerg Med</w:t>
      </w:r>
      <w:r w:rsidRPr="009C0988">
        <w:rPr>
          <w:rFonts w:ascii="Arial" w:hAnsi="Arial" w:cs="Arial"/>
          <w:sz w:val="22"/>
          <w:szCs w:val="22"/>
        </w:rPr>
        <w:t>. Mar 2005;45(3):302-10. doi:10.1016/j.annemergmed.2004.10.001</w:t>
      </w:r>
    </w:p>
    <w:p w14:paraId="3390BB17" w14:textId="77777777" w:rsidR="001F6150" w:rsidRPr="009C0988" w:rsidRDefault="001F6150" w:rsidP="009C0988">
      <w:pPr>
        <w:pStyle w:val="EndNoteBibliography"/>
        <w:spacing w:before="120" w:after="120"/>
        <w:ind w:left="720" w:hanging="720"/>
        <w:rPr>
          <w:rFonts w:ascii="Arial" w:hAnsi="Arial" w:cs="Arial"/>
          <w:sz w:val="22"/>
          <w:szCs w:val="22"/>
        </w:rPr>
      </w:pPr>
      <w:r w:rsidRPr="009C0988">
        <w:rPr>
          <w:rFonts w:ascii="Arial" w:hAnsi="Arial" w:cs="Arial"/>
          <w:sz w:val="22"/>
          <w:szCs w:val="22"/>
        </w:rPr>
        <w:t>11.</w:t>
      </w:r>
      <w:r w:rsidRPr="009C0988">
        <w:rPr>
          <w:rFonts w:ascii="Arial" w:hAnsi="Arial" w:cs="Arial"/>
          <w:sz w:val="22"/>
          <w:szCs w:val="22"/>
        </w:rPr>
        <w:tab/>
        <w:t xml:space="preserve">Investigators E-P, Buller HR, Prins MH, et al. Oral rivaroxaban for the treatment of symptomatic pulmonary embolism. </w:t>
      </w:r>
      <w:r w:rsidRPr="009C0988">
        <w:rPr>
          <w:rFonts w:ascii="Arial" w:hAnsi="Arial" w:cs="Arial"/>
          <w:i/>
          <w:sz w:val="22"/>
          <w:szCs w:val="22"/>
        </w:rPr>
        <w:t>N Engl J Med</w:t>
      </w:r>
      <w:r w:rsidRPr="009C0988">
        <w:rPr>
          <w:rFonts w:ascii="Arial" w:hAnsi="Arial" w:cs="Arial"/>
          <w:sz w:val="22"/>
          <w:szCs w:val="22"/>
        </w:rPr>
        <w:t>. Apr 5 2012;366(14):1287-97. doi:10.1056/NEJMoa1113572</w:t>
      </w:r>
    </w:p>
    <w:p w14:paraId="5B595492" w14:textId="4F3EB41E" w:rsidR="009675BD" w:rsidRDefault="007D696A" w:rsidP="009C0988">
      <w:pPr>
        <w:spacing w:before="120" w:after="120"/>
        <w:rPr>
          <w:rFonts w:ascii="Arial" w:hAnsi="Arial" w:cs="Arial"/>
          <w:sz w:val="22"/>
          <w:szCs w:val="22"/>
        </w:rPr>
      </w:pPr>
      <w:r w:rsidRPr="009C0988">
        <w:rPr>
          <w:rFonts w:ascii="Arial" w:hAnsi="Arial" w:cs="Arial"/>
          <w:sz w:val="22"/>
          <w:szCs w:val="22"/>
        </w:rPr>
        <w:fldChar w:fldCharType="end"/>
      </w:r>
    </w:p>
    <w:sectPr w:rsidR="009675BD" w:rsidSect="00987E1B">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52937" w14:textId="77777777" w:rsidR="00247372" w:rsidRDefault="00247372" w:rsidP="00F81CBE">
      <w:r>
        <w:separator/>
      </w:r>
    </w:p>
  </w:endnote>
  <w:endnote w:type="continuationSeparator" w:id="0">
    <w:p w14:paraId="0615B8FF" w14:textId="77777777" w:rsidR="00247372" w:rsidRDefault="00247372" w:rsidP="00F8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8BDA0" w14:textId="77777777" w:rsidR="00247372" w:rsidRDefault="00247372" w:rsidP="00F81CBE">
      <w:r>
        <w:separator/>
      </w:r>
    </w:p>
  </w:footnote>
  <w:footnote w:type="continuationSeparator" w:id="0">
    <w:p w14:paraId="0452872B" w14:textId="77777777" w:rsidR="00247372" w:rsidRDefault="00247372" w:rsidP="00F81C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438E6"/>
    <w:multiLevelType w:val="hybridMultilevel"/>
    <w:tmpl w:val="078E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60D56"/>
    <w:multiLevelType w:val="hybridMultilevel"/>
    <w:tmpl w:val="FB2687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1FEF4F4E"/>
    <w:multiLevelType w:val="hybridMultilevel"/>
    <w:tmpl w:val="55249E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0D764A3"/>
    <w:multiLevelType w:val="hybridMultilevel"/>
    <w:tmpl w:val="49C4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E4719"/>
    <w:multiLevelType w:val="hybridMultilevel"/>
    <w:tmpl w:val="00C00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94709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8469813">
    <w:abstractNumId w:val="1"/>
  </w:num>
  <w:num w:numId="3" w16cid:durableId="644966835">
    <w:abstractNumId w:val="0"/>
  </w:num>
  <w:num w:numId="4" w16cid:durableId="178282356">
    <w:abstractNumId w:val="2"/>
  </w:num>
  <w:num w:numId="5" w16cid:durableId="283849277">
    <w:abstractNumId w:val="4"/>
  </w:num>
  <w:num w:numId="6" w16cid:durableId="19910580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AMA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af2t2fw3xdws8etzd2xvwrj2zfr0s2sd5t0&quot;&gt;AMIA Paper DOVE eCQM&lt;record-ids&gt;&lt;item&gt;2&lt;/item&gt;&lt;item&gt;291&lt;/item&gt;&lt;item&gt;292&lt;/item&gt;&lt;item&gt;293&lt;/item&gt;&lt;item&gt;295&lt;/item&gt;&lt;item&gt;296&lt;/item&gt;&lt;item&gt;297&lt;/item&gt;&lt;item&gt;298&lt;/item&gt;&lt;item&gt;299&lt;/item&gt;&lt;item&gt;300&lt;/item&gt;&lt;item&gt;301&lt;/item&gt;&lt;/record-ids&gt;&lt;/item&gt;&lt;/Libraries&gt;"/>
  </w:docVars>
  <w:rsids>
    <w:rsidRoot w:val="009675BD"/>
    <w:rsid w:val="0000624B"/>
    <w:rsid w:val="00033A9A"/>
    <w:rsid w:val="000C665D"/>
    <w:rsid w:val="000D1FDB"/>
    <w:rsid w:val="00113317"/>
    <w:rsid w:val="00174932"/>
    <w:rsid w:val="00183374"/>
    <w:rsid w:val="001A2080"/>
    <w:rsid w:val="001A72E8"/>
    <w:rsid w:val="001C3346"/>
    <w:rsid w:val="001F6150"/>
    <w:rsid w:val="00217F41"/>
    <w:rsid w:val="00247372"/>
    <w:rsid w:val="002557DA"/>
    <w:rsid w:val="00287F72"/>
    <w:rsid w:val="002A0D8B"/>
    <w:rsid w:val="003079CF"/>
    <w:rsid w:val="00322999"/>
    <w:rsid w:val="00366951"/>
    <w:rsid w:val="00390472"/>
    <w:rsid w:val="0043678F"/>
    <w:rsid w:val="004B1042"/>
    <w:rsid w:val="00522600"/>
    <w:rsid w:val="00525CF6"/>
    <w:rsid w:val="005360CD"/>
    <w:rsid w:val="00543797"/>
    <w:rsid w:val="00547D01"/>
    <w:rsid w:val="0056713C"/>
    <w:rsid w:val="005944E1"/>
    <w:rsid w:val="005B79B9"/>
    <w:rsid w:val="0062307E"/>
    <w:rsid w:val="0064379D"/>
    <w:rsid w:val="00671086"/>
    <w:rsid w:val="00677AAD"/>
    <w:rsid w:val="006A78DC"/>
    <w:rsid w:val="00727571"/>
    <w:rsid w:val="0075496F"/>
    <w:rsid w:val="00762B6C"/>
    <w:rsid w:val="007855C4"/>
    <w:rsid w:val="007A2A80"/>
    <w:rsid w:val="007A3EF5"/>
    <w:rsid w:val="007C5ED5"/>
    <w:rsid w:val="007D696A"/>
    <w:rsid w:val="008348BE"/>
    <w:rsid w:val="00856EC6"/>
    <w:rsid w:val="008940AE"/>
    <w:rsid w:val="008A4047"/>
    <w:rsid w:val="008A6311"/>
    <w:rsid w:val="009673AE"/>
    <w:rsid w:val="009675BD"/>
    <w:rsid w:val="0098570F"/>
    <w:rsid w:val="00987E1B"/>
    <w:rsid w:val="00994ACB"/>
    <w:rsid w:val="009B096C"/>
    <w:rsid w:val="009C0988"/>
    <w:rsid w:val="009C5A80"/>
    <w:rsid w:val="009E4882"/>
    <w:rsid w:val="009F547D"/>
    <w:rsid w:val="00A32B2D"/>
    <w:rsid w:val="00A710F3"/>
    <w:rsid w:val="00AE7E4E"/>
    <w:rsid w:val="00B21579"/>
    <w:rsid w:val="00B46955"/>
    <w:rsid w:val="00B624A7"/>
    <w:rsid w:val="00B65987"/>
    <w:rsid w:val="00BD3456"/>
    <w:rsid w:val="00C06BF4"/>
    <w:rsid w:val="00C34C60"/>
    <w:rsid w:val="00D17A79"/>
    <w:rsid w:val="00D32BC0"/>
    <w:rsid w:val="00D34265"/>
    <w:rsid w:val="00D4476D"/>
    <w:rsid w:val="00D45692"/>
    <w:rsid w:val="00D769D5"/>
    <w:rsid w:val="00DA1CD4"/>
    <w:rsid w:val="00DB7E3E"/>
    <w:rsid w:val="00E11222"/>
    <w:rsid w:val="00E32A76"/>
    <w:rsid w:val="00E62CA9"/>
    <w:rsid w:val="00E64798"/>
    <w:rsid w:val="00E822BB"/>
    <w:rsid w:val="00EB4860"/>
    <w:rsid w:val="00EC6BC8"/>
    <w:rsid w:val="00EC74D1"/>
    <w:rsid w:val="00ED6CCB"/>
    <w:rsid w:val="00F81CBE"/>
    <w:rsid w:val="00FC4D5A"/>
    <w:rsid w:val="00FD4B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E4669"/>
  <w15:chartTrackingRefBased/>
  <w15:docId w15:val="{A2EB618C-EA31-4710-9344-97236DFAD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5BD"/>
    <w:pPr>
      <w:spacing w:after="0" w:line="240" w:lineRule="auto"/>
    </w:pPr>
    <w:rPr>
      <w:rFonts w:ascii="Aptos" w:hAnsi="Aptos" w:cs="Calibri"/>
      <w:kern w:val="0"/>
      <w:sz w:val="24"/>
      <w:szCs w:val="24"/>
    </w:rPr>
  </w:style>
  <w:style w:type="paragraph" w:styleId="Heading1">
    <w:name w:val="heading 1"/>
    <w:basedOn w:val="Normal"/>
    <w:next w:val="Normal"/>
    <w:link w:val="Heading1Char"/>
    <w:uiPriority w:val="9"/>
    <w:qFormat/>
    <w:rsid w:val="00ED6C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D6CC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Numbered List,List Paragraph Bullet,P3Numbered List,CRP Numbered List,LEVEL 2,Numbered list,List Paragraph1,Basic Body 1,NCIS List,List Paragraph - caTissue,FDA List,Bullet List,Issue Action POC,3,POCG Table Text"/>
    <w:basedOn w:val="Normal"/>
    <w:link w:val="ListParagraphChar"/>
    <w:uiPriority w:val="34"/>
    <w:qFormat/>
    <w:rsid w:val="009675BD"/>
    <w:pPr>
      <w:spacing w:before="100" w:beforeAutospacing="1" w:after="100" w:afterAutospacing="1"/>
    </w:pPr>
    <w:rPr>
      <w14:ligatures w14:val="none"/>
    </w:rPr>
  </w:style>
  <w:style w:type="paragraph" w:customStyle="1" w:styleId="EndNoteBibliography">
    <w:name w:val="EndNote Bibliography"/>
    <w:basedOn w:val="Normal"/>
    <w:link w:val="EndNoteBibliographyChar"/>
    <w:rsid w:val="00F81CBE"/>
    <w:pPr>
      <w:jc w:val="both"/>
    </w:pPr>
    <w:rPr>
      <w:rFonts w:ascii="Calibri" w:eastAsia="Times New Roman" w:hAnsi="Calibri"/>
      <w:noProof/>
      <w:szCs w:val="20"/>
      <w:lang w:eastAsia="en-US"/>
      <w14:ligatures w14:val="none"/>
    </w:rPr>
  </w:style>
  <w:style w:type="character" w:customStyle="1" w:styleId="EndNoteBibliographyChar">
    <w:name w:val="EndNote Bibliography Char"/>
    <w:basedOn w:val="DefaultParagraphFont"/>
    <w:link w:val="EndNoteBibliography"/>
    <w:rsid w:val="00F81CBE"/>
    <w:rPr>
      <w:rFonts w:ascii="Calibri" w:eastAsia="Times New Roman" w:hAnsi="Calibri" w:cs="Calibri"/>
      <w:noProof/>
      <w:kern w:val="0"/>
      <w:sz w:val="24"/>
      <w:szCs w:val="20"/>
      <w:lang w:eastAsia="en-US"/>
      <w14:ligatures w14:val="none"/>
    </w:rPr>
  </w:style>
  <w:style w:type="character" w:styleId="FootnoteReference">
    <w:name w:val="footnote reference"/>
    <w:basedOn w:val="DefaultParagraphFont"/>
    <w:uiPriority w:val="99"/>
    <w:semiHidden/>
    <w:unhideWhenUsed/>
    <w:rsid w:val="00F81CBE"/>
    <w:rPr>
      <w:vertAlign w:val="superscript"/>
    </w:rPr>
  </w:style>
  <w:style w:type="table" w:styleId="TableGrid">
    <w:name w:val="Table Grid"/>
    <w:basedOn w:val="TableNormal"/>
    <w:uiPriority w:val="39"/>
    <w:rsid w:val="00F81CBE"/>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ed List Level 1 Char,Numbered List Char,List Paragraph Bullet Char,P3Numbered List Char,CRP Numbered List Char,LEVEL 2 Char,Numbered list Char,List Paragraph1 Char,Basic Body 1 Char,NCIS List Char,List Paragraph - caTissue Char"/>
    <w:basedOn w:val="DefaultParagraphFont"/>
    <w:link w:val="ListParagraph"/>
    <w:uiPriority w:val="34"/>
    <w:locked/>
    <w:rsid w:val="00287F72"/>
    <w:rPr>
      <w:rFonts w:ascii="Aptos" w:hAnsi="Aptos" w:cs="Calibri"/>
      <w:kern w:val="0"/>
      <w:sz w:val="24"/>
      <w:szCs w:val="24"/>
      <w14:ligatures w14:val="none"/>
    </w:rPr>
  </w:style>
  <w:style w:type="character" w:styleId="CommentReference">
    <w:name w:val="annotation reference"/>
    <w:basedOn w:val="DefaultParagraphFont"/>
    <w:uiPriority w:val="99"/>
    <w:semiHidden/>
    <w:unhideWhenUsed/>
    <w:rsid w:val="00287F72"/>
    <w:rPr>
      <w:sz w:val="16"/>
      <w:szCs w:val="16"/>
    </w:rPr>
  </w:style>
  <w:style w:type="paragraph" w:styleId="CommentText">
    <w:name w:val="annotation text"/>
    <w:basedOn w:val="Normal"/>
    <w:link w:val="CommentTextChar"/>
    <w:uiPriority w:val="99"/>
    <w:unhideWhenUsed/>
    <w:rsid w:val="00287F72"/>
    <w:rPr>
      <w:rFonts w:asciiTheme="minorHAnsi" w:eastAsiaTheme="minorHAnsi" w:hAnsiTheme="minorHAnsi" w:cstheme="minorBidi"/>
      <w:sz w:val="20"/>
      <w:szCs w:val="20"/>
      <w:lang w:eastAsia="en-US"/>
      <w14:ligatures w14:val="none"/>
    </w:rPr>
  </w:style>
  <w:style w:type="character" w:customStyle="1" w:styleId="CommentTextChar">
    <w:name w:val="Comment Text Char"/>
    <w:basedOn w:val="DefaultParagraphFont"/>
    <w:link w:val="CommentText"/>
    <w:uiPriority w:val="99"/>
    <w:rsid w:val="00287F72"/>
    <w:rPr>
      <w:rFonts w:eastAsiaTheme="minorHAnsi"/>
      <w:kern w:val="0"/>
      <w:sz w:val="20"/>
      <w:szCs w:val="20"/>
      <w:lang w:eastAsia="en-US"/>
      <w14:ligatures w14:val="none"/>
    </w:rPr>
  </w:style>
  <w:style w:type="paragraph" w:styleId="Revision">
    <w:name w:val="Revision"/>
    <w:hidden/>
    <w:uiPriority w:val="99"/>
    <w:semiHidden/>
    <w:rsid w:val="00D45692"/>
    <w:pPr>
      <w:spacing w:after="0" w:line="240" w:lineRule="auto"/>
    </w:pPr>
    <w:rPr>
      <w:rFonts w:ascii="Aptos" w:hAnsi="Aptos" w:cs="Calibri"/>
      <w:kern w:val="0"/>
      <w:sz w:val="24"/>
      <w:szCs w:val="24"/>
    </w:rPr>
  </w:style>
  <w:style w:type="paragraph" w:styleId="CommentSubject">
    <w:name w:val="annotation subject"/>
    <w:basedOn w:val="CommentText"/>
    <w:next w:val="CommentText"/>
    <w:link w:val="CommentSubjectChar"/>
    <w:uiPriority w:val="99"/>
    <w:semiHidden/>
    <w:unhideWhenUsed/>
    <w:rsid w:val="00A710F3"/>
    <w:rPr>
      <w:rFonts w:ascii="Aptos" w:eastAsiaTheme="minorEastAsia" w:hAnsi="Aptos" w:cs="Calibri"/>
      <w:b/>
      <w:bCs/>
      <w:lang w:eastAsia="zh-TW"/>
      <w14:ligatures w14:val="standardContextual"/>
    </w:rPr>
  </w:style>
  <w:style w:type="character" w:customStyle="1" w:styleId="CommentSubjectChar">
    <w:name w:val="Comment Subject Char"/>
    <w:basedOn w:val="CommentTextChar"/>
    <w:link w:val="CommentSubject"/>
    <w:uiPriority w:val="99"/>
    <w:semiHidden/>
    <w:rsid w:val="00A710F3"/>
    <w:rPr>
      <w:rFonts w:ascii="Aptos" w:eastAsiaTheme="minorHAnsi" w:hAnsi="Aptos" w:cs="Calibri"/>
      <w:b/>
      <w:bCs/>
      <w:kern w:val="0"/>
      <w:sz w:val="20"/>
      <w:szCs w:val="20"/>
      <w:lang w:eastAsia="en-US"/>
      <w14:ligatures w14:val="none"/>
    </w:rPr>
  </w:style>
  <w:style w:type="character" w:styleId="Hyperlink">
    <w:name w:val="Hyperlink"/>
    <w:basedOn w:val="DefaultParagraphFont"/>
    <w:uiPriority w:val="99"/>
    <w:unhideWhenUsed/>
    <w:rsid w:val="000C665D"/>
    <w:rPr>
      <w:color w:val="0563C1" w:themeColor="hyperlink"/>
      <w:u w:val="single"/>
    </w:rPr>
  </w:style>
  <w:style w:type="character" w:styleId="UnresolvedMention">
    <w:name w:val="Unresolved Mention"/>
    <w:basedOn w:val="DefaultParagraphFont"/>
    <w:uiPriority w:val="99"/>
    <w:semiHidden/>
    <w:unhideWhenUsed/>
    <w:rsid w:val="000C665D"/>
    <w:rPr>
      <w:color w:val="605E5C"/>
      <w:shd w:val="clear" w:color="auto" w:fill="E1DFDD"/>
    </w:rPr>
  </w:style>
  <w:style w:type="character" w:customStyle="1" w:styleId="cf01">
    <w:name w:val="cf01"/>
    <w:basedOn w:val="DefaultParagraphFont"/>
    <w:rsid w:val="00E822BB"/>
    <w:rPr>
      <w:rFonts w:ascii="Segoe UI" w:hAnsi="Segoe UI" w:cs="Segoe UI" w:hint="default"/>
      <w:color w:val="212121"/>
      <w:sz w:val="18"/>
      <w:szCs w:val="18"/>
      <w:shd w:val="clear" w:color="auto" w:fill="FFFFFF"/>
    </w:rPr>
  </w:style>
  <w:style w:type="paragraph" w:styleId="BalloonText">
    <w:name w:val="Balloon Text"/>
    <w:basedOn w:val="Normal"/>
    <w:link w:val="BalloonTextChar"/>
    <w:uiPriority w:val="99"/>
    <w:semiHidden/>
    <w:unhideWhenUsed/>
    <w:rsid w:val="00EB48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860"/>
    <w:rPr>
      <w:rFonts w:ascii="Segoe UI" w:hAnsi="Segoe UI" w:cs="Segoe UI"/>
      <w:kern w:val="0"/>
      <w:sz w:val="18"/>
      <w:szCs w:val="18"/>
    </w:rPr>
  </w:style>
  <w:style w:type="paragraph" w:customStyle="1" w:styleId="EndNoteBibliographyTitle">
    <w:name w:val="EndNote Bibliography Title"/>
    <w:basedOn w:val="Normal"/>
    <w:link w:val="EndNoteBibliographyTitleChar"/>
    <w:rsid w:val="007D696A"/>
    <w:pPr>
      <w:jc w:val="center"/>
    </w:pPr>
    <w:rPr>
      <w:rFonts w:ascii="Calibri" w:hAnsi="Calibri"/>
    </w:rPr>
  </w:style>
  <w:style w:type="character" w:customStyle="1" w:styleId="EndNoteBibliographyTitleChar">
    <w:name w:val="EndNote Bibliography Title Char"/>
    <w:basedOn w:val="DefaultParagraphFont"/>
    <w:link w:val="EndNoteBibliographyTitle"/>
    <w:rsid w:val="007D696A"/>
    <w:rPr>
      <w:rFonts w:ascii="Calibri" w:hAnsi="Calibri" w:cs="Calibri"/>
      <w:kern w:val="0"/>
      <w:sz w:val="24"/>
      <w:szCs w:val="24"/>
    </w:rPr>
  </w:style>
  <w:style w:type="character" w:customStyle="1" w:styleId="Heading1Char">
    <w:name w:val="Heading 1 Char"/>
    <w:basedOn w:val="DefaultParagraphFont"/>
    <w:link w:val="Heading1"/>
    <w:uiPriority w:val="9"/>
    <w:rsid w:val="00ED6CCB"/>
    <w:rPr>
      <w:rFonts w:asciiTheme="majorHAnsi" w:eastAsiaTheme="majorEastAsia" w:hAnsiTheme="majorHAnsi" w:cstheme="majorBidi"/>
      <w:color w:val="2F5496" w:themeColor="accent1" w:themeShade="BF"/>
      <w:kern w:val="0"/>
      <w:sz w:val="32"/>
      <w:szCs w:val="32"/>
    </w:rPr>
  </w:style>
  <w:style w:type="character" w:customStyle="1" w:styleId="Heading2Char">
    <w:name w:val="Heading 2 Char"/>
    <w:basedOn w:val="DefaultParagraphFont"/>
    <w:link w:val="Heading2"/>
    <w:uiPriority w:val="9"/>
    <w:rsid w:val="00ED6CCB"/>
    <w:rPr>
      <w:rFonts w:asciiTheme="majorHAnsi" w:eastAsiaTheme="majorEastAsia" w:hAnsiTheme="majorHAnsi" w:cstheme="majorBidi"/>
      <w:color w:val="2F5496" w:themeColor="accent1" w:themeShade="BF"/>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28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6486A3E2963B4AB4C5D2484B826B91" ma:contentTypeVersion="18" ma:contentTypeDescription="Create a new document." ma:contentTypeScope="" ma:versionID="f03415841eeb5521ea5eb667d0e5e8d2">
  <xsd:schema xmlns:xsd="http://www.w3.org/2001/XMLSchema" xmlns:xs="http://www.w3.org/2001/XMLSchema" xmlns:p="http://schemas.microsoft.com/office/2006/metadata/properties" xmlns:ns3="713adf5c-bba1-4c6e-9a9d-b281a302a9b4" xmlns:ns4="a67bc027-cfab-4702-b2c5-8d45ee3c5fa2" targetNamespace="http://schemas.microsoft.com/office/2006/metadata/properties" ma:root="true" ma:fieldsID="dc3ddfb6b7293760b8d279d613d18774" ns3:_="" ns4:_="">
    <xsd:import namespace="713adf5c-bba1-4c6e-9a9d-b281a302a9b4"/>
    <xsd:import namespace="a67bc027-cfab-4702-b2c5-8d45ee3c5fa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3adf5c-bba1-4c6e-9a9d-b281a302a9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7bc027-cfab-4702-b2c5-8d45ee3c5f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13adf5c-bba1-4c6e-9a9d-b281a302a9b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640C0-C6DA-4DF7-B571-CF2A3A37D3F5}">
  <ds:schemaRefs>
    <ds:schemaRef ds:uri="http://schemas.microsoft.com/sharepoint/v3/contenttype/forms"/>
  </ds:schemaRefs>
</ds:datastoreItem>
</file>

<file path=customXml/itemProps2.xml><?xml version="1.0" encoding="utf-8"?>
<ds:datastoreItem xmlns:ds="http://schemas.openxmlformats.org/officeDocument/2006/customXml" ds:itemID="{65F8D4B1-C4D0-442B-B155-CCC73D4C7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3adf5c-bba1-4c6e-9a9d-b281a302a9b4"/>
    <ds:schemaRef ds:uri="a67bc027-cfab-4702-b2c5-8d45ee3c5f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27D6FB-B685-46EA-953D-ED8D873A3E5D}">
  <ds:schemaRefs>
    <ds:schemaRef ds:uri="http://schemas.microsoft.com/office/2006/metadata/properties"/>
    <ds:schemaRef ds:uri="http://schemas.microsoft.com/office/infopath/2007/PartnerControls"/>
    <ds:schemaRef ds:uri="713adf5c-bba1-4c6e-9a9d-b281a302a9b4"/>
  </ds:schemaRefs>
</ds:datastoreItem>
</file>

<file path=customXml/itemProps4.xml><?xml version="1.0" encoding="utf-8"?>
<ds:datastoreItem xmlns:ds="http://schemas.openxmlformats.org/officeDocument/2006/customXml" ds:itemID="{3174E5F8-5FF4-45FF-B097-1F665EE9E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2143</Words>
  <Characters>12218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MERIT CMS Comments and Recs from MUC Submission</dc:title>
  <dc:subject/>
  <dc:creator>Brigham and Women's Hospital</dc:creator>
  <cp:keywords>MUC2024-025, MUC, Comments, CMS</cp:keywords>
  <dc:description/>
  <cp:lastModifiedBy>Gentry, Lali (US)</cp:lastModifiedBy>
  <cp:revision>4</cp:revision>
  <dcterms:created xsi:type="dcterms:W3CDTF">2024-05-01T16:46:00Z</dcterms:created>
  <dcterms:modified xsi:type="dcterms:W3CDTF">2024-08-05T22:01:00Z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0x0101002C6486A3E2963B4AB4C5D2484B826B91</vt:lpwstr>
  </property>
</Properties>
</file>