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E0C0D" w14:textId="448C7A09" w:rsidR="000C1EE9" w:rsidRPr="00645981" w:rsidRDefault="00645981" w:rsidP="00645981">
      <w:pPr>
        <w:pStyle w:val="TOC1"/>
        <w:spacing w:before="0"/>
        <w:jc w:val="center"/>
        <w:rPr>
          <w:caps w:val="0"/>
          <w:sz w:val="52"/>
          <w:szCs w:val="52"/>
        </w:rPr>
      </w:pPr>
      <w:bookmarkStart w:id="0" w:name="_Toc18926466"/>
      <w:bookmarkStart w:id="1" w:name="_Toc18926465"/>
      <w:bookmarkStart w:id="2" w:name="_Toc18926464"/>
      <w:bookmarkStart w:id="3" w:name="_Toc18926462"/>
      <w:bookmarkStart w:id="4" w:name="_Hlk13576608"/>
      <w:r w:rsidRPr="0091790D">
        <w:rPr>
          <w:caps w:val="0"/>
          <w:sz w:val="52"/>
          <w:szCs w:val="52"/>
        </w:rPr>
        <w:t>Measure</w:t>
      </w:r>
      <w:r w:rsidRPr="000C1EE9">
        <w:rPr>
          <w:caps w:val="0"/>
          <w:sz w:val="52"/>
          <w:szCs w:val="52"/>
        </w:rPr>
        <w:t xml:space="preserve"> Evaluation </w:t>
      </w:r>
      <w:r>
        <w:rPr>
          <w:caps w:val="0"/>
          <w:sz w:val="52"/>
          <w:szCs w:val="52"/>
        </w:rPr>
        <w:t>Report and Instructions</w:t>
      </w:r>
    </w:p>
    <w:p w14:paraId="3A07564F" w14:textId="0356B72A" w:rsidR="006B4C21" w:rsidRPr="00E51D01" w:rsidRDefault="00295687" w:rsidP="00795434">
      <w:pPr>
        <w:pStyle w:val="BlueprintText"/>
        <w:pBdr>
          <w:bottom w:val="single" w:sz="4" w:space="1" w:color="auto"/>
        </w:pBdr>
        <w:rPr>
          <w:b/>
          <w:i/>
          <w:iCs/>
          <w:color w:val="4169E1"/>
          <w:sz w:val="21"/>
          <w:szCs w:val="21"/>
        </w:rPr>
      </w:pPr>
      <w:bookmarkStart w:id="5" w:name="_Hlk45819128"/>
      <w:bookmarkStart w:id="6" w:name="_Hlk514869381"/>
      <w:bookmarkEnd w:id="0"/>
      <w:bookmarkEnd w:id="1"/>
      <w:bookmarkEnd w:id="2"/>
      <w:bookmarkEnd w:id="3"/>
      <w:r w:rsidRPr="00E51D01">
        <w:rPr>
          <w:b/>
          <w:bCs/>
          <w:i/>
          <w:iCs/>
          <w:color w:val="4169E1"/>
          <w:sz w:val="21"/>
          <w:szCs w:val="21"/>
        </w:rPr>
        <w:t>INSTRUCTIONS</w:t>
      </w:r>
      <w:r w:rsidRPr="00E51D01">
        <w:rPr>
          <w:i/>
          <w:iCs/>
          <w:color w:val="4169E1"/>
          <w:sz w:val="21"/>
          <w:szCs w:val="21"/>
        </w:rPr>
        <w:t xml:space="preserve">: </w:t>
      </w:r>
      <w:r w:rsidR="00FF0CBB" w:rsidRPr="00E51D01">
        <w:rPr>
          <w:i/>
          <w:iCs/>
          <w:color w:val="4169E1"/>
          <w:sz w:val="21"/>
          <w:szCs w:val="21"/>
        </w:rPr>
        <w:t>T</w:t>
      </w:r>
      <w:r w:rsidRPr="00E51D01">
        <w:rPr>
          <w:i/>
          <w:iCs/>
          <w:color w:val="4169E1"/>
          <w:sz w:val="21"/>
          <w:szCs w:val="21"/>
        </w:rPr>
        <w:t>his form is</w:t>
      </w:r>
      <w:r w:rsidR="00FF0CBB" w:rsidRPr="00E51D01">
        <w:rPr>
          <w:i/>
          <w:iCs/>
          <w:color w:val="4169E1"/>
          <w:sz w:val="21"/>
          <w:szCs w:val="21"/>
        </w:rPr>
        <w:t xml:space="preserve"> </w:t>
      </w:r>
      <w:r w:rsidRPr="00E51D01">
        <w:rPr>
          <w:i/>
          <w:iCs/>
          <w:color w:val="4169E1"/>
          <w:sz w:val="21"/>
          <w:szCs w:val="21"/>
        </w:rPr>
        <w:t xml:space="preserve">primarily for measure developers to use as a guide when evaluating measures. Non-CMS </w:t>
      </w:r>
      <w:r w:rsidR="00231AB1" w:rsidRPr="00E51D01">
        <w:rPr>
          <w:i/>
          <w:iCs/>
          <w:color w:val="4169E1"/>
          <w:sz w:val="21"/>
          <w:szCs w:val="21"/>
        </w:rPr>
        <w:t>c</w:t>
      </w:r>
      <w:r w:rsidRPr="00E51D01">
        <w:rPr>
          <w:i/>
          <w:iCs/>
          <w:color w:val="4169E1"/>
          <w:sz w:val="21"/>
          <w:szCs w:val="21"/>
        </w:rPr>
        <w:t xml:space="preserve">ontracted </w:t>
      </w:r>
      <w:r w:rsidR="00231AB1" w:rsidRPr="00E51D01">
        <w:rPr>
          <w:i/>
          <w:iCs/>
          <w:color w:val="4169E1"/>
          <w:sz w:val="21"/>
          <w:szCs w:val="21"/>
        </w:rPr>
        <w:t>m</w:t>
      </w:r>
      <w:r w:rsidRPr="00E51D01">
        <w:rPr>
          <w:i/>
          <w:iCs/>
          <w:color w:val="4169E1"/>
          <w:sz w:val="21"/>
          <w:szCs w:val="21"/>
        </w:rPr>
        <w:t xml:space="preserve">easure </w:t>
      </w:r>
      <w:r w:rsidR="00231AB1" w:rsidRPr="00E51D01">
        <w:rPr>
          <w:i/>
          <w:iCs/>
          <w:color w:val="4169E1"/>
          <w:sz w:val="21"/>
          <w:szCs w:val="21"/>
        </w:rPr>
        <w:t>d</w:t>
      </w:r>
      <w:r w:rsidRPr="00E51D01">
        <w:rPr>
          <w:i/>
          <w:iCs/>
          <w:color w:val="4169E1"/>
          <w:sz w:val="21"/>
          <w:szCs w:val="21"/>
        </w:rPr>
        <w:t xml:space="preserve">evelopers or non-measure developers who elect to use the form for another purpose may edit the Project Overview section to reflect not having a measure development contract. </w:t>
      </w:r>
      <w:r w:rsidR="00C314B2" w:rsidRPr="00E51D01">
        <w:rPr>
          <w:i/>
          <w:iCs/>
          <w:color w:val="4169E1"/>
          <w:sz w:val="21"/>
          <w:szCs w:val="21"/>
        </w:rPr>
        <w:br/>
      </w:r>
      <w:r w:rsidR="00C314B2" w:rsidRPr="00E51D01">
        <w:rPr>
          <w:i/>
          <w:iCs/>
          <w:color w:val="4169E1"/>
          <w:sz w:val="21"/>
          <w:szCs w:val="21"/>
        </w:rPr>
        <w:br/>
      </w:r>
      <w:r w:rsidR="00A171E6" w:rsidRPr="00E51D01">
        <w:rPr>
          <w:i/>
          <w:iCs/>
          <w:color w:val="4169E1"/>
          <w:sz w:val="21"/>
          <w:szCs w:val="21"/>
        </w:rPr>
        <w:t>Please note</w:t>
      </w:r>
      <w:r w:rsidR="00494CD8" w:rsidRPr="00E51D01">
        <w:rPr>
          <w:i/>
          <w:iCs/>
          <w:color w:val="4169E1"/>
          <w:sz w:val="21"/>
          <w:szCs w:val="21"/>
        </w:rPr>
        <w:t>:</w:t>
      </w:r>
      <w:r w:rsidR="00A171E6" w:rsidRPr="00E51D01">
        <w:rPr>
          <w:i/>
          <w:iCs/>
          <w:color w:val="4169E1"/>
          <w:sz w:val="21"/>
          <w:szCs w:val="21"/>
        </w:rPr>
        <w:t xml:space="preserve"> </w:t>
      </w:r>
      <w:r w:rsidR="00494CD8" w:rsidRPr="00E51D01">
        <w:rPr>
          <w:i/>
          <w:iCs/>
          <w:color w:val="4169E1"/>
          <w:sz w:val="21"/>
          <w:szCs w:val="21"/>
        </w:rPr>
        <w:t>A</w:t>
      </w:r>
      <w:r w:rsidR="00A171E6" w:rsidRPr="00E51D01">
        <w:rPr>
          <w:i/>
          <w:iCs/>
          <w:color w:val="4169E1"/>
          <w:sz w:val="21"/>
          <w:szCs w:val="21"/>
        </w:rPr>
        <w:t xml:space="preserve">ll CMS measure contract deliverables must meet accessibility standards as mandated in Section 508 of the Rehabilitation Act of 1973. </w:t>
      </w:r>
      <w:r w:rsidR="002327CA" w:rsidRPr="00E51D01">
        <w:rPr>
          <w:i/>
          <w:iCs/>
          <w:color w:val="4169E1"/>
          <w:sz w:val="21"/>
          <w:szCs w:val="21"/>
        </w:rPr>
        <w:t xml:space="preserve">This template is 508 compliant. </w:t>
      </w:r>
      <w:r w:rsidR="006B5382" w:rsidRPr="00E51D01">
        <w:rPr>
          <w:i/>
          <w:iCs/>
          <w:color w:val="4169E1"/>
          <w:sz w:val="21"/>
          <w:szCs w:val="21"/>
        </w:rPr>
        <w:t xml:space="preserve">You may not change the template format or non-italicized text. Any change </w:t>
      </w:r>
      <w:r w:rsidR="002327CA" w:rsidRPr="00E51D01">
        <w:rPr>
          <w:i/>
          <w:iCs/>
          <w:color w:val="4169E1"/>
          <w:sz w:val="21"/>
          <w:szCs w:val="21"/>
        </w:rPr>
        <w:t xml:space="preserve">could negatively impact 508 compliance and result in delays in the CMS review process. For guidance about 508 compliance, CMS’s </w:t>
      </w:r>
      <w:hyperlink r:id="rId8" w:history="1">
        <w:r w:rsidR="002327CA" w:rsidRPr="00E51D01">
          <w:rPr>
            <w:rStyle w:val="Hyperlink"/>
            <w:i/>
            <w:iCs/>
            <w:sz w:val="21"/>
            <w:szCs w:val="21"/>
          </w:rPr>
          <w:t>Creating Accessible Products</w:t>
        </w:r>
      </w:hyperlink>
      <w:r w:rsidR="002327CA" w:rsidRPr="00E51D01">
        <w:rPr>
          <w:noProof/>
          <w:color w:val="4169E1"/>
          <w:sz w:val="21"/>
          <w:szCs w:val="21"/>
        </w:rPr>
        <w:drawing>
          <wp:inline distT="0" distB="0" distL="0" distR="0" wp14:anchorId="536C658A" wp14:editId="0080517A">
            <wp:extent cx="133350" cy="133350"/>
            <wp:effectExtent l="0" t="0" r="0" b="0"/>
            <wp:docPr id="18" name="Picture 18"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327CA" w:rsidRPr="00E51D01">
        <w:rPr>
          <w:color w:val="4169E1"/>
          <w:sz w:val="21"/>
          <w:szCs w:val="21"/>
        </w:rPr>
        <w:t xml:space="preserve"> </w:t>
      </w:r>
      <w:r w:rsidR="002327CA" w:rsidRPr="00E51D01">
        <w:rPr>
          <w:i/>
          <w:iCs/>
          <w:color w:val="4169E1"/>
          <w:sz w:val="21"/>
          <w:szCs w:val="21"/>
        </w:rPr>
        <w:t>may be a helpful resource.</w:t>
      </w:r>
      <w:r w:rsidR="00C314B2" w:rsidRPr="00E51D01">
        <w:rPr>
          <w:i/>
          <w:iCs/>
          <w:color w:val="4169E1"/>
          <w:sz w:val="21"/>
          <w:szCs w:val="21"/>
        </w:rPr>
        <w:br/>
      </w:r>
      <w:r w:rsidR="00C314B2" w:rsidRPr="00E51D01">
        <w:rPr>
          <w:i/>
          <w:iCs/>
          <w:color w:val="4169E1"/>
          <w:sz w:val="21"/>
          <w:szCs w:val="21"/>
        </w:rPr>
        <w:br/>
      </w:r>
      <w:r w:rsidR="00C150CC" w:rsidRPr="00E51D01">
        <w:rPr>
          <w:i/>
          <w:iCs/>
          <w:color w:val="4169E1"/>
          <w:sz w:val="21"/>
          <w:szCs w:val="21"/>
        </w:rPr>
        <w:t>M</w:t>
      </w:r>
      <w:r w:rsidR="00F6752D" w:rsidRPr="00E51D01">
        <w:rPr>
          <w:i/>
          <w:iCs/>
          <w:color w:val="4169E1"/>
          <w:sz w:val="21"/>
          <w:szCs w:val="21"/>
        </w:rPr>
        <w:t>any of the</w:t>
      </w:r>
      <w:r w:rsidR="008C445E" w:rsidRPr="00E51D01">
        <w:rPr>
          <w:i/>
          <w:iCs/>
          <w:color w:val="4169E1"/>
          <w:sz w:val="21"/>
          <w:szCs w:val="21"/>
        </w:rPr>
        <w:t xml:space="preserve"> necessary</w:t>
      </w:r>
      <w:r w:rsidR="00F6752D" w:rsidRPr="00E51D01">
        <w:rPr>
          <w:i/>
          <w:iCs/>
          <w:color w:val="4169E1"/>
          <w:sz w:val="21"/>
          <w:szCs w:val="21"/>
        </w:rPr>
        <w:t xml:space="preserve"> elements </w:t>
      </w:r>
      <w:r w:rsidR="00C150CC" w:rsidRPr="00E51D01">
        <w:rPr>
          <w:i/>
          <w:iCs/>
          <w:color w:val="4169E1"/>
          <w:sz w:val="21"/>
          <w:szCs w:val="21"/>
        </w:rPr>
        <w:t xml:space="preserve">for an expanded Measure Evaluation Report are </w:t>
      </w:r>
      <w:r w:rsidR="00F6752D" w:rsidRPr="00E51D01">
        <w:rPr>
          <w:i/>
          <w:iCs/>
          <w:color w:val="4169E1"/>
          <w:sz w:val="21"/>
          <w:szCs w:val="21"/>
        </w:rPr>
        <w:t xml:space="preserve">in the </w:t>
      </w:r>
      <w:hyperlink r:id="rId11" w:history="1">
        <w:r w:rsidR="00200B35" w:rsidRPr="00E51D01">
          <w:rPr>
            <w:rStyle w:val="Hyperlink"/>
            <w:i/>
            <w:iCs/>
            <w:sz w:val="21"/>
            <w:szCs w:val="21"/>
          </w:rPr>
          <w:t xml:space="preserve">Measure Information </w:t>
        </w:r>
        <w:r w:rsidR="00132785" w:rsidRPr="00E51D01">
          <w:rPr>
            <w:rStyle w:val="Hyperlink"/>
            <w:i/>
            <w:iCs/>
            <w:sz w:val="21"/>
            <w:szCs w:val="21"/>
          </w:rPr>
          <w:t xml:space="preserve">and Justification </w:t>
        </w:r>
        <w:r w:rsidR="00200B35" w:rsidRPr="00E51D01">
          <w:rPr>
            <w:rStyle w:val="Hyperlink"/>
            <w:i/>
            <w:iCs/>
            <w:sz w:val="21"/>
            <w:szCs w:val="21"/>
          </w:rPr>
          <w:t>Form</w:t>
        </w:r>
        <w:r w:rsidR="0091790D" w:rsidRPr="00E51D01">
          <w:rPr>
            <w:rStyle w:val="Hyperlink"/>
            <w:i/>
            <w:iCs/>
            <w:sz w:val="21"/>
            <w:szCs w:val="21"/>
          </w:rPr>
          <w:t xml:space="preserve"> (MI</w:t>
        </w:r>
        <w:r w:rsidR="00132785" w:rsidRPr="00E51D01">
          <w:rPr>
            <w:rStyle w:val="Hyperlink"/>
            <w:i/>
            <w:iCs/>
            <w:sz w:val="21"/>
            <w:szCs w:val="21"/>
          </w:rPr>
          <w:t>J</w:t>
        </w:r>
        <w:r w:rsidR="0091790D" w:rsidRPr="00E51D01">
          <w:rPr>
            <w:rStyle w:val="Hyperlink"/>
            <w:i/>
            <w:iCs/>
            <w:sz w:val="21"/>
            <w:szCs w:val="21"/>
          </w:rPr>
          <w:t>F)</w:t>
        </w:r>
        <w:r w:rsidR="00795434" w:rsidRPr="00E51D01">
          <w:rPr>
            <w:rStyle w:val="Hyperlink"/>
            <w:i/>
            <w:iCs/>
            <w:noProof/>
            <w:sz w:val="21"/>
            <w:szCs w:val="21"/>
          </w:rPr>
          <w:t xml:space="preserve"> and Instructions</w:t>
        </w:r>
      </w:hyperlink>
      <w:r w:rsidR="004D6125" w:rsidRPr="00E51D01">
        <w:rPr>
          <w:rStyle w:val="Hyperlink"/>
          <w:i/>
          <w:iCs/>
          <w:noProof/>
          <w:color w:val="4169E1"/>
          <w:sz w:val="21"/>
          <w:szCs w:val="21"/>
          <w:u w:val="none"/>
        </w:rPr>
        <w:drawing>
          <wp:inline distT="0" distB="0" distL="0" distR="0" wp14:anchorId="67F189CD" wp14:editId="38407B94">
            <wp:extent cx="133350" cy="133350"/>
            <wp:effectExtent l="0" t="0" r="0" b="0"/>
            <wp:docPr id="401099104" name="Picture 401099104"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E51D01">
        <w:rPr>
          <w:i/>
          <w:iCs/>
          <w:color w:val="4169E1"/>
          <w:sz w:val="21"/>
          <w:szCs w:val="21"/>
        </w:rPr>
        <w:t>.</w:t>
      </w:r>
      <w:r w:rsidR="00723BAB" w:rsidRPr="00E51D01">
        <w:rPr>
          <w:i/>
          <w:iCs/>
          <w:color w:val="4169E1"/>
          <w:sz w:val="21"/>
          <w:szCs w:val="21"/>
        </w:rPr>
        <w:t xml:space="preserve"> </w:t>
      </w:r>
      <w:r w:rsidR="00F6752D" w:rsidRPr="00E51D01">
        <w:rPr>
          <w:i/>
          <w:iCs/>
          <w:color w:val="4169E1"/>
          <w:sz w:val="21"/>
          <w:szCs w:val="21"/>
        </w:rPr>
        <w:t xml:space="preserve">It is important for measure developers to self-evaluate their measures iteratively throughout the </w:t>
      </w:r>
      <w:r w:rsidR="00B629E1" w:rsidRPr="00E51D01">
        <w:rPr>
          <w:i/>
          <w:iCs/>
          <w:color w:val="4169E1"/>
          <w:sz w:val="21"/>
          <w:szCs w:val="21"/>
        </w:rPr>
        <w:t>M</w:t>
      </w:r>
      <w:r w:rsidR="00F6752D" w:rsidRPr="00E51D01">
        <w:rPr>
          <w:i/>
          <w:iCs/>
          <w:color w:val="4169E1"/>
          <w:sz w:val="21"/>
          <w:szCs w:val="21"/>
        </w:rPr>
        <w:t xml:space="preserve">easure </w:t>
      </w:r>
      <w:r w:rsidR="00B629E1" w:rsidRPr="00E51D01">
        <w:rPr>
          <w:i/>
          <w:iCs/>
          <w:color w:val="4169E1"/>
          <w:sz w:val="21"/>
          <w:szCs w:val="21"/>
        </w:rPr>
        <w:t>L</w:t>
      </w:r>
      <w:r w:rsidR="00F6752D" w:rsidRPr="00E51D01">
        <w:rPr>
          <w:i/>
          <w:iCs/>
          <w:color w:val="4169E1"/>
          <w:sz w:val="21"/>
          <w:szCs w:val="21"/>
        </w:rPr>
        <w:t xml:space="preserve">ifecycle. </w:t>
      </w:r>
      <w:r w:rsidR="0097059F" w:rsidRPr="00E51D01">
        <w:rPr>
          <w:i/>
          <w:iCs/>
          <w:color w:val="4169E1"/>
          <w:sz w:val="21"/>
          <w:szCs w:val="21"/>
        </w:rPr>
        <w:t>The design of t</w:t>
      </w:r>
      <w:r w:rsidR="00F6752D" w:rsidRPr="00E51D01">
        <w:rPr>
          <w:i/>
          <w:iCs/>
          <w:color w:val="4169E1"/>
          <w:sz w:val="21"/>
          <w:szCs w:val="21"/>
        </w:rPr>
        <w:t xml:space="preserve">his form is to </w:t>
      </w:r>
      <w:r w:rsidR="0097059F" w:rsidRPr="00E51D01">
        <w:rPr>
          <w:i/>
          <w:iCs/>
          <w:color w:val="4169E1"/>
          <w:sz w:val="21"/>
          <w:szCs w:val="21"/>
        </w:rPr>
        <w:t xml:space="preserve">assist </w:t>
      </w:r>
      <w:r w:rsidR="00F6752D" w:rsidRPr="00E51D01">
        <w:rPr>
          <w:i/>
          <w:iCs/>
          <w:color w:val="4169E1"/>
          <w:sz w:val="21"/>
          <w:szCs w:val="21"/>
        </w:rPr>
        <w:t>measure developers</w:t>
      </w:r>
      <w:r w:rsidR="0097059F" w:rsidRPr="00E51D01">
        <w:rPr>
          <w:i/>
          <w:iCs/>
          <w:color w:val="4169E1"/>
          <w:sz w:val="21"/>
          <w:szCs w:val="21"/>
        </w:rPr>
        <w:t xml:space="preserve"> in</w:t>
      </w:r>
      <w:r w:rsidR="00F6752D" w:rsidRPr="00E51D01">
        <w:rPr>
          <w:i/>
          <w:iCs/>
          <w:color w:val="4169E1"/>
          <w:sz w:val="21"/>
          <w:szCs w:val="21"/>
        </w:rPr>
        <w:t xml:space="preserve"> compar</w:t>
      </w:r>
      <w:r w:rsidR="0097059F" w:rsidRPr="00E51D01">
        <w:rPr>
          <w:i/>
          <w:iCs/>
          <w:color w:val="4169E1"/>
          <w:sz w:val="21"/>
          <w:szCs w:val="21"/>
        </w:rPr>
        <w:t>ing the</w:t>
      </w:r>
      <w:r w:rsidR="00F6752D" w:rsidRPr="00E51D01">
        <w:rPr>
          <w:i/>
          <w:iCs/>
          <w:color w:val="4169E1"/>
          <w:sz w:val="21"/>
          <w:szCs w:val="21"/>
        </w:rPr>
        <w:t xml:space="preserve"> specifics of their measure against</w:t>
      </w:r>
      <w:r w:rsidR="0097059F" w:rsidRPr="00E51D01">
        <w:rPr>
          <w:i/>
          <w:iCs/>
          <w:color w:val="4169E1"/>
          <w:sz w:val="21"/>
          <w:szCs w:val="21"/>
        </w:rPr>
        <w:t xml:space="preserve"> evaluation</w:t>
      </w:r>
      <w:r w:rsidR="00F6752D" w:rsidRPr="00E51D01">
        <w:rPr>
          <w:i/>
          <w:iCs/>
          <w:color w:val="4169E1"/>
          <w:sz w:val="21"/>
          <w:szCs w:val="21"/>
        </w:rPr>
        <w:t xml:space="preserve"> criteria. </w:t>
      </w:r>
      <w:r w:rsidR="0097059F" w:rsidRPr="00E51D01">
        <w:rPr>
          <w:i/>
          <w:iCs/>
          <w:color w:val="4169E1"/>
          <w:sz w:val="21"/>
          <w:szCs w:val="21"/>
        </w:rPr>
        <w:t xml:space="preserve">The </w:t>
      </w:r>
      <w:r w:rsidR="00BD3EEF" w:rsidRPr="00E51D01">
        <w:rPr>
          <w:i/>
          <w:iCs/>
          <w:color w:val="4169E1"/>
          <w:sz w:val="21"/>
          <w:szCs w:val="21"/>
        </w:rPr>
        <w:t xml:space="preserve">CMS </w:t>
      </w:r>
      <w:r w:rsidR="00997203" w:rsidRPr="00E51D01">
        <w:rPr>
          <w:i/>
          <w:iCs/>
          <w:color w:val="4169E1"/>
          <w:sz w:val="21"/>
          <w:szCs w:val="21"/>
        </w:rPr>
        <w:t>MMS Hub,</w:t>
      </w:r>
      <w:r w:rsidR="0088707B" w:rsidRPr="00E51D01">
        <w:rPr>
          <w:i/>
          <w:iCs/>
          <w:color w:val="4169E1"/>
          <w:sz w:val="21"/>
          <w:szCs w:val="21"/>
        </w:rPr>
        <w:t xml:space="preserve"> </w:t>
      </w:r>
      <w:hyperlink r:id="rId12" w:history="1">
        <w:r w:rsidR="00BD3EEF" w:rsidRPr="00E51D01">
          <w:rPr>
            <w:rStyle w:val="Hyperlink"/>
            <w:i/>
            <w:iCs/>
            <w:sz w:val="21"/>
            <w:szCs w:val="21"/>
          </w:rPr>
          <w:t>Measure Evaluation Criteria</w:t>
        </w:r>
      </w:hyperlink>
      <w:r w:rsidR="003945FE" w:rsidRPr="00E51D01">
        <w:rPr>
          <w:noProof/>
          <w:color w:val="4169E1"/>
          <w:sz w:val="21"/>
          <w:szCs w:val="21"/>
        </w:rPr>
        <w:drawing>
          <wp:inline distT="0" distB="0" distL="0" distR="0" wp14:anchorId="433059E5" wp14:editId="30F58F64">
            <wp:extent cx="133350" cy="133350"/>
            <wp:effectExtent l="0" t="0" r="0" b="0"/>
            <wp:docPr id="194" name="Picture 194"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64075" w:rsidRPr="00E51D01">
        <w:rPr>
          <w:i/>
          <w:iCs/>
          <w:color w:val="4169E1"/>
          <w:sz w:val="21"/>
          <w:szCs w:val="21"/>
        </w:rPr>
        <w:t>,</w:t>
      </w:r>
      <w:r w:rsidR="0088707B" w:rsidRPr="00E51D01">
        <w:rPr>
          <w:i/>
          <w:iCs/>
          <w:color w:val="4169E1"/>
          <w:sz w:val="21"/>
          <w:szCs w:val="21"/>
        </w:rPr>
        <w:t xml:space="preserve"> </w:t>
      </w:r>
      <w:r w:rsidR="00F6752D" w:rsidRPr="00E51D01">
        <w:rPr>
          <w:i/>
          <w:iCs/>
          <w:color w:val="4169E1"/>
          <w:sz w:val="21"/>
          <w:szCs w:val="21"/>
        </w:rPr>
        <w:t>describes the process in detail.</w:t>
      </w:r>
      <w:r w:rsidR="00C314B2" w:rsidRPr="00E51D01">
        <w:rPr>
          <w:i/>
          <w:iCs/>
          <w:color w:val="4169E1"/>
          <w:sz w:val="21"/>
          <w:szCs w:val="21"/>
        </w:rPr>
        <w:br/>
      </w:r>
      <w:r w:rsidR="00C314B2" w:rsidRPr="00E51D01">
        <w:rPr>
          <w:i/>
          <w:iCs/>
          <w:color w:val="4169E1"/>
          <w:sz w:val="21"/>
          <w:szCs w:val="21"/>
        </w:rPr>
        <w:br/>
      </w:r>
      <w:r w:rsidR="008C445E" w:rsidRPr="00E51D01">
        <w:rPr>
          <w:i/>
          <w:iCs/>
          <w:color w:val="4169E1"/>
          <w:sz w:val="21"/>
          <w:szCs w:val="21"/>
        </w:rPr>
        <w:t xml:space="preserve">Included are specific criteria for evaluating different types of measures where they vary from or added to the general criteria. </w:t>
      </w:r>
      <w:r w:rsidR="00F6752D" w:rsidRPr="00E51D01">
        <w:rPr>
          <w:i/>
          <w:iCs/>
          <w:color w:val="4169E1"/>
          <w:sz w:val="21"/>
          <w:szCs w:val="21"/>
        </w:rPr>
        <w:t>Additional instruction for evaluating the specific measure types—</w:t>
      </w:r>
      <w:hyperlink r:id="rId13" w:history="1">
        <w:r w:rsidR="00F6752D" w:rsidRPr="00E51D01">
          <w:rPr>
            <w:rStyle w:val="Hyperlink"/>
            <w:i/>
            <w:iCs/>
            <w:sz w:val="21"/>
            <w:szCs w:val="21"/>
          </w:rPr>
          <w:t>Composite Performance Measure Evaluation Guidance</w:t>
        </w:r>
      </w:hyperlink>
      <w:r w:rsidR="0054606B" w:rsidRPr="00E51D01">
        <w:rPr>
          <w:noProof/>
          <w:color w:val="4169E1"/>
          <w:sz w:val="21"/>
          <w:szCs w:val="21"/>
        </w:rPr>
        <w:drawing>
          <wp:inline distT="0" distB="0" distL="0" distR="0" wp14:anchorId="64059FA5" wp14:editId="46CA72CE">
            <wp:extent cx="133350" cy="133350"/>
            <wp:effectExtent l="0" t="0" r="0" b="0"/>
            <wp:docPr id="5" name="Picture 5"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E51D01">
        <w:rPr>
          <w:i/>
          <w:iCs/>
          <w:color w:val="4169E1"/>
          <w:sz w:val="21"/>
          <w:szCs w:val="21"/>
        </w:rPr>
        <w:t xml:space="preserve">, </w:t>
      </w:r>
      <w:hyperlink r:id="rId14" w:history="1">
        <w:r w:rsidR="00F6752D" w:rsidRPr="00E51D01">
          <w:rPr>
            <w:rStyle w:val="Hyperlink"/>
            <w:i/>
            <w:iCs/>
            <w:sz w:val="21"/>
            <w:szCs w:val="21"/>
          </w:rPr>
          <w:t>Cost</w:t>
        </w:r>
        <w:r w:rsidR="00705FF2" w:rsidRPr="00E51D01">
          <w:rPr>
            <w:rStyle w:val="Hyperlink"/>
            <w:i/>
            <w:iCs/>
            <w:sz w:val="21"/>
            <w:szCs w:val="21"/>
          </w:rPr>
          <w:t xml:space="preserve"> and </w:t>
        </w:r>
        <w:r w:rsidR="0091790D" w:rsidRPr="00E51D01">
          <w:rPr>
            <w:rStyle w:val="Hyperlink"/>
            <w:i/>
            <w:iCs/>
            <w:sz w:val="21"/>
            <w:szCs w:val="21"/>
          </w:rPr>
          <w:t>Resource Use Measures</w:t>
        </w:r>
      </w:hyperlink>
      <w:r w:rsidR="00723BAB" w:rsidRPr="00E51D01">
        <w:rPr>
          <w:rStyle w:val="Hyperlink"/>
          <w:i/>
          <w:iCs/>
          <w:noProof/>
          <w:color w:val="4169E1"/>
          <w:sz w:val="21"/>
          <w:szCs w:val="21"/>
          <w:u w:val="none"/>
        </w:rPr>
        <w:drawing>
          <wp:inline distT="0" distB="0" distL="0" distR="0" wp14:anchorId="74034243" wp14:editId="3C12067E">
            <wp:extent cx="133350" cy="133350"/>
            <wp:effectExtent l="0" t="0" r="0" b="0"/>
            <wp:docPr id="16" name="Picture 16"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E51D01">
        <w:rPr>
          <w:rStyle w:val="Hyperlink"/>
          <w:color w:val="4169E1"/>
          <w:sz w:val="21"/>
          <w:szCs w:val="21"/>
          <w:u w:val="none"/>
        </w:rPr>
        <w:t xml:space="preserve">, </w:t>
      </w:r>
      <w:hyperlink r:id="rId15" w:history="1">
        <w:r w:rsidR="00FE74B1" w:rsidRPr="00E51D01">
          <w:rPr>
            <w:rStyle w:val="Hyperlink"/>
            <w:i/>
            <w:iCs/>
            <w:sz w:val="21"/>
            <w:szCs w:val="21"/>
          </w:rPr>
          <w:t>E</w:t>
        </w:r>
        <w:r w:rsidR="0091790D" w:rsidRPr="00E51D01">
          <w:rPr>
            <w:rStyle w:val="Hyperlink"/>
            <w:i/>
            <w:iCs/>
            <w:sz w:val="21"/>
            <w:szCs w:val="21"/>
          </w:rPr>
          <w:t xml:space="preserve">lectronic </w:t>
        </w:r>
        <w:r w:rsidR="00723BAB" w:rsidRPr="00E51D01">
          <w:rPr>
            <w:rStyle w:val="Hyperlink"/>
            <w:i/>
            <w:iCs/>
            <w:sz w:val="21"/>
            <w:szCs w:val="21"/>
          </w:rPr>
          <w:t>C</w:t>
        </w:r>
        <w:r w:rsidR="0091790D" w:rsidRPr="00E51D01">
          <w:rPr>
            <w:rStyle w:val="Hyperlink"/>
            <w:i/>
            <w:iCs/>
            <w:sz w:val="21"/>
            <w:szCs w:val="21"/>
          </w:rPr>
          <w:t xml:space="preserve">linical </w:t>
        </w:r>
        <w:r w:rsidR="00723BAB" w:rsidRPr="00E51D01">
          <w:rPr>
            <w:rStyle w:val="Hyperlink"/>
            <w:i/>
            <w:iCs/>
            <w:sz w:val="21"/>
            <w:szCs w:val="21"/>
          </w:rPr>
          <w:t>Q</w:t>
        </w:r>
        <w:r w:rsidR="0091790D" w:rsidRPr="00E51D01">
          <w:rPr>
            <w:rStyle w:val="Hyperlink"/>
            <w:i/>
            <w:iCs/>
            <w:sz w:val="21"/>
            <w:szCs w:val="21"/>
          </w:rPr>
          <w:t xml:space="preserve">uality </w:t>
        </w:r>
        <w:r w:rsidR="00723BAB" w:rsidRPr="00E51D01">
          <w:rPr>
            <w:rStyle w:val="Hyperlink"/>
            <w:i/>
            <w:iCs/>
            <w:sz w:val="21"/>
            <w:szCs w:val="21"/>
          </w:rPr>
          <w:t>M</w:t>
        </w:r>
        <w:r w:rsidR="0091790D" w:rsidRPr="00E51D01">
          <w:rPr>
            <w:rStyle w:val="Hyperlink"/>
            <w:i/>
            <w:iCs/>
            <w:sz w:val="21"/>
            <w:szCs w:val="21"/>
          </w:rPr>
          <w:t>easures (</w:t>
        </w:r>
        <w:r w:rsidR="00F6752D" w:rsidRPr="00E51D01">
          <w:rPr>
            <w:rStyle w:val="Hyperlink"/>
            <w:i/>
            <w:iCs/>
            <w:sz w:val="21"/>
            <w:szCs w:val="21"/>
          </w:rPr>
          <w:t>eCQMs</w:t>
        </w:r>
        <w:r w:rsidR="0091790D" w:rsidRPr="00E51D01">
          <w:rPr>
            <w:rStyle w:val="Hyperlink"/>
            <w:i/>
            <w:iCs/>
            <w:sz w:val="21"/>
            <w:szCs w:val="21"/>
          </w:rPr>
          <w:t>)</w:t>
        </w:r>
      </w:hyperlink>
      <w:r w:rsidR="00723BAB" w:rsidRPr="00E51D01">
        <w:rPr>
          <w:noProof/>
          <w:color w:val="4169E1"/>
          <w:sz w:val="21"/>
          <w:szCs w:val="21"/>
        </w:rPr>
        <w:drawing>
          <wp:inline distT="0" distB="0" distL="0" distR="0" wp14:anchorId="41E88143" wp14:editId="0FB3B079">
            <wp:extent cx="133350" cy="133350"/>
            <wp:effectExtent l="0" t="0" r="0" b="0"/>
            <wp:docPr id="17" name="Picture 17"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E51D01">
        <w:rPr>
          <w:i/>
          <w:iCs/>
          <w:color w:val="4169E1"/>
          <w:sz w:val="21"/>
          <w:szCs w:val="21"/>
        </w:rPr>
        <w:t xml:space="preserve">, and </w:t>
      </w:r>
      <w:hyperlink r:id="rId16" w:history="1">
        <w:r w:rsidR="00F6752D" w:rsidRPr="00E51D01">
          <w:rPr>
            <w:rStyle w:val="Hyperlink"/>
            <w:i/>
            <w:iCs/>
            <w:sz w:val="21"/>
            <w:szCs w:val="21"/>
          </w:rPr>
          <w:t>Patient-Reported Outcome</w:t>
        </w:r>
        <w:r w:rsidR="00723BAB" w:rsidRPr="00E51D01">
          <w:rPr>
            <w:rStyle w:val="Hyperlink"/>
            <w:i/>
            <w:iCs/>
            <w:sz w:val="21"/>
            <w:szCs w:val="21"/>
          </w:rPr>
          <w:t xml:space="preserve"> Measures</w:t>
        </w:r>
      </w:hyperlink>
      <w:r w:rsidR="0054606B" w:rsidRPr="00E51D01">
        <w:rPr>
          <w:noProof/>
          <w:color w:val="4169E1"/>
          <w:sz w:val="21"/>
          <w:szCs w:val="21"/>
        </w:rPr>
        <w:drawing>
          <wp:inline distT="0" distB="0" distL="0" distR="0" wp14:anchorId="76B80228" wp14:editId="0C37B032">
            <wp:extent cx="133350" cy="133350"/>
            <wp:effectExtent l="0" t="0" r="0" b="0"/>
            <wp:docPr id="6" name="Picture 6"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E51D01">
        <w:rPr>
          <w:i/>
          <w:iCs/>
          <w:color w:val="4169E1"/>
          <w:sz w:val="21"/>
          <w:szCs w:val="21"/>
        </w:rPr>
        <w:t xml:space="preserve">—are also included and noted where applicable. If there are any questions regarding a measure type, consult </w:t>
      </w:r>
      <w:r w:rsidR="00664837" w:rsidRPr="00E51D01">
        <w:rPr>
          <w:i/>
          <w:iCs/>
          <w:color w:val="4169E1"/>
          <w:sz w:val="21"/>
          <w:szCs w:val="21"/>
        </w:rPr>
        <w:t>the</w:t>
      </w:r>
      <w:r w:rsidR="00E51D01">
        <w:rPr>
          <w:i/>
          <w:iCs/>
          <w:color w:val="4169E1"/>
          <w:sz w:val="21"/>
          <w:szCs w:val="21"/>
        </w:rPr>
        <w:t xml:space="preserve"> </w:t>
      </w:r>
      <w:hyperlink r:id="rId17" w:history="1">
        <w:r w:rsidR="00F6752D" w:rsidRPr="00E51D01">
          <w:rPr>
            <w:rStyle w:val="Hyperlink"/>
            <w:i/>
            <w:iCs/>
            <w:sz w:val="21"/>
            <w:szCs w:val="21"/>
          </w:rPr>
          <w:t>Measures Manage</w:t>
        </w:r>
        <w:r w:rsidR="008C445E" w:rsidRPr="00E51D01">
          <w:rPr>
            <w:rStyle w:val="Hyperlink"/>
            <w:i/>
            <w:iCs/>
            <w:sz w:val="21"/>
            <w:szCs w:val="21"/>
          </w:rPr>
          <w:t>r</w:t>
        </w:r>
        <w:r w:rsidR="00F6752D" w:rsidRPr="00E51D01">
          <w:rPr>
            <w:rStyle w:val="Hyperlink"/>
            <w:i/>
            <w:iCs/>
            <w:sz w:val="21"/>
            <w:szCs w:val="21"/>
          </w:rPr>
          <w:t xml:space="preserve"> staff</w:t>
        </w:r>
      </w:hyperlink>
      <w:r w:rsidR="00BD3EEF" w:rsidRPr="00E51D01">
        <w:rPr>
          <w:noProof/>
          <w:color w:val="4169E1"/>
          <w:sz w:val="21"/>
          <w:szCs w:val="21"/>
        </w:rPr>
        <w:drawing>
          <wp:inline distT="0" distB="0" distL="0" distR="0" wp14:anchorId="7085E9AB" wp14:editId="5C622793">
            <wp:extent cx="133350" cy="133350"/>
            <wp:effectExtent l="0" t="0" r="0" b="0"/>
            <wp:docPr id="1551144178" name="Picture 1551144178"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E51D01">
        <w:rPr>
          <w:i/>
          <w:iCs/>
          <w:color w:val="4169E1"/>
          <w:sz w:val="21"/>
          <w:szCs w:val="21"/>
        </w:rPr>
        <w:t>.</w:t>
      </w:r>
      <w:r w:rsidR="00C314B2" w:rsidRPr="00E51D01">
        <w:rPr>
          <w:i/>
          <w:iCs/>
          <w:color w:val="4169E1"/>
          <w:sz w:val="21"/>
          <w:szCs w:val="21"/>
        </w:rPr>
        <w:br/>
      </w:r>
      <w:r w:rsidR="00C314B2" w:rsidRPr="00E51D01">
        <w:rPr>
          <w:i/>
          <w:iCs/>
          <w:color w:val="4169E1"/>
          <w:sz w:val="21"/>
          <w:szCs w:val="21"/>
        </w:rPr>
        <w:br/>
      </w:r>
      <w:r w:rsidR="00FB15D9" w:rsidRPr="00E51D01">
        <w:rPr>
          <w:b/>
          <w:i/>
          <w:iCs/>
          <w:color w:val="4169E1"/>
          <w:sz w:val="21"/>
          <w:szCs w:val="21"/>
        </w:rPr>
        <w:t xml:space="preserve">PLEASE DELETE THIS </w:t>
      </w:r>
      <w:r w:rsidR="00A171E6" w:rsidRPr="00E51D01">
        <w:rPr>
          <w:b/>
          <w:i/>
          <w:iCs/>
          <w:color w:val="4169E1"/>
          <w:sz w:val="21"/>
          <w:szCs w:val="21"/>
        </w:rPr>
        <w:t xml:space="preserve">INTRODUCTORY </w:t>
      </w:r>
      <w:r w:rsidR="00FB15D9" w:rsidRPr="00E51D01">
        <w:rPr>
          <w:b/>
          <w:i/>
          <w:iCs/>
          <w:color w:val="4169E1"/>
          <w:sz w:val="21"/>
          <w:szCs w:val="21"/>
        </w:rPr>
        <w:t>SECTION</w:t>
      </w:r>
      <w:r w:rsidR="00000623" w:rsidRPr="00E51D01">
        <w:rPr>
          <w:b/>
          <w:i/>
          <w:iCs/>
          <w:color w:val="4169E1"/>
          <w:sz w:val="21"/>
          <w:szCs w:val="21"/>
        </w:rPr>
        <w:t xml:space="preserve"> (TEXT ABOVE THE LINE)</w:t>
      </w:r>
      <w:r w:rsidR="000C5930" w:rsidRPr="00E51D01">
        <w:rPr>
          <w:b/>
          <w:i/>
          <w:iCs/>
          <w:color w:val="4169E1"/>
          <w:sz w:val="21"/>
          <w:szCs w:val="21"/>
        </w:rPr>
        <w:t xml:space="preserve"> AND </w:t>
      </w:r>
      <w:r w:rsidR="00A171E6" w:rsidRPr="00E51D01">
        <w:rPr>
          <w:b/>
          <w:i/>
          <w:iCs/>
          <w:color w:val="4169E1"/>
          <w:sz w:val="21"/>
          <w:szCs w:val="21"/>
        </w:rPr>
        <w:t xml:space="preserve">REPLACE </w:t>
      </w:r>
      <w:r w:rsidR="000C5930" w:rsidRPr="00E51D01">
        <w:rPr>
          <w:b/>
          <w:i/>
          <w:iCs/>
          <w:color w:val="4169E1"/>
          <w:sz w:val="21"/>
          <w:szCs w:val="21"/>
        </w:rPr>
        <w:t xml:space="preserve">THE FORM-RELATED REFERENCES ON </w:t>
      </w:r>
      <w:r w:rsidR="00AC10E7" w:rsidRPr="00E51D01">
        <w:rPr>
          <w:b/>
          <w:i/>
          <w:iCs/>
          <w:color w:val="4169E1"/>
          <w:sz w:val="21"/>
          <w:szCs w:val="21"/>
        </w:rPr>
        <w:t>THE LAST PAGE OF THE FORM</w:t>
      </w:r>
      <w:r w:rsidR="00FB15D9" w:rsidRPr="00E51D01">
        <w:rPr>
          <w:b/>
          <w:i/>
          <w:iCs/>
          <w:color w:val="4169E1"/>
          <w:sz w:val="21"/>
          <w:szCs w:val="21"/>
        </w:rPr>
        <w:t xml:space="preserve"> </w:t>
      </w:r>
      <w:r w:rsidR="00A171E6" w:rsidRPr="00E51D01">
        <w:rPr>
          <w:b/>
          <w:i/>
          <w:iCs/>
          <w:color w:val="4169E1"/>
          <w:sz w:val="21"/>
          <w:szCs w:val="21"/>
        </w:rPr>
        <w:t xml:space="preserve">WITH YOUR OWN REFERENCES </w:t>
      </w:r>
      <w:r w:rsidR="00FB15D9" w:rsidRPr="00E51D01">
        <w:rPr>
          <w:b/>
          <w:i/>
          <w:iCs/>
          <w:color w:val="4169E1"/>
          <w:sz w:val="21"/>
          <w:szCs w:val="21"/>
        </w:rPr>
        <w:t>BEFORE SUBMISSION.</w:t>
      </w:r>
      <w:r w:rsidR="00462431" w:rsidRPr="00E51D01">
        <w:rPr>
          <w:b/>
          <w:i/>
          <w:iCs/>
          <w:color w:val="4169E1"/>
          <w:sz w:val="21"/>
          <w:szCs w:val="21"/>
        </w:rPr>
        <w:t xml:space="preserve"> </w:t>
      </w:r>
      <w:bookmarkStart w:id="7" w:name="_Hlk66814789"/>
      <w:r w:rsidR="00462431" w:rsidRPr="00E51D01">
        <w:rPr>
          <w:b/>
          <w:i/>
          <w:iCs/>
          <w:color w:val="4169E1"/>
          <w:sz w:val="21"/>
          <w:szCs w:val="21"/>
        </w:rPr>
        <w:t>CMS REQUIRES NO SPECIFIC FORMAT FOR REFERENCES BUT BE COMPLETE AND CONSISTENT.</w:t>
      </w:r>
      <w:r w:rsidR="00BC463B" w:rsidRPr="00E51D01">
        <w:rPr>
          <w:b/>
          <w:i/>
          <w:iCs/>
          <w:color w:val="4169E1"/>
          <w:sz w:val="21"/>
          <w:szCs w:val="21"/>
        </w:rPr>
        <w:t xml:space="preserve"> DELETE ANY INSTRUCTIONS IN BLUE TEXT THROUGHOUT THE DOCUMENT AS NEEDED.</w:t>
      </w:r>
      <w:r w:rsidR="00C314B2" w:rsidRPr="00E51D01">
        <w:rPr>
          <w:b/>
          <w:i/>
          <w:iCs/>
          <w:color w:val="4169E1"/>
          <w:sz w:val="21"/>
          <w:szCs w:val="21"/>
        </w:rPr>
        <w:br/>
      </w:r>
      <w:r w:rsidR="00C314B2" w:rsidRPr="00E51D01">
        <w:rPr>
          <w:b/>
          <w:i/>
          <w:iCs/>
          <w:color w:val="4169E1"/>
          <w:sz w:val="21"/>
          <w:szCs w:val="21"/>
        </w:rPr>
        <w:br/>
      </w:r>
      <w:bookmarkEnd w:id="7"/>
      <w:r w:rsidR="007C32EC" w:rsidRPr="00E51D01">
        <w:rPr>
          <w:b/>
          <w:bCs/>
          <w:i/>
          <w:iCs/>
          <w:color w:val="4169E1"/>
          <w:sz w:val="21"/>
          <w:szCs w:val="21"/>
        </w:rPr>
        <w:t xml:space="preserve">CMS-CONTRACTED MEASURE DEVELOPERS MUST USE THE MOST CURRENT PUBLISHED VERSION OF ALL TEMPLATES AND SHOULD CHECK THE </w:t>
      </w:r>
      <w:hyperlink r:id="rId18" w:history="1">
        <w:r w:rsidR="0078400A" w:rsidRPr="00E51D01">
          <w:rPr>
            <w:rStyle w:val="Hyperlink"/>
            <w:b/>
            <w:bCs/>
            <w:i/>
            <w:iCs/>
            <w:sz w:val="21"/>
            <w:szCs w:val="21"/>
          </w:rPr>
          <w:t xml:space="preserve">CMS MMS </w:t>
        </w:r>
        <w:r w:rsidR="00664837" w:rsidRPr="00E51D01">
          <w:rPr>
            <w:rStyle w:val="Hyperlink"/>
            <w:b/>
            <w:bCs/>
            <w:i/>
            <w:iCs/>
            <w:sz w:val="21"/>
            <w:szCs w:val="21"/>
          </w:rPr>
          <w:t>H</w:t>
        </w:r>
        <w:r w:rsidR="00872B4D" w:rsidRPr="00E51D01">
          <w:rPr>
            <w:rStyle w:val="Hyperlink"/>
            <w:b/>
            <w:bCs/>
            <w:i/>
            <w:iCs/>
            <w:sz w:val="21"/>
            <w:szCs w:val="21"/>
          </w:rPr>
          <w:t>UB</w:t>
        </w:r>
      </w:hyperlink>
      <w:r w:rsidR="000E53E6" w:rsidRPr="00E51D01">
        <w:rPr>
          <w:noProof/>
          <w:color w:val="4169E1"/>
          <w:sz w:val="21"/>
          <w:szCs w:val="21"/>
        </w:rPr>
        <w:drawing>
          <wp:inline distT="0" distB="0" distL="0" distR="0" wp14:anchorId="264452DA" wp14:editId="262B4DEA">
            <wp:extent cx="133350" cy="133350"/>
            <wp:effectExtent l="0" t="0" r="0" b="0"/>
            <wp:docPr id="1" name="Picture 1"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C32EC" w:rsidRPr="00E51D01">
        <w:rPr>
          <w:b/>
          <w:bCs/>
          <w:i/>
          <w:iCs/>
          <w:color w:val="4169E1"/>
          <w:sz w:val="21"/>
          <w:szCs w:val="21"/>
        </w:rPr>
        <w:t xml:space="preserve"> FOR UPDATES BEFORE </w:t>
      </w:r>
      <w:bookmarkEnd w:id="5"/>
      <w:r w:rsidR="009F6C7E" w:rsidRPr="00E51D01">
        <w:rPr>
          <w:b/>
          <w:bCs/>
          <w:i/>
          <w:iCs/>
          <w:color w:val="4169E1"/>
          <w:sz w:val="21"/>
          <w:szCs w:val="21"/>
        </w:rPr>
        <w:t>SUBMISSION.</w:t>
      </w:r>
      <w:r w:rsidR="00C314B2" w:rsidRPr="00E51D01">
        <w:rPr>
          <w:b/>
          <w:bCs/>
          <w:i/>
          <w:iCs/>
          <w:color w:val="4169E1"/>
          <w:sz w:val="21"/>
          <w:szCs w:val="21"/>
        </w:rPr>
        <w:br/>
      </w:r>
    </w:p>
    <w:p w14:paraId="0962B091" w14:textId="77777777" w:rsidR="00E44C10" w:rsidRDefault="009F6C7E" w:rsidP="00412314">
      <w:pPr>
        <w:pStyle w:val="ListParagraph"/>
        <w:spacing w:before="240"/>
        <w:ind w:left="0"/>
        <w:contextualSpacing w:val="0"/>
        <w:rPr>
          <w:b/>
          <w:bCs/>
          <w:i/>
          <w:iCs/>
          <w:color w:val="4169E1"/>
        </w:rPr>
      </w:pPr>
      <w:r w:rsidRPr="004A0192">
        <w:rPr>
          <w:b/>
          <w:bCs/>
        </w:rPr>
        <w:t>Project</w:t>
      </w:r>
      <w:r w:rsidRPr="00356632">
        <w:rPr>
          <w:b/>
          <w:bCs/>
        </w:rPr>
        <w:t xml:space="preserve"> </w:t>
      </w:r>
      <w:r w:rsidR="00AD4274" w:rsidRPr="00356632">
        <w:rPr>
          <w:b/>
          <w:bCs/>
        </w:rPr>
        <w:t xml:space="preserve">Title: </w:t>
      </w:r>
      <w:r w:rsidR="00AD4274" w:rsidRPr="00155311">
        <w:rPr>
          <w:b/>
          <w:bCs/>
          <w:i/>
          <w:iCs/>
          <w:color w:val="4169E1"/>
        </w:rPr>
        <w:t>List the project title as it should appear</w:t>
      </w:r>
      <w:r w:rsidR="006B5382">
        <w:rPr>
          <w:b/>
          <w:bCs/>
          <w:i/>
          <w:iCs/>
          <w:color w:val="4169E1"/>
        </w:rPr>
        <w:t xml:space="preserve"> in the web posting</w:t>
      </w:r>
      <w:r w:rsidR="00AD4274" w:rsidRPr="00155311">
        <w:rPr>
          <w:b/>
          <w:bCs/>
          <w:i/>
          <w:iCs/>
          <w:color w:val="4169E1"/>
        </w:rPr>
        <w:t>.</w:t>
      </w:r>
    </w:p>
    <w:p w14:paraId="768E00B4" w14:textId="39E2F78B" w:rsidR="005E2FB6" w:rsidRDefault="001921EA" w:rsidP="00412314">
      <w:pPr>
        <w:pStyle w:val="ListParagraph"/>
        <w:spacing w:before="240"/>
        <w:ind w:left="0"/>
        <w:contextualSpacing w:val="0"/>
        <w:rPr>
          <w:color w:val="4472C4"/>
        </w:rPr>
      </w:pPr>
      <w:sdt>
        <w:sdtPr>
          <w:rPr>
            <w:rStyle w:val="BlackUnderline"/>
            <w:rFonts w:cstheme="minorHAnsi"/>
          </w:rPr>
          <w:id w:val="-1213037125"/>
          <w:placeholder>
            <w:docPart w:val="C5942CCF03ED400BB75DDD9EB083DFC8"/>
          </w:placeholder>
          <w:showingPlcHdr/>
          <w:text/>
        </w:sdtPr>
        <w:sdtEndPr>
          <w:rPr>
            <w:rStyle w:val="DefaultParagraphFont"/>
            <w:color w:val="FFFFFF"/>
            <w:u w:val="none"/>
          </w:rPr>
        </w:sdtEndPr>
        <w:sdtContent>
          <w:r w:rsidR="00E44C10" w:rsidRPr="003A1DCD">
            <w:rPr>
              <w:rStyle w:val="StylePlaceholderTextLatinBodyCalibriUnderline"/>
              <w:color w:val="505050"/>
            </w:rPr>
            <w:t>Click or tap here to enter text.</w:t>
          </w:r>
        </w:sdtContent>
      </w:sdt>
      <w:r w:rsidR="00C314B2">
        <w:rPr>
          <w:b/>
          <w:bCs/>
          <w:i/>
          <w:iCs/>
          <w:color w:val="4169E1"/>
        </w:rPr>
        <w:br/>
      </w:r>
      <w:r w:rsidR="00C314B2">
        <w:rPr>
          <w:b/>
          <w:bCs/>
          <w:i/>
          <w:iCs/>
          <w:color w:val="4169E1"/>
        </w:rPr>
        <w:br/>
      </w:r>
      <w:r w:rsidR="006E6F44" w:rsidRPr="00356632">
        <w:rPr>
          <w:b/>
          <w:bCs/>
        </w:rPr>
        <w:t>Date:</w:t>
      </w:r>
      <w:r w:rsidR="006E6F44">
        <w:rPr>
          <w:b/>
          <w:bCs/>
        </w:rPr>
        <w:t xml:space="preserve"> </w:t>
      </w:r>
      <w:r w:rsidR="00C314B2">
        <w:rPr>
          <w:b/>
          <w:bCs/>
        </w:rPr>
        <w:br/>
      </w:r>
      <w:r w:rsidR="00C314B2">
        <w:rPr>
          <w:b/>
          <w:bCs/>
        </w:rPr>
        <w:br/>
      </w:r>
      <w:r w:rsidR="006E6F44">
        <w:t xml:space="preserve">Information included is current on </w:t>
      </w:r>
      <w:r w:rsidR="006E6F44" w:rsidRPr="00A41129">
        <w:rPr>
          <w:i/>
          <w:iCs/>
          <w:color w:val="4472C4"/>
        </w:rPr>
        <w:t>i</w:t>
      </w:r>
      <w:r w:rsidR="006E6F44" w:rsidRPr="00A41129">
        <w:rPr>
          <w:i/>
          <w:color w:val="4472C4"/>
        </w:rPr>
        <w:t>nsert date</w:t>
      </w:r>
      <w:r w:rsidR="006E6F44" w:rsidRPr="0054606B">
        <w:rPr>
          <w:color w:val="4472C4"/>
        </w:rPr>
        <w:t>.</w:t>
      </w:r>
    </w:p>
    <w:p w14:paraId="05997332" w14:textId="7F03934E" w:rsidR="00AC13B8" w:rsidRDefault="00AD4274" w:rsidP="00412314">
      <w:pPr>
        <w:pStyle w:val="ListParagraph"/>
        <w:spacing w:before="240"/>
        <w:ind w:left="0"/>
        <w:contextualSpacing w:val="0"/>
        <w:rPr>
          <w:b/>
          <w:bCs/>
        </w:rPr>
      </w:pPr>
      <w:r w:rsidRPr="00356632">
        <w:rPr>
          <w:b/>
          <w:bCs/>
        </w:rPr>
        <w:t>Project Overview:</w:t>
      </w:r>
      <w:r w:rsidR="00C314B2">
        <w:rPr>
          <w:b/>
          <w:bCs/>
        </w:rPr>
        <w:br/>
      </w:r>
      <w:r w:rsidR="00C314B2">
        <w:rPr>
          <w:b/>
          <w:bCs/>
        </w:rPr>
        <w:br/>
      </w:r>
      <w:r w:rsidRPr="008637E2">
        <w:rPr>
          <w:rFonts w:cstheme="minorHAnsi"/>
        </w:rPr>
        <w:t xml:space="preserve">The Centers for Medicare &amp; Medicaid Services (CMS) </w:t>
      </w:r>
      <w:r w:rsidRPr="00FE74B1">
        <w:rPr>
          <w:rFonts w:cstheme="minorHAnsi"/>
        </w:rPr>
        <w:t xml:space="preserve">contracted with </w:t>
      </w:r>
      <w:r w:rsidR="00662B9B" w:rsidRPr="00155311">
        <w:rPr>
          <w:rFonts w:cstheme="minorHAnsi"/>
          <w:i/>
          <w:iCs/>
          <w:color w:val="4169E1"/>
        </w:rPr>
        <w:t>m</w:t>
      </w:r>
      <w:r w:rsidRPr="00155311">
        <w:rPr>
          <w:rFonts w:cstheme="minorHAnsi"/>
          <w:i/>
          <w:iCs/>
          <w:color w:val="4169E1"/>
        </w:rPr>
        <w:t>easure developer name</w:t>
      </w:r>
      <w:r w:rsidRPr="008637E2">
        <w:rPr>
          <w:rFonts w:cstheme="minorHAnsi"/>
        </w:rPr>
        <w:t xml:space="preserve"> to develop </w:t>
      </w:r>
      <w:r w:rsidRPr="00155311">
        <w:rPr>
          <w:rFonts w:cstheme="minorHAnsi"/>
          <w:i/>
          <w:color w:val="4169E1"/>
        </w:rPr>
        <w:t>measure (set) name or description</w:t>
      </w:r>
      <w:r w:rsidRPr="00155311">
        <w:rPr>
          <w:rFonts w:cstheme="minorHAnsi"/>
          <w:color w:val="4169E1"/>
        </w:rPr>
        <w:t>.</w:t>
      </w:r>
      <w:r w:rsidRPr="008637E2">
        <w:rPr>
          <w:rFonts w:cstheme="minorHAnsi"/>
        </w:rPr>
        <w:t xml:space="preserve"> The </w:t>
      </w:r>
      <w:r w:rsidRPr="00155311">
        <w:rPr>
          <w:rFonts w:cstheme="minorHAnsi"/>
          <w:i/>
          <w:iCs/>
          <w:color w:val="4169E1"/>
        </w:rPr>
        <w:t>contract</w:t>
      </w:r>
      <w:r w:rsidRPr="00155311">
        <w:rPr>
          <w:rFonts w:cstheme="minorHAnsi"/>
          <w:color w:val="4169E1"/>
        </w:rPr>
        <w:t xml:space="preserve"> </w:t>
      </w:r>
      <w:r w:rsidRPr="008637E2">
        <w:rPr>
          <w:rFonts w:cstheme="minorHAnsi"/>
        </w:rPr>
        <w:t xml:space="preserve">name is </w:t>
      </w:r>
      <w:r w:rsidRPr="00155311">
        <w:rPr>
          <w:rFonts w:cstheme="minorHAnsi"/>
          <w:i/>
          <w:color w:val="4169E1"/>
        </w:rPr>
        <w:t>insert name</w:t>
      </w:r>
      <w:r w:rsidRPr="00155311">
        <w:rPr>
          <w:rFonts w:cstheme="minorHAnsi"/>
          <w:color w:val="4169E1"/>
        </w:rPr>
        <w:t>.</w:t>
      </w:r>
      <w:r w:rsidRPr="008637E2">
        <w:rPr>
          <w:rFonts w:cstheme="minorHAnsi"/>
        </w:rPr>
        <w:t xml:space="preserve"> The </w:t>
      </w:r>
      <w:r w:rsidRPr="00155311">
        <w:rPr>
          <w:rFonts w:cstheme="minorHAnsi"/>
          <w:i/>
          <w:iCs/>
          <w:color w:val="4169E1"/>
        </w:rPr>
        <w:t>contract</w:t>
      </w:r>
      <w:r w:rsidRPr="00155311">
        <w:rPr>
          <w:rFonts w:cstheme="minorHAnsi"/>
          <w:iCs/>
          <w:color w:val="4169E1"/>
        </w:rPr>
        <w:t xml:space="preserve"> </w:t>
      </w:r>
      <w:r w:rsidRPr="008637E2">
        <w:rPr>
          <w:rFonts w:cstheme="minorHAnsi"/>
        </w:rPr>
        <w:t xml:space="preserve">number is </w:t>
      </w:r>
      <w:r w:rsidRPr="00155311">
        <w:rPr>
          <w:rFonts w:cstheme="minorHAnsi"/>
          <w:i/>
          <w:color w:val="4169E1"/>
        </w:rPr>
        <w:t>project number</w:t>
      </w:r>
      <w:r w:rsidRPr="00155311">
        <w:rPr>
          <w:rFonts w:cstheme="minorHAnsi"/>
          <w:iCs/>
          <w:color w:val="4169E1"/>
        </w:rPr>
        <w:t>.</w:t>
      </w:r>
      <w:r w:rsidRPr="008637E2">
        <w:rPr>
          <w:rFonts w:cstheme="minorHAnsi"/>
        </w:rPr>
        <w:t xml:space="preserve"> </w:t>
      </w:r>
      <w:r>
        <w:rPr>
          <w:rFonts w:cstheme="minorHAnsi"/>
        </w:rPr>
        <w:br/>
      </w:r>
      <w:r w:rsidR="006B4C21">
        <w:rPr>
          <w:b/>
          <w:bCs/>
        </w:rPr>
        <w:lastRenderedPageBreak/>
        <w:br/>
      </w:r>
      <w:r w:rsidRPr="00356632">
        <w:rPr>
          <w:b/>
          <w:bCs/>
        </w:rPr>
        <w:t xml:space="preserve">Measure </w:t>
      </w:r>
      <w:r w:rsidR="00AC13B8">
        <w:rPr>
          <w:b/>
          <w:bCs/>
        </w:rPr>
        <w:t>Title</w:t>
      </w:r>
      <w:r w:rsidRPr="00356632">
        <w:rPr>
          <w:b/>
          <w:bCs/>
        </w:rPr>
        <w:t>:</w:t>
      </w:r>
      <w:r>
        <w:rPr>
          <w:b/>
          <w:bCs/>
        </w:rPr>
        <w:t xml:space="preserve"> </w:t>
      </w:r>
    </w:p>
    <w:p w14:paraId="71706804" w14:textId="77777777" w:rsidR="00AD77C6" w:rsidRDefault="001921EA" w:rsidP="00412314">
      <w:pPr>
        <w:pStyle w:val="ListParagraph"/>
        <w:spacing w:before="240"/>
        <w:ind w:left="0"/>
        <w:contextualSpacing w:val="0"/>
      </w:pPr>
      <w:sdt>
        <w:sdtPr>
          <w:rPr>
            <w:rStyle w:val="BlackUnderline"/>
            <w:rFonts w:cstheme="minorHAnsi"/>
          </w:rPr>
          <w:id w:val="508796080"/>
          <w:placeholder>
            <w:docPart w:val="C428974BBF9848379F37FC98CDA07360"/>
          </w:placeholder>
          <w:showingPlcHdr/>
          <w:text/>
        </w:sdtPr>
        <w:sdtEndPr>
          <w:rPr>
            <w:rStyle w:val="DefaultParagraphFont"/>
            <w:color w:val="FFFFFF"/>
            <w:u w:val="none"/>
          </w:rPr>
        </w:sdtEndPr>
        <w:sdtContent>
          <w:r w:rsidR="00AC13B8" w:rsidRPr="007B3D68">
            <w:rPr>
              <w:rStyle w:val="StylePlaceholderTextLatinBodyCalibriUnderline"/>
              <w:color w:val="505050"/>
            </w:rPr>
            <w:t>Click or tap here to enter text.</w:t>
          </w:r>
        </w:sdtContent>
      </w:sdt>
      <w:r w:rsidR="00AB553A">
        <w:rPr>
          <w:b/>
          <w:bCs/>
        </w:rPr>
        <w:br/>
      </w:r>
      <w:r w:rsidR="00AC10E7">
        <w:rPr>
          <w:b/>
          <w:bCs/>
        </w:rPr>
        <w:br/>
      </w:r>
      <w:r w:rsidR="00AD4274" w:rsidRPr="002C6055">
        <w:rPr>
          <w:rStyle w:val="Hyperlink"/>
          <w:b/>
          <w:color w:val="auto"/>
          <w:u w:val="none"/>
        </w:rPr>
        <w:t>Measure Set</w:t>
      </w:r>
      <w:r w:rsidR="00AD4274" w:rsidRPr="002008D9">
        <w:t xml:space="preserve"> (or Setting):</w:t>
      </w:r>
      <w:r w:rsidR="00AD4274">
        <w:t xml:space="preserve"> </w:t>
      </w:r>
    </w:p>
    <w:p w14:paraId="41B371CC" w14:textId="3CC5DE2B" w:rsidR="00AD4274" w:rsidRDefault="001921EA" w:rsidP="00412314">
      <w:pPr>
        <w:pStyle w:val="ListParagraph"/>
        <w:spacing w:before="240"/>
        <w:ind w:left="0"/>
        <w:contextualSpacing w:val="0"/>
        <w:rPr>
          <w:i/>
          <w:iCs/>
          <w:color w:val="4169E1"/>
        </w:rPr>
      </w:pPr>
      <w:sdt>
        <w:sdtPr>
          <w:rPr>
            <w:rStyle w:val="BlackUnderline"/>
            <w:rFonts w:cstheme="minorHAnsi"/>
          </w:rPr>
          <w:id w:val="-1297221692"/>
          <w:placeholder>
            <w:docPart w:val="F493F5316F8449E59FB262DB7330A888"/>
          </w:placeholder>
          <w:showingPlcHdr/>
          <w:text/>
        </w:sdtPr>
        <w:sdtEndPr>
          <w:rPr>
            <w:rStyle w:val="DefaultParagraphFont"/>
            <w:color w:val="FFFFFF"/>
            <w:u w:val="none"/>
          </w:rPr>
        </w:sdtEndPr>
        <w:sdtContent>
          <w:r w:rsidR="00AD77C6" w:rsidRPr="007B3D68">
            <w:rPr>
              <w:rStyle w:val="StylePlaceholderTextLatinBodyCalibriUnderline"/>
              <w:color w:val="505050"/>
            </w:rPr>
            <w:t>Click or tap here to enter text.</w:t>
          </w:r>
        </w:sdtContent>
      </w:sdt>
      <w:r w:rsidR="00AB553A">
        <w:rPr>
          <w:b/>
          <w:bCs/>
        </w:rPr>
        <w:br/>
      </w:r>
      <w:r w:rsidR="00973BB2">
        <w:rPr>
          <w:b/>
          <w:bCs/>
        </w:rPr>
        <w:br/>
      </w:r>
      <w:r w:rsidR="00AC10E7" w:rsidRPr="00356632">
        <w:rPr>
          <w:b/>
          <w:bCs/>
        </w:rPr>
        <w:t>Measure Developer:</w:t>
      </w:r>
      <w:r w:rsidR="00AC10E7">
        <w:rPr>
          <w:b/>
          <w:bCs/>
        </w:rPr>
        <w:t xml:space="preserve"> </w:t>
      </w:r>
      <w:r w:rsidR="00C314B2">
        <w:rPr>
          <w:b/>
          <w:bCs/>
        </w:rPr>
        <w:br/>
      </w:r>
      <w:r w:rsidR="00C314B2">
        <w:rPr>
          <w:b/>
          <w:bCs/>
        </w:rPr>
        <w:br/>
      </w:r>
      <w:r w:rsidR="00AD4274" w:rsidRPr="00155311">
        <w:rPr>
          <w:b/>
          <w:i/>
          <w:iCs/>
          <w:color w:val="4169E1"/>
        </w:rPr>
        <w:t>Instructions:</w:t>
      </w:r>
      <w:r w:rsidR="00AD4274" w:rsidRPr="00155311">
        <w:rPr>
          <w:i/>
          <w:iCs/>
          <w:color w:val="4169E1"/>
        </w:rPr>
        <w:t xml:space="preserve"> For each subcriterion, enter the rating assigned using criteria from the </w:t>
      </w:r>
      <w:r w:rsidR="00B629E1">
        <w:rPr>
          <w:i/>
          <w:iCs/>
          <w:color w:val="4169E1"/>
        </w:rPr>
        <w:t xml:space="preserve">MMS Hub </w:t>
      </w:r>
      <w:r w:rsidR="008C445E" w:rsidRPr="00155311">
        <w:rPr>
          <w:i/>
          <w:iCs/>
          <w:color w:val="4169E1"/>
        </w:rPr>
        <w:t>sections</w:t>
      </w:r>
      <w:r w:rsidR="00AD4274" w:rsidRPr="00155311">
        <w:rPr>
          <w:i/>
          <w:iCs/>
          <w:color w:val="4169E1"/>
        </w:rPr>
        <w:t xml:space="preserve"> on Measure Evaluation and the </w:t>
      </w:r>
      <w:hyperlink r:id="rId19" w:history="1">
        <w:r w:rsidR="00664837" w:rsidRPr="009B3988">
          <w:rPr>
            <w:rStyle w:val="Hyperlink"/>
            <w:i/>
            <w:iCs/>
          </w:rPr>
          <w:t>CMS CBE</w:t>
        </w:r>
        <w:r w:rsidR="00AD4274" w:rsidRPr="009B3988">
          <w:rPr>
            <w:rStyle w:val="Hyperlink"/>
            <w:i/>
            <w:iCs/>
          </w:rPr>
          <w:t xml:space="preserve"> guidance document</w:t>
        </w:r>
        <w:r w:rsidR="00C02B08" w:rsidRPr="009B3988">
          <w:rPr>
            <w:rStyle w:val="Hyperlink"/>
            <w:i/>
            <w:iCs/>
          </w:rPr>
          <w:t>(s)</w:t>
        </w:r>
      </w:hyperlink>
      <w:r w:rsidR="009B3988" w:rsidRPr="00AB553A">
        <w:rPr>
          <w:noProof/>
          <w:color w:val="4169E1"/>
          <w:sz w:val="21"/>
          <w:szCs w:val="21"/>
        </w:rPr>
        <w:drawing>
          <wp:inline distT="0" distB="0" distL="0" distR="0" wp14:anchorId="7CE9B188" wp14:editId="2C4C9CA1">
            <wp:extent cx="133350" cy="133350"/>
            <wp:effectExtent l="0" t="0" r="0" b="0"/>
            <wp:docPr id="1202479277" name="Picture 1202479277"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D3EEF">
        <w:rPr>
          <w:i/>
          <w:iCs/>
          <w:color w:val="4169E1"/>
        </w:rPr>
        <w:t>, if applicable</w:t>
      </w:r>
      <w:r w:rsidR="00AD4274" w:rsidRPr="00155311">
        <w:rPr>
          <w:i/>
          <w:iCs/>
          <w:color w:val="4169E1"/>
        </w:rPr>
        <w:t xml:space="preserve">. Use the supporting information provided in the MIF and MJF, </w:t>
      </w:r>
      <w:r w:rsidR="00BE5AEA">
        <w:rPr>
          <w:i/>
          <w:iCs/>
          <w:color w:val="4169E1"/>
        </w:rPr>
        <w:t>and</w:t>
      </w:r>
      <w:r w:rsidR="00AD4274" w:rsidRPr="00155311">
        <w:rPr>
          <w:i/>
          <w:iCs/>
          <w:color w:val="4169E1"/>
        </w:rPr>
        <w:t xml:space="preserve"> any additional relevant studies or data. For any less-than-satisfactory ratings, enter an improvement plan in the appropriate spaces. Make a summary determination for each </w:t>
      </w:r>
      <w:hyperlink w:anchor="Criterion" w:history="1">
        <w:r w:rsidR="00AD4274" w:rsidRPr="00155311">
          <w:rPr>
            <w:rStyle w:val="Hyperlink"/>
            <w:i/>
            <w:iCs/>
            <w:color w:val="4169E1"/>
            <w:u w:val="none"/>
          </w:rPr>
          <w:t>criterion</w:t>
        </w:r>
      </w:hyperlink>
      <w:r w:rsidR="00AD4274" w:rsidRPr="00155311">
        <w:rPr>
          <w:i/>
          <w:iCs/>
          <w:color w:val="4169E1"/>
        </w:rPr>
        <w:t xml:space="preserve"> using the subcriteria ratings with statements to support the conclusions. </w:t>
      </w:r>
    </w:p>
    <w:p w14:paraId="63D14645" w14:textId="46A38C67" w:rsidR="0042047F" w:rsidRDefault="001921EA" w:rsidP="00412314">
      <w:pPr>
        <w:pStyle w:val="ListParagraph"/>
        <w:spacing w:before="240"/>
        <w:ind w:left="0"/>
        <w:contextualSpacing w:val="0"/>
        <w:rPr>
          <w:i/>
          <w:iCs/>
          <w:color w:val="4169E1"/>
        </w:rPr>
      </w:pPr>
      <w:sdt>
        <w:sdtPr>
          <w:rPr>
            <w:rStyle w:val="BlackUnderline"/>
            <w:rFonts w:cstheme="minorHAnsi"/>
          </w:rPr>
          <w:id w:val="-445320256"/>
          <w:placeholder>
            <w:docPart w:val="49FEA7580E6146608312132BCC7A67A9"/>
          </w:placeholder>
          <w:showingPlcHdr/>
          <w:text/>
        </w:sdtPr>
        <w:sdtEndPr>
          <w:rPr>
            <w:rStyle w:val="DefaultParagraphFont"/>
            <w:color w:val="FFFFFF"/>
            <w:u w:val="none"/>
          </w:rPr>
        </w:sdtEndPr>
        <w:sdtContent>
          <w:r w:rsidR="0042047F" w:rsidRPr="007B3D68">
            <w:rPr>
              <w:rStyle w:val="StylePlaceholderTextLatinBodyCalibriUnderline"/>
              <w:color w:val="505050"/>
            </w:rPr>
            <w:t>Click or tap here to enter text.</w:t>
          </w:r>
        </w:sdtContent>
      </w:sdt>
    </w:p>
    <w:p w14:paraId="6E33FB2A" w14:textId="664B7806" w:rsidR="000846E6" w:rsidRDefault="000846E6" w:rsidP="00412314">
      <w:pPr>
        <w:pStyle w:val="ListParagraph"/>
        <w:spacing w:before="240"/>
        <w:ind w:left="0"/>
        <w:contextualSpacing w:val="0"/>
        <w:rPr>
          <w:i/>
          <w:iCs/>
          <w:color w:val="4169E1"/>
        </w:rPr>
      </w:pPr>
    </w:p>
    <w:p w14:paraId="5D2B194E" w14:textId="40BDE2AA" w:rsidR="00F6752D" w:rsidRPr="000C1EE9" w:rsidRDefault="00F6752D" w:rsidP="008708DE">
      <w:pPr>
        <w:pStyle w:val="Heading1noTOC"/>
      </w:pPr>
      <w:r w:rsidRPr="000C1EE9">
        <w:t>Evidence and Performance Gap—</w:t>
      </w:r>
      <w:r w:rsidRPr="00202679">
        <w:rPr>
          <w:rFonts w:eastAsiaTheme="minorEastAsia"/>
        </w:rPr>
        <w:t>Importance</w:t>
      </w:r>
      <w:r w:rsidR="00BD1C55" w:rsidRPr="008708DE">
        <w:rPr>
          <w:rStyle w:val="FootnoteReference"/>
          <w:bCs/>
          <w:i/>
          <w:iCs/>
          <w:color w:val="4169E1"/>
          <w:lang w:eastAsia="ja-JP"/>
        </w:rPr>
        <w:footnoteReference w:id="1"/>
      </w:r>
    </w:p>
    <w:p w14:paraId="5976B92D" w14:textId="7F5332DC" w:rsidR="00F6752D" w:rsidRDefault="00183EE4" w:rsidP="00400147">
      <w:pPr>
        <w:pStyle w:val="BlueprintText"/>
      </w:pPr>
      <w:r>
        <w:t xml:space="preserve">This criterion </w:t>
      </w:r>
      <w:r w:rsidR="003D58A8">
        <w:t>evaluates</w:t>
      </w:r>
      <w:r>
        <w:t xml:space="preserve"> the e</w:t>
      </w:r>
      <w:r w:rsidR="00F6752D" w:rsidRPr="009673C3">
        <w:t>xtent to which specific measure focus is evidence-based and important to making significant gains in health</w:t>
      </w:r>
      <w:r w:rsidR="00BD3EEF">
        <w:t xml:space="preserve"> </w:t>
      </w:r>
      <w:r w:rsidR="00F6752D" w:rsidRPr="009673C3">
        <w:t>care quality where there is variation in or overall</w:t>
      </w:r>
      <w:r w:rsidR="0091790D">
        <w:t>,</w:t>
      </w:r>
      <w:r w:rsidR="00F6752D" w:rsidRPr="009673C3">
        <w:t xml:space="preserve"> less-than-optimal performance. Measures must meet all subcriteria to pass this </w:t>
      </w:r>
      <w:r w:rsidR="00F6752D" w:rsidRPr="00202679">
        <w:t>criterion</w:t>
      </w:r>
      <w:r w:rsidR="00F6752D" w:rsidRPr="009673C3">
        <w:t xml:space="preserve"> </w:t>
      </w:r>
      <w:r w:rsidR="000A71C8">
        <w:t>for evaluation</w:t>
      </w:r>
      <w:r w:rsidR="00F6752D" w:rsidRPr="009673C3">
        <w:t xml:space="preserve"> against the remaining criteria.</w:t>
      </w:r>
    </w:p>
    <w:tbl>
      <w:tblPr>
        <w:tblStyle w:val="CMSDkBlue10"/>
        <w:tblW w:w="5000" w:type="pct"/>
        <w:tblLayout w:type="fixed"/>
        <w:tblLook w:val="0620" w:firstRow="1" w:lastRow="0" w:firstColumn="0" w:lastColumn="0" w:noHBand="1" w:noVBand="1"/>
        <w:tblCaption w:val="EVIDENCE AND PERFORMANCE GAP—IMPORTANCE TO MEASURE AND REPORT "/>
        <w:tblDescription w:val="Table showing the subcriteria for evidence to support the measure, performance gap, and explicit logic. Columns include &quot;subcriteria&quot;, &quot;anticipated NQF rating&quot;, and &quot;rating improvement plan&quot;."/>
      </w:tblPr>
      <w:tblGrid>
        <w:gridCol w:w="5126"/>
        <w:gridCol w:w="2070"/>
        <w:gridCol w:w="2154"/>
      </w:tblGrid>
      <w:tr w:rsidR="00C314B2" w:rsidRPr="00C314B2" w14:paraId="45411685" w14:textId="77777777" w:rsidTr="00C314B2">
        <w:trPr>
          <w:cnfStyle w:val="100000000000" w:firstRow="1" w:lastRow="0" w:firstColumn="0" w:lastColumn="0" w:oddVBand="0" w:evenVBand="0" w:oddHBand="0" w:evenHBand="0" w:firstRowFirstColumn="0" w:firstRowLastColumn="0" w:lastRowFirstColumn="0" w:lastRowLastColumn="0"/>
          <w:tblHeader/>
        </w:trPr>
        <w:tc>
          <w:tcPr>
            <w:tcW w:w="2741" w:type="pct"/>
            <w:shd w:val="clear" w:color="auto" w:fill="002060"/>
            <w:vAlign w:val="center"/>
          </w:tcPr>
          <w:p w14:paraId="551AE118" w14:textId="51F63652" w:rsidR="00AD4274" w:rsidRPr="00C314B2" w:rsidRDefault="00C364B5" w:rsidP="00AB553A">
            <w:pPr>
              <w:pStyle w:val="TableHeaderRow"/>
              <w:jc w:val="center"/>
              <w:rPr>
                <w:color w:val="FFFFFF" w:themeColor="background1"/>
              </w:rPr>
            </w:pPr>
            <w:r w:rsidRPr="00C314B2">
              <w:rPr>
                <w:color w:val="FFFFFF" w:themeColor="background1"/>
              </w:rPr>
              <w:t xml:space="preserve">1.  </w:t>
            </w:r>
            <w:r w:rsidR="00AD4274" w:rsidRPr="00C314B2">
              <w:rPr>
                <w:color w:val="FFFFFF" w:themeColor="background1"/>
              </w:rPr>
              <w:t>Subcriteria</w:t>
            </w:r>
          </w:p>
        </w:tc>
        <w:tc>
          <w:tcPr>
            <w:tcW w:w="1107" w:type="pct"/>
            <w:shd w:val="clear" w:color="auto" w:fill="002060"/>
            <w:vAlign w:val="center"/>
          </w:tcPr>
          <w:p w14:paraId="6460B844" w14:textId="0097BA31" w:rsidR="00AD4274" w:rsidRDefault="00AD4274" w:rsidP="0097059F">
            <w:pPr>
              <w:pStyle w:val="TableHeaderRow"/>
              <w:rPr>
                <w:color w:val="FFFFFF" w:themeColor="background1"/>
              </w:rPr>
            </w:pPr>
            <w:r w:rsidRPr="00C314B2">
              <w:rPr>
                <w:color w:val="FFFFFF" w:themeColor="background1"/>
              </w:rPr>
              <w:t xml:space="preserve">Anticipated </w:t>
            </w:r>
            <w:r w:rsidR="00BE5AEA">
              <w:rPr>
                <w:color w:val="FFFFFF" w:themeColor="background1"/>
              </w:rPr>
              <w:t xml:space="preserve">CMS </w:t>
            </w:r>
            <w:r w:rsidRPr="00C314B2">
              <w:rPr>
                <w:color w:val="FFFFFF" w:themeColor="background1"/>
              </w:rPr>
              <w:t xml:space="preserve"> Rating</w:t>
            </w:r>
          </w:p>
          <w:p w14:paraId="033A3F12" w14:textId="6D8A00E3" w:rsidR="00E67275" w:rsidRPr="00C314B2" w:rsidRDefault="00E67275" w:rsidP="0097059F">
            <w:pPr>
              <w:pStyle w:val="TableHeaderRow"/>
              <w:rPr>
                <w:color w:val="FFFFFF" w:themeColor="background1"/>
              </w:rPr>
            </w:pPr>
            <w:r w:rsidRPr="00FE74B1">
              <w:rPr>
                <w:rFonts w:eastAsia="Calibri" w:cs="Times New Roman"/>
                <w:color w:val="FFFFFF" w:themeColor="background1"/>
              </w:rPr>
              <w:t>[H/M/L]</w:t>
            </w:r>
          </w:p>
        </w:tc>
        <w:tc>
          <w:tcPr>
            <w:tcW w:w="1152" w:type="pct"/>
            <w:shd w:val="clear" w:color="auto" w:fill="002060"/>
            <w:vAlign w:val="center"/>
          </w:tcPr>
          <w:p w14:paraId="6C9257D9" w14:textId="77777777" w:rsidR="00AD4274" w:rsidRPr="00C314B2" w:rsidRDefault="00AD4274" w:rsidP="0097059F">
            <w:pPr>
              <w:pStyle w:val="TableHeaderRow"/>
              <w:rPr>
                <w:color w:val="FFFFFF" w:themeColor="background1"/>
              </w:rPr>
            </w:pPr>
            <w:r w:rsidRPr="00C314B2">
              <w:rPr>
                <w:color w:val="FFFFFF" w:themeColor="background1"/>
              </w:rPr>
              <w:t>Rating Improvement Plan (if Low/Moderate)</w:t>
            </w:r>
          </w:p>
        </w:tc>
      </w:tr>
      <w:tr w:rsidR="00AD4274" w:rsidRPr="004C635C" w14:paraId="6A0E7B60" w14:textId="77777777" w:rsidTr="0097059F">
        <w:tc>
          <w:tcPr>
            <w:tcW w:w="2741" w:type="pct"/>
          </w:tcPr>
          <w:p w14:paraId="6D09D271" w14:textId="737E98A0" w:rsidR="00AD4274" w:rsidRPr="00CE701A" w:rsidRDefault="00846E47" w:rsidP="0097059F">
            <w:pPr>
              <w:pStyle w:val="TableText"/>
              <w:rPr>
                <w:rFonts w:asciiTheme="minorHAnsi" w:hAnsiTheme="minorHAnsi" w:cstheme="minorHAnsi"/>
              </w:rPr>
            </w:pPr>
            <w:r w:rsidRPr="00846E47">
              <w:rPr>
                <w:rFonts w:cstheme="minorHAnsi"/>
                <w:color w:val="0000FF"/>
                <w:u w:val="dotted"/>
              </w:rPr>
              <w:fldChar w:fldCharType="begin"/>
            </w:r>
            <w:r w:rsidRPr="00846E47">
              <w:rPr>
                <w:rFonts w:asciiTheme="minorHAnsi" w:hAnsiTheme="minorHAnsi" w:cstheme="minorHAnsi"/>
                <w:color w:val="0000FF"/>
                <w:u w:val="dotted"/>
              </w:rPr>
              <w:instrText xml:space="preserve"> REF _Ref76634323 \n \h  \* MERGEFORMAT </w:instrText>
            </w:r>
            <w:r w:rsidRPr="00846E47">
              <w:rPr>
                <w:rFonts w:cstheme="minorHAnsi"/>
                <w:color w:val="0000FF"/>
                <w:u w:val="dotted"/>
              </w:rPr>
            </w:r>
            <w:r w:rsidRPr="00846E47">
              <w:rPr>
                <w:rFonts w:cstheme="minorHAnsi"/>
                <w:color w:val="0000FF"/>
                <w:u w:val="dotted"/>
              </w:rPr>
              <w:fldChar w:fldCharType="separate"/>
            </w:r>
            <w:r w:rsidR="00D81FAA">
              <w:rPr>
                <w:rFonts w:asciiTheme="minorHAnsi" w:hAnsiTheme="minorHAnsi" w:cstheme="minorHAnsi"/>
                <w:color w:val="0000FF"/>
                <w:u w:val="dotted"/>
                <w:cs/>
              </w:rPr>
              <w:t>‎</w:t>
            </w:r>
            <w:r w:rsidR="00D81FAA">
              <w:rPr>
                <w:rFonts w:asciiTheme="minorHAnsi" w:hAnsiTheme="minorHAnsi" w:cstheme="minorHAnsi"/>
                <w:color w:val="0000FF"/>
                <w:u w:val="dotted"/>
              </w:rPr>
              <w:t>1.1</w:t>
            </w:r>
            <w:r w:rsidRPr="00846E47">
              <w:rPr>
                <w:rFonts w:cstheme="minorHAnsi"/>
                <w:color w:val="0000FF"/>
                <w:u w:val="dotted"/>
              </w:rPr>
              <w:fldChar w:fldCharType="end"/>
            </w:r>
            <w:r w:rsidR="00AD4274" w:rsidRPr="00CE701A">
              <w:rPr>
                <w:rFonts w:asciiTheme="minorHAnsi" w:hAnsiTheme="minorHAnsi" w:cstheme="minorHAnsi"/>
              </w:rPr>
              <w:t xml:space="preserve"> Evidence to Support the Measure Focus/Measure Intent </w:t>
            </w:r>
          </w:p>
        </w:tc>
        <w:tc>
          <w:tcPr>
            <w:tcW w:w="1107" w:type="pct"/>
          </w:tcPr>
          <w:p w14:paraId="2CDB28FF" w14:textId="77777777" w:rsidR="00AD4274" w:rsidRPr="00CE701A" w:rsidRDefault="00AD4274" w:rsidP="0097059F">
            <w:pPr>
              <w:pStyle w:val="TableText"/>
              <w:rPr>
                <w:rFonts w:asciiTheme="minorHAnsi" w:hAnsiTheme="minorHAnsi" w:cstheme="minorHAnsi"/>
              </w:rPr>
            </w:pPr>
          </w:p>
        </w:tc>
        <w:tc>
          <w:tcPr>
            <w:tcW w:w="1152" w:type="pct"/>
          </w:tcPr>
          <w:p w14:paraId="6EC0807F" w14:textId="77777777" w:rsidR="00AD4274" w:rsidRPr="00CE701A" w:rsidRDefault="00AD4274" w:rsidP="0097059F">
            <w:pPr>
              <w:pStyle w:val="TableText"/>
              <w:rPr>
                <w:rFonts w:asciiTheme="minorHAnsi" w:hAnsiTheme="minorHAnsi" w:cstheme="minorHAnsi"/>
              </w:rPr>
            </w:pPr>
          </w:p>
        </w:tc>
      </w:tr>
      <w:tr w:rsidR="00AD4274" w:rsidRPr="004C635C" w14:paraId="7953B44B" w14:textId="77777777" w:rsidTr="0097059F">
        <w:tc>
          <w:tcPr>
            <w:tcW w:w="2741" w:type="pct"/>
          </w:tcPr>
          <w:p w14:paraId="489FF9CD" w14:textId="7DF491F5" w:rsidR="00AD4274" w:rsidRPr="00CE701A" w:rsidRDefault="00846E47" w:rsidP="0097059F">
            <w:pPr>
              <w:pStyle w:val="TableText"/>
              <w:rPr>
                <w:rFonts w:asciiTheme="minorHAnsi" w:hAnsiTheme="minorHAnsi" w:cstheme="minorHAnsi"/>
              </w:rPr>
            </w:pPr>
            <w:r w:rsidRPr="00846E47">
              <w:rPr>
                <w:rFonts w:cstheme="minorHAnsi"/>
                <w:color w:val="0000FF"/>
                <w:u w:val="dotted"/>
              </w:rPr>
              <w:fldChar w:fldCharType="begin"/>
            </w:r>
            <w:r w:rsidRPr="00846E47">
              <w:rPr>
                <w:rFonts w:asciiTheme="minorHAnsi" w:hAnsiTheme="minorHAnsi" w:cstheme="minorHAnsi"/>
                <w:color w:val="0000FF"/>
                <w:u w:val="dotted"/>
              </w:rPr>
              <w:instrText xml:space="preserve"> REF _Ref76634362 \n \h </w:instrText>
            </w:r>
            <w:r w:rsidRPr="00846E47">
              <w:rPr>
                <w:rFonts w:cstheme="minorHAnsi"/>
                <w:color w:val="0000FF"/>
                <w:u w:val="dotted"/>
              </w:rPr>
            </w:r>
            <w:r w:rsidRPr="00846E47">
              <w:rPr>
                <w:rFonts w:cstheme="minorHAnsi"/>
                <w:color w:val="0000FF"/>
                <w:u w:val="dotted"/>
              </w:rPr>
              <w:fldChar w:fldCharType="separate"/>
            </w:r>
            <w:r w:rsidR="00D81FAA">
              <w:rPr>
                <w:rFonts w:asciiTheme="minorHAnsi" w:hAnsiTheme="minorHAnsi" w:cstheme="minorHAnsi"/>
                <w:color w:val="0000FF"/>
                <w:u w:val="dotted"/>
                <w:cs/>
              </w:rPr>
              <w:t>‎</w:t>
            </w:r>
            <w:r w:rsidR="00D81FAA">
              <w:rPr>
                <w:rFonts w:asciiTheme="minorHAnsi" w:hAnsiTheme="minorHAnsi" w:cstheme="minorHAnsi"/>
                <w:color w:val="0000FF"/>
                <w:u w:val="dotted"/>
              </w:rPr>
              <w:t>1.2</w:t>
            </w:r>
            <w:r w:rsidRPr="00846E47">
              <w:rPr>
                <w:rFonts w:cstheme="minorHAnsi"/>
                <w:color w:val="0000FF"/>
                <w:u w:val="dotted"/>
              </w:rPr>
              <w:fldChar w:fldCharType="end"/>
            </w:r>
            <w:r w:rsidR="00AD4274" w:rsidRPr="00846E47">
              <w:rPr>
                <w:rFonts w:asciiTheme="minorHAnsi" w:hAnsiTheme="minorHAnsi" w:cstheme="minorHAnsi"/>
                <w:color w:val="0000FF"/>
                <w:u w:val="dotted"/>
              </w:rPr>
              <w:t xml:space="preserve"> </w:t>
            </w:r>
            <w:r w:rsidR="00AD4274" w:rsidRPr="00CE701A">
              <w:rPr>
                <w:rFonts w:asciiTheme="minorHAnsi" w:hAnsiTheme="minorHAnsi" w:cstheme="minorHAnsi"/>
              </w:rPr>
              <w:t>Performance Gap</w:t>
            </w:r>
            <w:r w:rsidR="005410F8">
              <w:rPr>
                <w:rFonts w:asciiTheme="minorHAnsi" w:hAnsiTheme="minorHAnsi" w:cstheme="minorHAnsi"/>
              </w:rPr>
              <w:t>, including disparities</w:t>
            </w:r>
            <w:r w:rsidR="00AD4274" w:rsidRPr="00CE701A">
              <w:rPr>
                <w:rFonts w:asciiTheme="minorHAnsi" w:hAnsiTheme="minorHAnsi" w:cstheme="minorHAnsi"/>
              </w:rPr>
              <w:t xml:space="preserve"> </w:t>
            </w:r>
          </w:p>
        </w:tc>
        <w:tc>
          <w:tcPr>
            <w:tcW w:w="1107" w:type="pct"/>
          </w:tcPr>
          <w:p w14:paraId="3C3F04D7" w14:textId="77777777" w:rsidR="00AD4274" w:rsidRPr="00CE701A" w:rsidRDefault="00AD4274" w:rsidP="0097059F">
            <w:pPr>
              <w:pStyle w:val="TableText"/>
              <w:rPr>
                <w:rFonts w:asciiTheme="minorHAnsi" w:hAnsiTheme="minorHAnsi" w:cstheme="minorHAnsi"/>
              </w:rPr>
            </w:pPr>
          </w:p>
        </w:tc>
        <w:tc>
          <w:tcPr>
            <w:tcW w:w="1152" w:type="pct"/>
          </w:tcPr>
          <w:p w14:paraId="58A97E00" w14:textId="77777777" w:rsidR="00AD4274" w:rsidRPr="00CE701A" w:rsidRDefault="00AD4274" w:rsidP="0097059F">
            <w:pPr>
              <w:pStyle w:val="TableText"/>
              <w:rPr>
                <w:rFonts w:asciiTheme="minorHAnsi" w:hAnsiTheme="minorHAnsi" w:cstheme="minorHAnsi"/>
              </w:rPr>
            </w:pPr>
          </w:p>
        </w:tc>
      </w:tr>
      <w:tr w:rsidR="00AD4274" w:rsidRPr="004C635C" w14:paraId="611563DA" w14:textId="77777777" w:rsidTr="0097059F">
        <w:tc>
          <w:tcPr>
            <w:tcW w:w="2741" w:type="pct"/>
          </w:tcPr>
          <w:p w14:paraId="1B388979" w14:textId="57CE9123" w:rsidR="00AD4274" w:rsidRPr="00CE701A" w:rsidRDefault="00FC4F3E" w:rsidP="0097059F">
            <w:pPr>
              <w:pStyle w:val="TableText"/>
              <w:rPr>
                <w:rFonts w:asciiTheme="minorHAnsi" w:hAnsiTheme="minorHAnsi" w:cstheme="minorHAnsi"/>
              </w:rPr>
            </w:pPr>
            <w:r w:rsidRPr="00FC4F3E">
              <w:rPr>
                <w:rFonts w:cstheme="minorHAnsi"/>
                <w:color w:val="0000FF"/>
                <w:u w:val="dotted"/>
              </w:rPr>
              <w:fldChar w:fldCharType="begin"/>
            </w:r>
            <w:r w:rsidRPr="00FC4F3E">
              <w:rPr>
                <w:rFonts w:asciiTheme="minorHAnsi" w:hAnsiTheme="minorHAnsi" w:cstheme="minorHAnsi"/>
                <w:color w:val="0000FF"/>
                <w:u w:val="dotted"/>
              </w:rPr>
              <w:instrText xml:space="preserve"> REF _Ref76634388 \n \h </w:instrText>
            </w:r>
            <w:r w:rsidRPr="00FC4F3E">
              <w:rPr>
                <w:rFonts w:cstheme="minorHAnsi"/>
                <w:color w:val="0000FF"/>
                <w:u w:val="dotted"/>
              </w:rPr>
            </w:r>
            <w:r w:rsidRPr="00FC4F3E">
              <w:rPr>
                <w:rFonts w:cstheme="minorHAnsi"/>
                <w:color w:val="0000FF"/>
                <w:u w:val="dotted"/>
              </w:rPr>
              <w:fldChar w:fldCharType="separate"/>
            </w:r>
            <w:r w:rsidR="00D81FAA">
              <w:rPr>
                <w:rFonts w:asciiTheme="minorHAnsi" w:hAnsiTheme="minorHAnsi" w:cstheme="minorHAnsi"/>
                <w:color w:val="0000FF"/>
                <w:u w:val="dotted"/>
                <w:cs/>
              </w:rPr>
              <w:t>‎</w:t>
            </w:r>
            <w:r w:rsidR="00D81FAA">
              <w:rPr>
                <w:rFonts w:asciiTheme="minorHAnsi" w:hAnsiTheme="minorHAnsi" w:cstheme="minorHAnsi"/>
                <w:color w:val="0000FF"/>
                <w:u w:val="dotted"/>
              </w:rPr>
              <w:t>1.3</w:t>
            </w:r>
            <w:r w:rsidRPr="00FC4F3E">
              <w:rPr>
                <w:rFonts w:cstheme="minorHAnsi"/>
                <w:color w:val="0000FF"/>
                <w:u w:val="dotted"/>
              </w:rPr>
              <w:fldChar w:fldCharType="end"/>
            </w:r>
            <w:r w:rsidR="00AD4274" w:rsidRPr="00CE701A">
              <w:rPr>
                <w:rFonts w:asciiTheme="minorHAnsi" w:hAnsiTheme="minorHAnsi" w:cstheme="minorHAnsi"/>
              </w:rPr>
              <w:t xml:space="preserve"> Explicit Logic </w:t>
            </w:r>
          </w:p>
        </w:tc>
        <w:tc>
          <w:tcPr>
            <w:tcW w:w="1107" w:type="pct"/>
          </w:tcPr>
          <w:p w14:paraId="62FEB3E8" w14:textId="77777777" w:rsidR="00AD4274" w:rsidRPr="00CE701A" w:rsidRDefault="00AD4274" w:rsidP="0097059F">
            <w:pPr>
              <w:pStyle w:val="TableText"/>
              <w:rPr>
                <w:rFonts w:asciiTheme="minorHAnsi" w:hAnsiTheme="minorHAnsi" w:cstheme="minorHAnsi"/>
              </w:rPr>
            </w:pPr>
          </w:p>
        </w:tc>
        <w:tc>
          <w:tcPr>
            <w:tcW w:w="1152" w:type="pct"/>
          </w:tcPr>
          <w:p w14:paraId="6048BA06" w14:textId="77777777" w:rsidR="00AD4274" w:rsidRPr="00CE701A" w:rsidRDefault="00AD4274" w:rsidP="0097059F">
            <w:pPr>
              <w:pStyle w:val="TableText"/>
              <w:rPr>
                <w:rFonts w:asciiTheme="minorHAnsi" w:hAnsiTheme="minorHAnsi" w:cstheme="minorHAnsi"/>
              </w:rPr>
            </w:pPr>
          </w:p>
        </w:tc>
      </w:tr>
      <w:tr w:rsidR="003D66A5" w:rsidRPr="004C635C" w14:paraId="06E92EE6" w14:textId="77777777" w:rsidTr="0097059F">
        <w:tc>
          <w:tcPr>
            <w:tcW w:w="2741" w:type="pct"/>
          </w:tcPr>
          <w:p w14:paraId="0105E486" w14:textId="436C74BB" w:rsidR="005410F8" w:rsidRPr="005136DE" w:rsidRDefault="003D66A5" w:rsidP="0097059F">
            <w:pPr>
              <w:pStyle w:val="TableText"/>
              <w:rPr>
                <w:rFonts w:asciiTheme="minorHAnsi" w:hAnsiTheme="minorHAnsi" w:cstheme="minorHAnsi"/>
                <w:color w:val="0000FF"/>
                <w:u w:val="dotted"/>
              </w:rPr>
            </w:pPr>
            <w:r w:rsidRPr="005136DE">
              <w:rPr>
                <w:rFonts w:asciiTheme="minorHAnsi" w:hAnsiTheme="minorHAnsi" w:cstheme="minorHAnsi"/>
                <w:color w:val="0000FF"/>
                <w:u w:val="dotted"/>
              </w:rPr>
              <w:t xml:space="preserve">1.4 </w:t>
            </w:r>
            <w:r w:rsidR="005136DE" w:rsidRPr="005E2FB6">
              <w:rPr>
                <w:rFonts w:asciiTheme="minorHAnsi" w:hAnsiTheme="minorHAnsi" w:cstheme="minorHAnsi"/>
                <w:u w:val="dotted"/>
              </w:rPr>
              <w:t>Harmonization</w:t>
            </w:r>
          </w:p>
        </w:tc>
        <w:tc>
          <w:tcPr>
            <w:tcW w:w="1107" w:type="pct"/>
          </w:tcPr>
          <w:p w14:paraId="5A1CABD0" w14:textId="77777777" w:rsidR="003D66A5" w:rsidRPr="00CE701A" w:rsidRDefault="003D66A5" w:rsidP="0097059F">
            <w:pPr>
              <w:pStyle w:val="TableText"/>
              <w:rPr>
                <w:rFonts w:cstheme="minorHAnsi"/>
              </w:rPr>
            </w:pPr>
          </w:p>
        </w:tc>
        <w:tc>
          <w:tcPr>
            <w:tcW w:w="1152" w:type="pct"/>
          </w:tcPr>
          <w:p w14:paraId="18F8412E" w14:textId="77777777" w:rsidR="003D66A5" w:rsidRPr="00CE701A" w:rsidRDefault="003D66A5" w:rsidP="0097059F">
            <w:pPr>
              <w:pStyle w:val="TableText"/>
              <w:rPr>
                <w:rFonts w:cstheme="minorHAnsi"/>
              </w:rPr>
            </w:pPr>
          </w:p>
        </w:tc>
      </w:tr>
    </w:tbl>
    <w:p w14:paraId="7EB0AAD4" w14:textId="77777777" w:rsidR="00D85220" w:rsidRDefault="00AD4274" w:rsidP="00D85220">
      <w:pPr>
        <w:pStyle w:val="BlueprintText"/>
        <w:spacing w:before="240"/>
        <w:rPr>
          <w:rStyle w:val="BlackUnderline"/>
          <w:rFonts w:cstheme="minorHAnsi"/>
        </w:rPr>
      </w:pPr>
      <w:r w:rsidRPr="00356632">
        <w:rPr>
          <w:b/>
          <w:bCs/>
          <w:lang w:eastAsia="ja-JP"/>
        </w:rPr>
        <w:t>Summary Rating for Importance:</w:t>
      </w:r>
      <w:r w:rsidR="00C314B2">
        <w:rPr>
          <w:b/>
          <w:bCs/>
          <w:lang w:eastAsia="ja-JP"/>
        </w:rPr>
        <w:br/>
      </w:r>
      <w:r w:rsidR="00C314B2">
        <w:rPr>
          <w:b/>
          <w:bCs/>
          <w:lang w:eastAsia="ja-JP"/>
        </w:rPr>
        <w:br/>
      </w:r>
      <w:r>
        <w:t xml:space="preserve">Fail: </w:t>
      </w:r>
      <w:r w:rsidR="00A175AF">
        <w:t>The rating of a</w:t>
      </w:r>
      <w:r>
        <w:t xml:space="preserve">t least one of the </w:t>
      </w:r>
      <w:r w:rsidR="005410F8">
        <w:t xml:space="preserve">Importance </w:t>
      </w:r>
      <w:r>
        <w:t>subcriteria is not high.</w:t>
      </w:r>
      <w:r w:rsidR="00C314B2">
        <w:br/>
      </w:r>
      <w:r w:rsidR="00C314B2">
        <w:br/>
      </w:r>
      <w:r>
        <w:t xml:space="preserve">Pass: Measure is important; </w:t>
      </w:r>
      <w:r w:rsidR="000A71C8">
        <w:t xml:space="preserve">the </w:t>
      </w:r>
      <w:r w:rsidR="00A175AF">
        <w:t xml:space="preserve">rating of </w:t>
      </w:r>
      <w:r>
        <w:t>all the subcriteria are high.</w:t>
      </w:r>
      <w:r w:rsidR="00C314B2">
        <w:br/>
      </w:r>
      <w:r w:rsidR="00C314B2">
        <w:br/>
      </w:r>
      <w:r w:rsidRPr="00155311">
        <w:rPr>
          <w:i/>
          <w:iCs/>
          <w:color w:val="4169E1"/>
        </w:rPr>
        <w:t>If the measure</w:t>
      </w:r>
      <w:r w:rsidR="00A175AF" w:rsidRPr="00155311">
        <w:rPr>
          <w:i/>
          <w:iCs/>
          <w:color w:val="4169E1"/>
        </w:rPr>
        <w:t xml:space="preserve"> developer plans</w:t>
      </w:r>
      <w:r w:rsidRPr="00155311">
        <w:rPr>
          <w:i/>
          <w:iCs/>
          <w:color w:val="4169E1"/>
        </w:rPr>
        <w:t xml:space="preserve"> to submit</w:t>
      </w:r>
      <w:r w:rsidR="00A175AF" w:rsidRPr="00155311">
        <w:rPr>
          <w:i/>
          <w:iCs/>
          <w:color w:val="4169E1"/>
        </w:rPr>
        <w:t xml:space="preserve"> the measure</w:t>
      </w:r>
      <w:r w:rsidRPr="00155311">
        <w:rPr>
          <w:i/>
          <w:iCs/>
          <w:color w:val="4169E1"/>
        </w:rPr>
        <w:t xml:space="preserve"> to </w:t>
      </w:r>
      <w:r w:rsidR="00B629E1">
        <w:rPr>
          <w:i/>
          <w:iCs/>
          <w:color w:val="4169E1"/>
        </w:rPr>
        <w:t xml:space="preserve">the </w:t>
      </w:r>
      <w:r w:rsidR="00F95E62">
        <w:rPr>
          <w:i/>
          <w:iCs/>
          <w:color w:val="4169E1"/>
        </w:rPr>
        <w:t>CMS CBE</w:t>
      </w:r>
      <w:r w:rsidRPr="00155311">
        <w:rPr>
          <w:i/>
          <w:iCs/>
          <w:color w:val="4169E1"/>
        </w:rPr>
        <w:t xml:space="preserve"> for endorsement, </w:t>
      </w:r>
      <w:r w:rsidR="005B3C77">
        <w:rPr>
          <w:i/>
          <w:iCs/>
          <w:color w:val="4169E1"/>
        </w:rPr>
        <w:t xml:space="preserve">see the CMS CBE Measure Evaluation Rubric in the </w:t>
      </w:r>
      <w:hyperlink r:id="rId20" w:history="1">
        <w:r w:rsidR="005B3C77" w:rsidRPr="005B3C77">
          <w:rPr>
            <w:rStyle w:val="Hyperlink"/>
            <w:i/>
            <w:iCs/>
          </w:rPr>
          <w:t>Endorsement &amp; Maintenance Guidebook</w:t>
        </w:r>
      </w:hyperlink>
      <w:r w:rsidR="005B3C77" w:rsidRPr="00155311">
        <w:rPr>
          <w:i/>
          <w:iCs/>
          <w:noProof/>
          <w:color w:val="4169E1"/>
        </w:rPr>
        <w:drawing>
          <wp:inline distT="0" distB="0" distL="0" distR="0" wp14:anchorId="2BC6EC41" wp14:editId="09624764">
            <wp:extent cx="133350" cy="133350"/>
            <wp:effectExtent l="0" t="0" r="0" b="0"/>
            <wp:docPr id="368261856" name="Picture 368261856"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B3C77">
        <w:rPr>
          <w:i/>
          <w:iCs/>
          <w:color w:val="4169E1"/>
        </w:rPr>
        <w:t>.</w:t>
      </w:r>
    </w:p>
    <w:p w14:paraId="604AE401" w14:textId="7FA15ADB" w:rsidR="00782DB3" w:rsidRPr="00D85220" w:rsidRDefault="001921EA" w:rsidP="00D85220">
      <w:pPr>
        <w:pStyle w:val="BlueprintText"/>
        <w:spacing w:before="240"/>
        <w:rPr>
          <w:i/>
          <w:iCs/>
          <w:color w:val="4169E1"/>
        </w:rPr>
      </w:pPr>
      <w:sdt>
        <w:sdtPr>
          <w:rPr>
            <w:rStyle w:val="BlackUnderline"/>
            <w:rFonts w:cstheme="minorHAnsi"/>
          </w:rPr>
          <w:id w:val="-808018052"/>
          <w:placeholder>
            <w:docPart w:val="1612310026AF4C71B851AAFB37D32A68"/>
          </w:placeholder>
          <w:showingPlcHdr/>
          <w:text/>
        </w:sdtPr>
        <w:sdtEndPr>
          <w:rPr>
            <w:rStyle w:val="DefaultParagraphFont"/>
            <w:color w:val="FFFFFF"/>
            <w:u w:val="none"/>
          </w:rPr>
        </w:sdtEndPr>
        <w:sdtContent>
          <w:r w:rsidR="00975A04" w:rsidRPr="007B3D68">
            <w:rPr>
              <w:rStyle w:val="StylePlaceholderTextLatinBodyCalibriUnderline"/>
              <w:color w:val="505050"/>
            </w:rPr>
            <w:t>Click or tap here to enter text.</w:t>
          </w:r>
        </w:sdtContent>
      </w:sdt>
      <w:r w:rsidR="00C314B2">
        <w:rPr>
          <w:b/>
          <w:bCs/>
          <w:i/>
          <w:color w:val="4169E1"/>
        </w:rPr>
        <w:br/>
      </w:r>
    </w:p>
    <w:p w14:paraId="1667A925" w14:textId="02603DFA" w:rsidR="00975F7D" w:rsidRDefault="00F6752D" w:rsidP="00782DB3">
      <w:pPr>
        <w:pStyle w:val="BlueprintText"/>
        <w:spacing w:before="240"/>
        <w:rPr>
          <w:b/>
          <w:bCs/>
          <w:lang w:eastAsia="ja-JP"/>
        </w:rPr>
      </w:pPr>
      <w:r w:rsidRPr="00155311">
        <w:rPr>
          <w:b/>
          <w:bCs/>
          <w:i/>
          <w:color w:val="4169E1"/>
        </w:rPr>
        <w:t>Patient-</w:t>
      </w:r>
      <w:r w:rsidR="00A24FF3" w:rsidRPr="00155311">
        <w:rPr>
          <w:b/>
          <w:bCs/>
          <w:i/>
          <w:color w:val="4169E1"/>
        </w:rPr>
        <w:t>R</w:t>
      </w:r>
      <w:r w:rsidRPr="00155311">
        <w:rPr>
          <w:b/>
          <w:bCs/>
          <w:i/>
          <w:color w:val="4169E1"/>
        </w:rPr>
        <w:t xml:space="preserve">eported </w:t>
      </w:r>
      <w:r w:rsidR="009027E7" w:rsidRPr="00155311">
        <w:rPr>
          <w:b/>
          <w:bCs/>
          <w:i/>
          <w:color w:val="4169E1"/>
        </w:rPr>
        <w:t>O</w:t>
      </w:r>
      <w:r w:rsidRPr="00155311">
        <w:rPr>
          <w:b/>
          <w:bCs/>
          <w:i/>
          <w:color w:val="4169E1"/>
        </w:rPr>
        <w:t>utcome-</w:t>
      </w:r>
      <w:r w:rsidR="00A24FF3" w:rsidRPr="00155311">
        <w:rPr>
          <w:b/>
          <w:bCs/>
          <w:i/>
          <w:color w:val="4169E1"/>
        </w:rPr>
        <w:t>B</w:t>
      </w:r>
      <w:r w:rsidRPr="00155311">
        <w:rPr>
          <w:b/>
          <w:bCs/>
          <w:i/>
          <w:color w:val="4169E1"/>
        </w:rPr>
        <w:t xml:space="preserve">ased </w:t>
      </w:r>
      <w:r w:rsidR="009027E7" w:rsidRPr="00155311">
        <w:rPr>
          <w:b/>
          <w:bCs/>
          <w:i/>
          <w:color w:val="4169E1"/>
        </w:rPr>
        <w:t>P</w:t>
      </w:r>
      <w:r w:rsidRPr="00155311">
        <w:rPr>
          <w:b/>
          <w:bCs/>
          <w:i/>
          <w:color w:val="4169E1"/>
        </w:rPr>
        <w:t xml:space="preserve">erformance </w:t>
      </w:r>
      <w:r w:rsidR="009027E7" w:rsidRPr="00155311">
        <w:rPr>
          <w:b/>
          <w:bCs/>
          <w:i/>
          <w:color w:val="4169E1"/>
        </w:rPr>
        <w:t>M</w:t>
      </w:r>
      <w:r w:rsidRPr="00155311">
        <w:rPr>
          <w:b/>
          <w:bCs/>
          <w:i/>
          <w:color w:val="4169E1"/>
        </w:rPr>
        <w:t>easures</w:t>
      </w:r>
      <w:r w:rsidR="00FF6AEB" w:rsidRPr="00155311">
        <w:rPr>
          <w:rStyle w:val="Hyperlink"/>
          <w:b/>
          <w:bCs/>
          <w:i/>
          <w:color w:val="4169E1"/>
          <w:u w:val="none"/>
        </w:rPr>
        <w:t xml:space="preserve"> (PRO-PM)</w:t>
      </w:r>
      <w:r w:rsidR="00C314B2">
        <w:rPr>
          <w:rStyle w:val="Hyperlink"/>
          <w:b/>
          <w:bCs/>
          <w:i/>
          <w:color w:val="4169E1"/>
          <w:u w:val="none"/>
        </w:rPr>
        <w:br/>
      </w:r>
      <w:r w:rsidR="00C314B2">
        <w:rPr>
          <w:rStyle w:val="Hyperlink"/>
          <w:b/>
          <w:bCs/>
          <w:i/>
          <w:color w:val="4169E1"/>
          <w:u w:val="none"/>
        </w:rPr>
        <w:br/>
      </w:r>
      <w:r w:rsidR="00742B45" w:rsidRPr="00742B45">
        <w:rPr>
          <w:rStyle w:val="cf01"/>
          <w:rFonts w:asciiTheme="minorHAnsi" w:hAnsiTheme="minorHAnsi" w:cstheme="minorHAnsi"/>
          <w:i/>
          <w:iCs/>
          <w:sz w:val="22"/>
          <w:szCs w:val="22"/>
        </w:rPr>
        <w:t xml:space="preserve">Patients should be involved in identifying person-centered and meaningful concepts for all quality measurement. It is </w:t>
      </w:r>
      <w:r w:rsidR="00742B45" w:rsidRPr="005410F8">
        <w:rPr>
          <w:rStyle w:val="cf11"/>
          <w:rFonts w:asciiTheme="minorHAnsi" w:hAnsiTheme="minorHAnsi" w:cstheme="minorHAnsi"/>
          <w:b/>
          <w:bCs/>
          <w:sz w:val="22"/>
          <w:szCs w:val="22"/>
        </w:rPr>
        <w:t>essential</w:t>
      </w:r>
      <w:r w:rsidR="00742B45" w:rsidRPr="00742B45">
        <w:rPr>
          <w:rStyle w:val="cf01"/>
          <w:rFonts w:asciiTheme="minorHAnsi" w:hAnsiTheme="minorHAnsi" w:cstheme="minorHAnsi"/>
          <w:i/>
          <w:iCs/>
          <w:sz w:val="22"/>
          <w:szCs w:val="22"/>
        </w:rPr>
        <w:t xml:space="preserve"> for patient involvement in development of PRO-PMs.</w:t>
      </w:r>
      <w:r w:rsidRPr="00155311">
        <w:rPr>
          <w:i/>
          <w:iCs/>
          <w:color w:val="4169E1"/>
        </w:rPr>
        <w:t xml:space="preserve"> </w:t>
      </w:r>
      <w:r w:rsidR="00C314B2">
        <w:rPr>
          <w:i/>
          <w:iCs/>
          <w:color w:val="4169E1"/>
        </w:rPr>
        <w:br/>
      </w:r>
      <w:r w:rsidR="00AD4274" w:rsidRPr="00356632">
        <w:rPr>
          <w:b/>
          <w:bCs/>
          <w:lang w:eastAsia="ja-JP"/>
        </w:rPr>
        <w:t xml:space="preserve">Brief </w:t>
      </w:r>
      <w:r w:rsidR="00AD4274">
        <w:rPr>
          <w:b/>
          <w:bCs/>
          <w:lang w:eastAsia="ja-JP"/>
        </w:rPr>
        <w:t>S</w:t>
      </w:r>
      <w:r w:rsidR="00AD4274" w:rsidRPr="00356632">
        <w:rPr>
          <w:b/>
          <w:bCs/>
          <w:lang w:eastAsia="ja-JP"/>
        </w:rPr>
        <w:t xml:space="preserve">tatement of </w:t>
      </w:r>
      <w:r w:rsidR="00AD4274">
        <w:rPr>
          <w:b/>
          <w:bCs/>
          <w:lang w:eastAsia="ja-JP"/>
        </w:rPr>
        <w:t>C</w:t>
      </w:r>
      <w:r w:rsidR="00AD4274" w:rsidRPr="00356632">
        <w:rPr>
          <w:b/>
          <w:bCs/>
          <w:lang w:eastAsia="ja-JP"/>
        </w:rPr>
        <w:t xml:space="preserve">onclusions </w:t>
      </w:r>
      <w:r w:rsidR="00AD4274">
        <w:rPr>
          <w:b/>
          <w:bCs/>
          <w:lang w:eastAsia="ja-JP"/>
        </w:rPr>
        <w:t>S</w:t>
      </w:r>
      <w:r w:rsidR="00AD4274" w:rsidRPr="00356632">
        <w:rPr>
          <w:b/>
          <w:bCs/>
          <w:lang w:eastAsia="ja-JP"/>
        </w:rPr>
        <w:t>upport</w:t>
      </w:r>
      <w:r w:rsidR="000708D0">
        <w:rPr>
          <w:b/>
          <w:bCs/>
          <w:lang w:eastAsia="ja-JP"/>
        </w:rPr>
        <w:t>ing</w:t>
      </w:r>
      <w:r w:rsidR="00AD4274" w:rsidRPr="00356632">
        <w:rPr>
          <w:b/>
          <w:bCs/>
          <w:lang w:eastAsia="ja-JP"/>
        </w:rPr>
        <w:t xml:space="preserve"> the Summary Rating:</w:t>
      </w:r>
      <w:r w:rsidR="00AD4274">
        <w:rPr>
          <w:b/>
          <w:bCs/>
          <w:lang w:eastAsia="ja-JP"/>
        </w:rPr>
        <w:t xml:space="preserve"> </w:t>
      </w:r>
    </w:p>
    <w:p w14:paraId="6E83985B" w14:textId="77777777" w:rsidR="00975F7D" w:rsidRDefault="001921EA" w:rsidP="00782DB3">
      <w:pPr>
        <w:pStyle w:val="BlueprintText"/>
        <w:spacing w:before="240"/>
        <w:rPr>
          <w:rStyle w:val="BlackUnderline"/>
          <w:rFonts w:cstheme="minorHAnsi"/>
        </w:rPr>
      </w:pPr>
      <w:sdt>
        <w:sdtPr>
          <w:rPr>
            <w:rStyle w:val="BlackUnderline"/>
            <w:rFonts w:cstheme="minorHAnsi"/>
          </w:rPr>
          <w:id w:val="-197315400"/>
          <w:placeholder>
            <w:docPart w:val="874C406CDC6E4EFD8385444A0443735D"/>
          </w:placeholder>
          <w:showingPlcHdr/>
          <w:text/>
        </w:sdtPr>
        <w:sdtEndPr>
          <w:rPr>
            <w:rStyle w:val="DefaultParagraphFont"/>
            <w:color w:val="FFFFFF"/>
            <w:u w:val="none"/>
          </w:rPr>
        </w:sdtEndPr>
        <w:sdtContent>
          <w:r w:rsidR="00975F7D" w:rsidRPr="007B3D68">
            <w:rPr>
              <w:rStyle w:val="StylePlaceholderTextLatinBodyCalibriUnderline"/>
              <w:color w:val="505050"/>
            </w:rPr>
            <w:t>Click or tap here to enter text.</w:t>
          </w:r>
        </w:sdtContent>
      </w:sdt>
    </w:p>
    <w:p w14:paraId="0B8287AD" w14:textId="2BF84534" w:rsidR="008C445E" w:rsidRPr="00D85220" w:rsidRDefault="00C314B2" w:rsidP="00782DB3">
      <w:pPr>
        <w:pStyle w:val="BlueprintText"/>
        <w:spacing w:before="240"/>
        <w:rPr>
          <w:b/>
          <w:bCs/>
          <w:i/>
          <w:color w:val="4169E1"/>
        </w:rPr>
      </w:pPr>
      <w:r>
        <w:rPr>
          <w:b/>
          <w:bCs/>
          <w:lang w:eastAsia="ja-JP"/>
        </w:rPr>
        <w:br/>
      </w:r>
      <w:r>
        <w:rPr>
          <w:b/>
          <w:bCs/>
          <w:lang w:eastAsia="ja-JP"/>
        </w:rPr>
        <w:br/>
      </w:r>
      <w:r w:rsidR="000A71C8" w:rsidRPr="00155311">
        <w:rPr>
          <w:b/>
          <w:bCs/>
          <w:i/>
          <w:iCs/>
          <w:color w:val="4169E1"/>
        </w:rPr>
        <w:t>Additional instructions and guidance for completing the table for criterion 1.</w:t>
      </w:r>
    </w:p>
    <w:p w14:paraId="0D450E34" w14:textId="38757CA1" w:rsidR="00F6752D" w:rsidRPr="004B5147" w:rsidRDefault="00F6752D" w:rsidP="004A630F">
      <w:pPr>
        <w:pStyle w:val="Heading2"/>
        <w:rPr>
          <w:lang w:eastAsia="ja-JP"/>
        </w:rPr>
      </w:pPr>
      <w:bookmarkStart w:id="8" w:name="_Ref76634323"/>
      <w:r w:rsidRPr="004B5147">
        <w:rPr>
          <w:lang w:eastAsia="ja-JP"/>
        </w:rPr>
        <w:t xml:space="preserve">Evidence to </w:t>
      </w:r>
      <w:r w:rsidR="009027E7" w:rsidRPr="004B5147">
        <w:rPr>
          <w:lang w:eastAsia="ja-JP"/>
        </w:rPr>
        <w:t>S</w:t>
      </w:r>
      <w:r w:rsidRPr="004B5147">
        <w:rPr>
          <w:lang w:eastAsia="ja-JP"/>
        </w:rPr>
        <w:t xml:space="preserve">upport the </w:t>
      </w:r>
      <w:r w:rsidR="009027E7" w:rsidRPr="004B5147">
        <w:rPr>
          <w:lang w:eastAsia="ja-JP"/>
        </w:rPr>
        <w:t>M</w:t>
      </w:r>
      <w:r w:rsidRPr="004B5147">
        <w:rPr>
          <w:lang w:eastAsia="ja-JP"/>
        </w:rPr>
        <w:t xml:space="preserve">easure </w:t>
      </w:r>
      <w:r w:rsidR="009027E7" w:rsidRPr="004B5147">
        <w:rPr>
          <w:lang w:eastAsia="ja-JP"/>
        </w:rPr>
        <w:t>F</w:t>
      </w:r>
      <w:r w:rsidRPr="004B5147">
        <w:rPr>
          <w:lang w:eastAsia="ja-JP"/>
        </w:rPr>
        <w:t xml:space="preserve">ocus </w:t>
      </w:r>
      <w:bookmarkEnd w:id="8"/>
    </w:p>
    <w:p w14:paraId="2D3E993D" w14:textId="3C264D60" w:rsidR="00F6752D" w:rsidRPr="00155311" w:rsidRDefault="00F6752D" w:rsidP="00400147">
      <w:pPr>
        <w:pStyle w:val="BlueprintText"/>
        <w:rPr>
          <w:i/>
          <w:iCs/>
          <w:color w:val="4169E1"/>
        </w:rPr>
      </w:pPr>
      <w:r w:rsidRPr="00155311">
        <w:rPr>
          <w:i/>
          <w:iCs/>
          <w:color w:val="4169E1"/>
        </w:rPr>
        <w:t>Health outcomes are often the preferred focus of a measure because they integrate the influence of multiple care processes and disciplines involved in the care. The measure focus is evidence-based demonstrated as</w:t>
      </w:r>
    </w:p>
    <w:p w14:paraId="5589836A" w14:textId="5238DA96" w:rsidR="00F6752D" w:rsidRPr="00155311" w:rsidRDefault="00F6752D" w:rsidP="00C933F3">
      <w:pPr>
        <w:pStyle w:val="ListBullet"/>
        <w:ind w:left="720"/>
        <w:rPr>
          <w:i/>
          <w:iCs/>
          <w:color w:val="4169E1"/>
        </w:rPr>
      </w:pPr>
      <w:r w:rsidRPr="00155311">
        <w:rPr>
          <w:i/>
          <w:iCs/>
          <w:color w:val="4169E1"/>
        </w:rPr>
        <w:t>Outcome—a rationale supports the relationship of the health outcome to processes or structures of care.</w:t>
      </w:r>
    </w:p>
    <w:p w14:paraId="17835393" w14:textId="3D0CBC7A" w:rsidR="00F6752D" w:rsidRPr="00155311" w:rsidRDefault="00F6752D" w:rsidP="00C933F3">
      <w:pPr>
        <w:pStyle w:val="ListBullet"/>
        <w:ind w:left="720"/>
        <w:rPr>
          <w:i/>
          <w:iCs/>
          <w:color w:val="4169E1"/>
        </w:rPr>
      </w:pPr>
      <w:r w:rsidRPr="00155311">
        <w:rPr>
          <w:i/>
          <w:iCs/>
          <w:color w:val="4169E1"/>
        </w:rPr>
        <w:t>Intermediate outcome—a systematic assessment and grading of the quantity, quality, and consistency of the body of evidence that the measured intermediate outcome leads to a desired health outcome.</w:t>
      </w:r>
    </w:p>
    <w:p w14:paraId="2429EE9E" w14:textId="77777777" w:rsidR="00F6752D" w:rsidRPr="00155311" w:rsidRDefault="00F6752D" w:rsidP="00C933F3">
      <w:pPr>
        <w:pStyle w:val="ListBullet"/>
        <w:ind w:left="720"/>
        <w:rPr>
          <w:i/>
          <w:iCs/>
          <w:color w:val="4169E1"/>
        </w:rPr>
      </w:pPr>
      <w:r w:rsidRPr="00155311">
        <w:rPr>
          <w:i/>
          <w:iCs/>
          <w:color w:val="4169E1"/>
        </w:rPr>
        <w:t>Process—a systematic assessment and grading of the quantity, quality, and consistency of the body of evidence that the measured process leads to a desired health outcome.</w:t>
      </w:r>
    </w:p>
    <w:p w14:paraId="77B3F06C" w14:textId="77777777" w:rsidR="00F6752D" w:rsidRPr="00155311" w:rsidRDefault="00F6752D" w:rsidP="00C933F3">
      <w:pPr>
        <w:pStyle w:val="ListBullet"/>
        <w:ind w:left="720"/>
        <w:rPr>
          <w:i/>
          <w:iCs/>
          <w:color w:val="4169E1"/>
        </w:rPr>
      </w:pPr>
      <w:r w:rsidRPr="00155311">
        <w:rPr>
          <w:i/>
          <w:iCs/>
          <w:color w:val="4169E1"/>
        </w:rPr>
        <w:t>Structure—a systematic assessment and grading of the quantity, quality, and consistency of the body of evidence that the measured structure leads to a desired health outcome.</w:t>
      </w:r>
    </w:p>
    <w:p w14:paraId="4D1B54F2" w14:textId="19701BD9" w:rsidR="00F6752D" w:rsidRPr="00155311" w:rsidRDefault="00F6752D" w:rsidP="00C933F3">
      <w:pPr>
        <w:pStyle w:val="ListBullet"/>
        <w:ind w:left="720"/>
        <w:rPr>
          <w:i/>
          <w:iCs/>
          <w:color w:val="4169E1"/>
        </w:rPr>
      </w:pPr>
      <w:r w:rsidRPr="00155311">
        <w:rPr>
          <w:i/>
          <w:iCs/>
          <w:color w:val="4169E1"/>
        </w:rPr>
        <w:t>Patient-reported evidence</w:t>
      </w:r>
      <w:r w:rsidR="00FF6AEB" w:rsidRPr="00155311">
        <w:rPr>
          <w:i/>
          <w:iCs/>
          <w:color w:val="4169E1"/>
        </w:rPr>
        <w:t>—</w:t>
      </w:r>
      <w:r w:rsidRPr="00155311">
        <w:rPr>
          <w:i/>
          <w:iCs/>
          <w:color w:val="4169E1"/>
        </w:rPr>
        <w:t>should demonstrate the target population values the measured outcome, process, or structure and finds it meaningful.</w:t>
      </w:r>
    </w:p>
    <w:p w14:paraId="2BD922FE" w14:textId="11F7BF3A" w:rsidR="00F6752D" w:rsidRPr="005E2FB6" w:rsidRDefault="00F6752D" w:rsidP="00EE3EA5">
      <w:pPr>
        <w:pStyle w:val="ListBullet"/>
        <w:ind w:left="720"/>
        <w:rPr>
          <w:i/>
          <w:iCs/>
          <w:color w:val="4169E1"/>
        </w:rPr>
      </w:pPr>
      <w:r w:rsidRPr="005E2FB6">
        <w:rPr>
          <w:i/>
          <w:iCs/>
          <w:color w:val="4169E1"/>
        </w:rPr>
        <w:t>Efficiency—</w:t>
      </w:r>
      <w:r w:rsidR="000A71C8" w:rsidRPr="005E2FB6">
        <w:rPr>
          <w:i/>
          <w:iCs/>
          <w:color w:val="4169E1"/>
        </w:rPr>
        <w:t xml:space="preserve"> the quality component requires </w:t>
      </w:r>
      <w:r w:rsidRPr="005E2FB6">
        <w:rPr>
          <w:i/>
          <w:iCs/>
          <w:color w:val="4169E1"/>
        </w:rPr>
        <w:t>evidence, but not required for the resource use component. Note</w:t>
      </w:r>
      <w:r w:rsidR="009027E7" w:rsidRPr="005E2FB6">
        <w:rPr>
          <w:i/>
          <w:iCs/>
          <w:color w:val="4169E1"/>
        </w:rPr>
        <w:t>:</w:t>
      </w:r>
      <w:r w:rsidRPr="005E2FB6">
        <w:rPr>
          <w:i/>
          <w:iCs/>
          <w:color w:val="4169E1"/>
        </w:rPr>
        <w:t xml:space="preserve"> Measures of efficiency combine the concepts of resource use and quality</w:t>
      </w:r>
      <w:r w:rsidR="005B3C77" w:rsidRPr="005E2FB6">
        <w:rPr>
          <w:i/>
          <w:iCs/>
          <w:color w:val="4169E1"/>
        </w:rPr>
        <w:t>.</w:t>
      </w:r>
      <w:r w:rsidRPr="005E2FB6">
        <w:rPr>
          <w:i/>
          <w:iCs/>
          <w:color w:val="4169E1"/>
        </w:rPr>
        <w:t xml:space="preserve"> </w:t>
      </w:r>
    </w:p>
    <w:p w14:paraId="04BEC8F9" w14:textId="343FADA7" w:rsidR="0026002F" w:rsidRPr="00155311" w:rsidRDefault="00F6752D" w:rsidP="00400147">
      <w:pPr>
        <w:pStyle w:val="BlueprintText"/>
        <w:rPr>
          <w:i/>
          <w:iCs/>
          <w:color w:val="4169E1"/>
        </w:rPr>
      </w:pPr>
      <w:r w:rsidRPr="00155311">
        <w:rPr>
          <w:i/>
          <w:iCs/>
          <w:color w:val="4169E1"/>
        </w:rPr>
        <w:t>Clinical care processes typically include multiple steps</w:t>
      </w:r>
      <w:r w:rsidR="00D2011B">
        <w:rPr>
          <w:i/>
          <w:iCs/>
          <w:color w:val="4169E1"/>
        </w:rPr>
        <w:t>:</w:t>
      </w:r>
    </w:p>
    <w:p w14:paraId="34FDD8D2" w14:textId="787D25D2" w:rsidR="0026002F" w:rsidRPr="00155311" w:rsidRDefault="00867E1B" w:rsidP="0026002F">
      <w:pPr>
        <w:pStyle w:val="BlueprintText"/>
        <w:numPr>
          <w:ilvl w:val="0"/>
          <w:numId w:val="26"/>
        </w:numPr>
        <w:rPr>
          <w:rFonts w:ascii="Calibri" w:hAnsi="Calibri" w:cs="Calibri"/>
          <w:i/>
          <w:iCs/>
          <w:color w:val="4169E1"/>
        </w:rPr>
      </w:pPr>
      <w:r w:rsidRPr="00155311">
        <w:rPr>
          <w:i/>
          <w:iCs/>
          <w:color w:val="4169E1"/>
        </w:rPr>
        <w:t>a</w:t>
      </w:r>
      <w:r w:rsidR="00F6752D" w:rsidRPr="00155311">
        <w:rPr>
          <w:i/>
          <w:iCs/>
          <w:color w:val="4169E1"/>
        </w:rPr>
        <w:t>ssess</w:t>
      </w:r>
      <w:r w:rsidR="00CC263B" w:rsidRPr="00155311">
        <w:rPr>
          <w:i/>
          <w:iCs/>
          <w:color w:val="4169E1"/>
        </w:rPr>
        <w:t>:</w:t>
      </w:r>
      <w:r w:rsidR="00F6752D" w:rsidRPr="00155311">
        <w:rPr>
          <w:i/>
          <w:iCs/>
          <w:color w:val="4169E1"/>
        </w:rPr>
        <w:t xml:space="preserve"> identify problem or potential problem</w:t>
      </w:r>
    </w:p>
    <w:p w14:paraId="7FE3414E" w14:textId="7420DF13" w:rsidR="0026002F" w:rsidRPr="00155311" w:rsidRDefault="00867E1B" w:rsidP="0026002F">
      <w:pPr>
        <w:pStyle w:val="BlueprintText"/>
        <w:numPr>
          <w:ilvl w:val="0"/>
          <w:numId w:val="26"/>
        </w:numPr>
        <w:rPr>
          <w:rFonts w:ascii="Calibri" w:hAnsi="Calibri" w:cs="Calibri"/>
          <w:i/>
          <w:iCs/>
          <w:color w:val="4169E1"/>
        </w:rPr>
      </w:pPr>
      <w:r w:rsidRPr="00155311">
        <w:rPr>
          <w:i/>
          <w:iCs/>
          <w:color w:val="4169E1"/>
        </w:rPr>
        <w:t>c</w:t>
      </w:r>
      <w:r w:rsidR="00F6752D" w:rsidRPr="00155311">
        <w:rPr>
          <w:i/>
          <w:iCs/>
          <w:color w:val="4169E1"/>
        </w:rPr>
        <w:t>hoose</w:t>
      </w:r>
      <w:r w:rsidR="00CC263B" w:rsidRPr="00155311">
        <w:rPr>
          <w:i/>
          <w:iCs/>
          <w:color w:val="4169E1"/>
        </w:rPr>
        <w:t>:</w:t>
      </w:r>
      <w:r w:rsidR="0026002F" w:rsidRPr="00155311">
        <w:rPr>
          <w:i/>
          <w:iCs/>
          <w:color w:val="4169E1"/>
        </w:rPr>
        <w:t xml:space="preserve"> </w:t>
      </w:r>
      <w:r w:rsidR="00F6752D" w:rsidRPr="00155311">
        <w:rPr>
          <w:i/>
          <w:iCs/>
          <w:color w:val="4169E1"/>
        </w:rPr>
        <w:t xml:space="preserve">plan intervention (with patient input) </w:t>
      </w:r>
    </w:p>
    <w:p w14:paraId="3324F3DF" w14:textId="2C1ACA6C" w:rsidR="0026002F" w:rsidRPr="00155311" w:rsidRDefault="00867E1B" w:rsidP="0026002F">
      <w:pPr>
        <w:pStyle w:val="BlueprintText"/>
        <w:numPr>
          <w:ilvl w:val="0"/>
          <w:numId w:val="26"/>
        </w:numPr>
        <w:rPr>
          <w:rFonts w:ascii="Calibri" w:hAnsi="Calibri" w:cs="Calibri"/>
          <w:i/>
          <w:iCs/>
          <w:color w:val="4169E1"/>
        </w:rPr>
      </w:pPr>
      <w:r w:rsidRPr="00155311">
        <w:rPr>
          <w:i/>
          <w:iCs/>
          <w:color w:val="4169E1"/>
        </w:rPr>
        <w:t>p</w:t>
      </w:r>
      <w:r w:rsidR="00F6752D" w:rsidRPr="00155311">
        <w:rPr>
          <w:i/>
          <w:iCs/>
          <w:color w:val="4169E1"/>
        </w:rPr>
        <w:t>rovide intervention</w:t>
      </w:r>
    </w:p>
    <w:p w14:paraId="248A0F25" w14:textId="43B531C6" w:rsidR="0026002F" w:rsidRPr="00155311" w:rsidRDefault="0026002F" w:rsidP="0026002F">
      <w:pPr>
        <w:pStyle w:val="BlueprintText"/>
        <w:numPr>
          <w:ilvl w:val="0"/>
          <w:numId w:val="26"/>
        </w:numPr>
        <w:rPr>
          <w:rFonts w:ascii="Calibri" w:hAnsi="Calibri" w:cs="Calibri"/>
          <w:i/>
          <w:iCs/>
          <w:color w:val="4169E1"/>
        </w:rPr>
      </w:pPr>
      <w:r w:rsidRPr="00155311">
        <w:rPr>
          <w:i/>
          <w:iCs/>
          <w:color w:val="4169E1"/>
        </w:rPr>
        <w:t>E</w:t>
      </w:r>
      <w:r w:rsidR="00F6752D" w:rsidRPr="00155311">
        <w:rPr>
          <w:i/>
          <w:iCs/>
          <w:color w:val="4169E1"/>
        </w:rPr>
        <w:t>valuate its impact on health status.</w:t>
      </w:r>
    </w:p>
    <w:p w14:paraId="2862339C" w14:textId="77777777" w:rsidR="00FD3E32" w:rsidRDefault="00F6752D" w:rsidP="00400147">
      <w:pPr>
        <w:pStyle w:val="BlueprintText"/>
        <w:rPr>
          <w:i/>
          <w:iCs/>
          <w:color w:val="4169E1"/>
        </w:rPr>
      </w:pPr>
      <w:r w:rsidRPr="00155311">
        <w:rPr>
          <w:i/>
          <w:iCs/>
          <w:color w:val="4169E1"/>
        </w:rPr>
        <w:t>If the measure focus is one step in such a multi</w:t>
      </w:r>
      <w:r w:rsidR="00E203F3" w:rsidRPr="00155311">
        <w:rPr>
          <w:i/>
          <w:iCs/>
          <w:color w:val="4169E1"/>
        </w:rPr>
        <w:t>-</w:t>
      </w:r>
      <w:r w:rsidRPr="00155311">
        <w:rPr>
          <w:i/>
          <w:iCs/>
          <w:color w:val="4169E1"/>
        </w:rPr>
        <w:t xml:space="preserve">step process, </w:t>
      </w:r>
      <w:r w:rsidR="00603F71" w:rsidRPr="00155311">
        <w:rPr>
          <w:i/>
          <w:iCs/>
          <w:color w:val="4169E1"/>
        </w:rPr>
        <w:t xml:space="preserve">select </w:t>
      </w:r>
      <w:r w:rsidRPr="00155311">
        <w:rPr>
          <w:i/>
          <w:iCs/>
          <w:color w:val="4169E1"/>
        </w:rPr>
        <w:t xml:space="preserve">the step with the strongest evidence for the link to the desired outcome </w:t>
      </w:r>
      <w:r w:rsidRPr="00155311">
        <w:rPr>
          <w:rFonts w:ascii="Calibri" w:hAnsi="Calibri" w:cs="Calibri"/>
          <w:i/>
          <w:iCs/>
          <w:color w:val="4169E1"/>
        </w:rPr>
        <w:t>as the focus of measurement. A</w:t>
      </w:r>
      <w:r w:rsidR="00A960FC" w:rsidRPr="00155311">
        <w:rPr>
          <w:rFonts w:ascii="Calibri" w:hAnsi="Calibri" w:cs="Calibri"/>
          <w:i/>
          <w:iCs/>
          <w:color w:val="4169E1"/>
        </w:rPr>
        <w:t> </w:t>
      </w:r>
      <w:r w:rsidRPr="00155311">
        <w:rPr>
          <w:rFonts w:ascii="Calibri" w:hAnsi="Calibri" w:cs="Calibri"/>
          <w:i/>
          <w:iCs/>
          <w:color w:val="4169E1"/>
        </w:rPr>
        <w:t xml:space="preserve">measure focused only on collecting </w:t>
      </w:r>
      <w:r w:rsidR="009B152F" w:rsidRPr="00155311">
        <w:rPr>
          <w:rFonts w:ascii="Calibri" w:hAnsi="Calibri" w:cs="Calibri"/>
          <w:i/>
          <w:iCs/>
          <w:color w:val="4169E1"/>
        </w:rPr>
        <w:t>p</w:t>
      </w:r>
      <w:r w:rsidR="00F93B4C" w:rsidRPr="00155311">
        <w:rPr>
          <w:rFonts w:ascii="Calibri" w:hAnsi="Calibri" w:cs="Calibri"/>
          <w:i/>
          <w:iCs/>
          <w:color w:val="4169E1"/>
        </w:rPr>
        <w:t>atient-</w:t>
      </w:r>
      <w:r w:rsidR="009B152F" w:rsidRPr="00155311">
        <w:rPr>
          <w:rFonts w:ascii="Calibri" w:hAnsi="Calibri" w:cs="Calibri"/>
          <w:i/>
          <w:iCs/>
          <w:color w:val="4169E1"/>
        </w:rPr>
        <w:t>r</w:t>
      </w:r>
      <w:r w:rsidR="00F93B4C" w:rsidRPr="00155311">
        <w:rPr>
          <w:rFonts w:ascii="Calibri" w:hAnsi="Calibri" w:cs="Calibri"/>
          <w:i/>
          <w:iCs/>
          <w:color w:val="4169E1"/>
        </w:rPr>
        <w:t xml:space="preserve">eported </w:t>
      </w:r>
      <w:r w:rsidR="009B152F" w:rsidRPr="00155311">
        <w:rPr>
          <w:rFonts w:ascii="Calibri" w:hAnsi="Calibri" w:cs="Calibri"/>
          <w:i/>
          <w:iCs/>
          <w:color w:val="4169E1"/>
        </w:rPr>
        <w:t>o</w:t>
      </w:r>
      <w:r w:rsidR="00F93B4C" w:rsidRPr="00155311">
        <w:rPr>
          <w:rFonts w:ascii="Calibri" w:hAnsi="Calibri" w:cs="Calibri"/>
          <w:i/>
          <w:iCs/>
          <w:color w:val="4169E1"/>
        </w:rPr>
        <w:t xml:space="preserve">utcome </w:t>
      </w:r>
      <w:r w:rsidR="009B152F" w:rsidRPr="00155311">
        <w:rPr>
          <w:rFonts w:ascii="Calibri" w:hAnsi="Calibri" w:cs="Calibri"/>
          <w:i/>
          <w:iCs/>
          <w:color w:val="4169E1"/>
        </w:rPr>
        <w:t>m</w:t>
      </w:r>
      <w:r w:rsidR="00F93B4C" w:rsidRPr="00155311">
        <w:rPr>
          <w:rFonts w:ascii="Calibri" w:hAnsi="Calibri" w:cs="Calibri"/>
          <w:i/>
          <w:iCs/>
          <w:color w:val="4169E1"/>
        </w:rPr>
        <w:t>easure (</w:t>
      </w:r>
      <w:r w:rsidRPr="00155311">
        <w:rPr>
          <w:rFonts w:ascii="Calibri" w:hAnsi="Calibri" w:cs="Calibri"/>
          <w:i/>
          <w:iCs/>
          <w:color w:val="4169E1"/>
        </w:rPr>
        <w:t>PROM</w:t>
      </w:r>
      <w:r w:rsidR="00F93B4C" w:rsidRPr="00155311">
        <w:rPr>
          <w:rStyle w:val="Hyperlink"/>
          <w:rFonts w:ascii="Calibri" w:hAnsi="Calibri" w:cs="Calibri"/>
          <w:i/>
          <w:iCs/>
          <w:color w:val="4169E1"/>
          <w:u w:val="none"/>
        </w:rPr>
        <w:t>)</w:t>
      </w:r>
      <w:r w:rsidRPr="00155311">
        <w:rPr>
          <w:rFonts w:ascii="Calibri" w:hAnsi="Calibri" w:cs="Calibri"/>
          <w:i/>
          <w:iCs/>
          <w:color w:val="4169E1"/>
        </w:rPr>
        <w:t xml:space="preserve"> data is not a PRO-PM.</w:t>
      </w:r>
      <w:r w:rsidR="00C314B2">
        <w:rPr>
          <w:rFonts w:ascii="Calibri" w:hAnsi="Calibri" w:cs="Calibri"/>
          <w:i/>
          <w:iCs/>
          <w:color w:val="4169E1"/>
        </w:rPr>
        <w:br/>
      </w:r>
      <w:r w:rsidR="00C314B2">
        <w:rPr>
          <w:rFonts w:ascii="Calibri" w:hAnsi="Calibri" w:cs="Calibri"/>
          <w:i/>
          <w:iCs/>
          <w:color w:val="4169E1"/>
        </w:rPr>
        <w:br/>
      </w:r>
      <w:r w:rsidRPr="00155311">
        <w:rPr>
          <w:rFonts w:ascii="Calibri" w:hAnsi="Calibri" w:cs="Calibri"/>
          <w:i/>
          <w:iCs/>
          <w:color w:val="4169E1"/>
        </w:rPr>
        <w:t xml:space="preserve">The preferred systems for grading the evidence are the </w:t>
      </w:r>
      <w:hyperlink r:id="rId21" w:history="1">
        <w:r w:rsidR="0091790D" w:rsidRPr="00705FF2">
          <w:rPr>
            <w:rStyle w:val="Hyperlink"/>
            <w:rFonts w:ascii="Calibri" w:hAnsi="Calibri" w:cs="Calibri"/>
            <w:i/>
            <w:iCs/>
            <w:color w:val="4169E1"/>
          </w:rPr>
          <w:t>United States Preventive Services Task Force (</w:t>
        </w:r>
        <w:r w:rsidRPr="00705FF2">
          <w:rPr>
            <w:rStyle w:val="Hyperlink"/>
            <w:rFonts w:ascii="Calibri" w:hAnsi="Calibri" w:cs="Calibri"/>
            <w:i/>
            <w:iCs/>
            <w:color w:val="4169E1"/>
          </w:rPr>
          <w:t>USPSTF</w:t>
        </w:r>
        <w:r w:rsidR="0091790D" w:rsidRPr="00705FF2">
          <w:rPr>
            <w:rStyle w:val="Hyperlink"/>
            <w:rFonts w:ascii="Calibri" w:hAnsi="Calibri" w:cs="Calibri"/>
            <w:i/>
            <w:iCs/>
            <w:color w:val="4169E1"/>
          </w:rPr>
          <w:t>)</w:t>
        </w:r>
      </w:hyperlink>
      <w:r w:rsidR="0054606B" w:rsidRPr="00705FF2">
        <w:rPr>
          <w:noProof/>
          <w:color w:val="4169E1"/>
        </w:rPr>
        <w:drawing>
          <wp:inline distT="0" distB="0" distL="0" distR="0" wp14:anchorId="3CEA26EC" wp14:editId="7DE408DE">
            <wp:extent cx="133350" cy="133350"/>
            <wp:effectExtent l="0" t="0" r="0" b="0"/>
            <wp:docPr id="10" name="Picture 10"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5FF2">
        <w:rPr>
          <w:rFonts w:ascii="Calibri" w:hAnsi="Calibri" w:cs="Calibri"/>
          <w:i/>
          <w:iCs/>
          <w:color w:val="4169E1"/>
        </w:rPr>
        <w:t xml:space="preserve"> grade definitions and </w:t>
      </w:r>
      <w:hyperlink r:id="rId22" w:history="1">
        <w:r w:rsidRPr="00705FF2">
          <w:rPr>
            <w:rFonts w:ascii="Calibri" w:hAnsi="Calibri" w:cs="Calibri"/>
            <w:i/>
            <w:iCs/>
            <w:color w:val="4169E1"/>
          </w:rPr>
          <w:t>methods</w:t>
        </w:r>
      </w:hyperlink>
      <w:r w:rsidRPr="00705FF2">
        <w:rPr>
          <w:rFonts w:ascii="Calibri" w:hAnsi="Calibri" w:cs="Calibri"/>
          <w:i/>
          <w:iCs/>
          <w:color w:val="4169E1"/>
        </w:rPr>
        <w:t xml:space="preserve"> or</w:t>
      </w:r>
      <w:r w:rsidR="0091790D" w:rsidRPr="00705FF2">
        <w:rPr>
          <w:rFonts w:ascii="Calibri" w:hAnsi="Calibri" w:cs="Calibri"/>
          <w:i/>
          <w:iCs/>
          <w:color w:val="4169E1"/>
        </w:rPr>
        <w:t xml:space="preserve"> </w:t>
      </w:r>
      <w:hyperlink r:id="rId23" w:history="1">
        <w:r w:rsidR="0091790D" w:rsidRPr="00705FF2">
          <w:rPr>
            <w:rStyle w:val="Hyperlink"/>
            <w:i/>
            <w:iCs/>
            <w:color w:val="4169E1"/>
          </w:rPr>
          <w:t xml:space="preserve">Grading of Recommendation, Assessment, Development, </w:t>
        </w:r>
        <w:r w:rsidR="0091790D" w:rsidRPr="00705FF2">
          <w:rPr>
            <w:rStyle w:val="Hyperlink"/>
            <w:i/>
            <w:iCs/>
            <w:color w:val="4169E1"/>
          </w:rPr>
          <w:lastRenderedPageBreak/>
          <w:t>and Evaluation</w:t>
        </w:r>
        <w:r w:rsidRPr="00705FF2">
          <w:rPr>
            <w:rStyle w:val="Hyperlink"/>
            <w:rFonts w:ascii="Calibri" w:hAnsi="Calibri" w:cs="Calibri"/>
            <w:i/>
            <w:iCs/>
            <w:color w:val="4169E1"/>
          </w:rPr>
          <w:t xml:space="preserve"> </w:t>
        </w:r>
        <w:r w:rsidR="0091790D" w:rsidRPr="00705FF2">
          <w:rPr>
            <w:rStyle w:val="Hyperlink"/>
            <w:rFonts w:ascii="Calibri" w:hAnsi="Calibri" w:cs="Calibri"/>
            <w:i/>
            <w:iCs/>
            <w:color w:val="4169E1"/>
          </w:rPr>
          <w:t>(</w:t>
        </w:r>
        <w:r w:rsidRPr="00705FF2">
          <w:rPr>
            <w:rStyle w:val="Hyperlink"/>
            <w:rFonts w:ascii="Calibri" w:hAnsi="Calibri" w:cs="Calibri"/>
            <w:i/>
            <w:iCs/>
            <w:color w:val="4169E1"/>
          </w:rPr>
          <w:t>GRADE</w:t>
        </w:r>
      </w:hyperlink>
      <w:r w:rsidR="0091790D" w:rsidRPr="00C314B2">
        <w:rPr>
          <w:rFonts w:ascii="Calibri" w:hAnsi="Calibri" w:cs="Calibri"/>
          <w:b/>
          <w:bCs/>
          <w:i/>
          <w:iCs/>
          <w:color w:val="4169E1"/>
        </w:rPr>
        <w:t>)</w:t>
      </w:r>
      <w:r w:rsidR="0054606B" w:rsidRPr="00155311">
        <w:rPr>
          <w:noProof/>
          <w:color w:val="4169E1"/>
        </w:rPr>
        <w:drawing>
          <wp:inline distT="0" distB="0" distL="0" distR="0" wp14:anchorId="20B156CE" wp14:editId="4E5BE0B8">
            <wp:extent cx="133350" cy="133350"/>
            <wp:effectExtent l="0" t="0" r="0" b="0"/>
            <wp:docPr id="11" name="Picture 11"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55311">
        <w:rPr>
          <w:rFonts w:ascii="Calibri" w:hAnsi="Calibri" w:cs="Calibri"/>
          <w:i/>
          <w:iCs/>
          <w:color w:val="4169E1"/>
        </w:rPr>
        <w:t xml:space="preserve"> guidelines. </w:t>
      </w:r>
      <w:r w:rsidR="00C314B2">
        <w:rPr>
          <w:rFonts w:ascii="Calibri" w:hAnsi="Calibri" w:cs="Calibri"/>
          <w:i/>
          <w:iCs/>
          <w:color w:val="4169E1"/>
        </w:rPr>
        <w:br/>
      </w:r>
      <w:r w:rsidR="00C314B2">
        <w:rPr>
          <w:rFonts w:ascii="Calibri" w:hAnsi="Calibri" w:cs="Calibri"/>
          <w:i/>
          <w:iCs/>
          <w:color w:val="4169E1"/>
        </w:rPr>
        <w:br/>
      </w:r>
      <w:r w:rsidR="00603F71" w:rsidRPr="00155311">
        <w:rPr>
          <w:i/>
          <w:iCs/>
          <w:color w:val="4169E1"/>
        </w:rPr>
        <w:t>Present e</w:t>
      </w:r>
      <w:r w:rsidRPr="00155311">
        <w:rPr>
          <w:i/>
          <w:iCs/>
          <w:color w:val="4169E1"/>
        </w:rPr>
        <w:t>vidence for specific time</w:t>
      </w:r>
      <w:r w:rsidR="00DC35F6" w:rsidRPr="00155311">
        <w:rPr>
          <w:i/>
          <w:iCs/>
          <w:color w:val="4169E1"/>
        </w:rPr>
        <w:t xml:space="preserve"> </w:t>
      </w:r>
      <w:r w:rsidRPr="00155311">
        <w:rPr>
          <w:i/>
          <w:iCs/>
          <w:color w:val="4169E1"/>
        </w:rPr>
        <w:t xml:space="preserve">frames or thresholds included in a measure. If </w:t>
      </w:r>
      <w:r w:rsidR="00603F71" w:rsidRPr="00155311">
        <w:rPr>
          <w:i/>
          <w:iCs/>
          <w:color w:val="4169E1"/>
        </w:rPr>
        <w:t xml:space="preserve">there is a limit to the </w:t>
      </w:r>
      <w:r w:rsidRPr="00155311">
        <w:rPr>
          <w:i/>
          <w:iCs/>
          <w:color w:val="4169E1"/>
        </w:rPr>
        <w:t xml:space="preserve">evidence, then </w:t>
      </w:r>
      <w:r w:rsidR="00603F71" w:rsidRPr="00155311">
        <w:rPr>
          <w:i/>
          <w:iCs/>
          <w:color w:val="4169E1"/>
        </w:rPr>
        <w:t>consider</w:t>
      </w:r>
      <w:r w:rsidR="00D2011B">
        <w:rPr>
          <w:i/>
          <w:iCs/>
          <w:color w:val="4169E1"/>
        </w:rPr>
        <w:t xml:space="preserve"> the</w:t>
      </w:r>
      <w:r w:rsidR="00603F71" w:rsidRPr="00155311">
        <w:rPr>
          <w:i/>
          <w:iCs/>
          <w:color w:val="4169E1"/>
        </w:rPr>
        <w:t xml:space="preserve"> </w:t>
      </w:r>
      <w:r w:rsidRPr="00155311">
        <w:rPr>
          <w:i/>
          <w:iCs/>
          <w:color w:val="4169E1"/>
        </w:rPr>
        <w:t>literature regarding standard norms.</w:t>
      </w:r>
      <w:r w:rsidR="00C314B2">
        <w:rPr>
          <w:i/>
          <w:iCs/>
          <w:color w:val="4169E1"/>
        </w:rPr>
        <w:br/>
      </w:r>
      <w:r w:rsidR="00C314B2">
        <w:rPr>
          <w:i/>
          <w:iCs/>
          <w:color w:val="4169E1"/>
        </w:rPr>
        <w:br/>
      </w:r>
      <w:r w:rsidR="0026002F" w:rsidRPr="00155311">
        <w:rPr>
          <w:i/>
          <w:iCs/>
          <w:color w:val="4169E1"/>
        </w:rPr>
        <w:t>Provide e</w:t>
      </w:r>
      <w:r w:rsidRPr="00155311">
        <w:rPr>
          <w:i/>
          <w:iCs/>
          <w:color w:val="4169E1"/>
        </w:rPr>
        <w:t>xamples of evidence to demonstrate the target population for patient-reported measures values the measured outcome, process, or structure</w:t>
      </w:r>
      <w:r w:rsidR="009B2157" w:rsidRPr="00155311">
        <w:rPr>
          <w:i/>
          <w:iCs/>
          <w:color w:val="4169E1"/>
        </w:rPr>
        <w:t>,</w:t>
      </w:r>
      <w:r w:rsidRPr="00155311">
        <w:rPr>
          <w:i/>
          <w:iCs/>
          <w:color w:val="4169E1"/>
        </w:rPr>
        <w:t xml:space="preserve"> finds it meaningful</w:t>
      </w:r>
      <w:r w:rsidR="009B2157" w:rsidRPr="00155311">
        <w:rPr>
          <w:i/>
          <w:iCs/>
          <w:color w:val="4169E1"/>
        </w:rPr>
        <w:t>, and</w:t>
      </w:r>
      <w:r w:rsidRPr="00155311">
        <w:rPr>
          <w:i/>
          <w:iCs/>
          <w:color w:val="4169E1"/>
        </w:rPr>
        <w:t xml:space="preserve"> include</w:t>
      </w:r>
      <w:r w:rsidR="004E5810" w:rsidRPr="00155311">
        <w:rPr>
          <w:i/>
          <w:iCs/>
          <w:color w:val="4169E1"/>
        </w:rPr>
        <w:t xml:space="preserve"> </w:t>
      </w:r>
      <w:r w:rsidRPr="00155311">
        <w:rPr>
          <w:i/>
          <w:iCs/>
          <w:color w:val="4169E1"/>
        </w:rPr>
        <w:t>patient input in development of the instrument, survey, or tool</w:t>
      </w:r>
      <w:r w:rsidR="009B2157" w:rsidRPr="00155311">
        <w:rPr>
          <w:i/>
          <w:iCs/>
          <w:color w:val="4169E1"/>
        </w:rPr>
        <w:t>.</w:t>
      </w:r>
      <w:r w:rsidRPr="00155311">
        <w:rPr>
          <w:i/>
          <w:iCs/>
          <w:color w:val="4169E1"/>
        </w:rPr>
        <w:t xml:space="preserve"> </w:t>
      </w:r>
      <w:r w:rsidR="009B2157" w:rsidRPr="00155311">
        <w:rPr>
          <w:i/>
          <w:iCs/>
          <w:color w:val="4169E1"/>
        </w:rPr>
        <w:t>Include evidence of</w:t>
      </w:r>
      <w:r w:rsidR="009027E7" w:rsidRPr="00155311">
        <w:rPr>
          <w:i/>
          <w:iCs/>
          <w:color w:val="4169E1"/>
        </w:rPr>
        <w:t xml:space="preserve"> </w:t>
      </w:r>
      <w:r w:rsidRPr="00155311">
        <w:rPr>
          <w:i/>
          <w:iCs/>
          <w:color w:val="4169E1"/>
        </w:rPr>
        <w:t xml:space="preserve">focus group input regarding the value of the </w:t>
      </w:r>
      <w:r w:rsidR="00AC4CB1">
        <w:rPr>
          <w:i/>
          <w:iCs/>
          <w:color w:val="4169E1"/>
        </w:rPr>
        <w:t>quality</w:t>
      </w:r>
      <w:r w:rsidR="00AC4CB1" w:rsidRPr="00155311">
        <w:rPr>
          <w:i/>
          <w:iCs/>
          <w:color w:val="4169E1"/>
        </w:rPr>
        <w:t xml:space="preserve"> </w:t>
      </w:r>
      <w:r w:rsidRPr="00155311">
        <w:rPr>
          <w:i/>
          <w:iCs/>
          <w:color w:val="4169E1"/>
        </w:rPr>
        <w:t>measure derived from the instrument/survey/tool.</w:t>
      </w:r>
      <w:r w:rsidR="00C314B2">
        <w:rPr>
          <w:i/>
          <w:iCs/>
          <w:color w:val="4169E1"/>
        </w:rPr>
        <w:br/>
      </w:r>
      <w:r w:rsidR="00C314B2">
        <w:rPr>
          <w:i/>
          <w:iCs/>
          <w:color w:val="4169E1"/>
        </w:rPr>
        <w:br/>
      </w:r>
      <w:r w:rsidRPr="00155311">
        <w:rPr>
          <w:i/>
          <w:iCs/>
          <w:color w:val="4169E1"/>
        </w:rPr>
        <w:t>Current requirements for structure and process measures (i.e., a systematic assessment and grading of the quantity, quality, and consistency of the body of evidence that the measured structure/process leads to a desired health outcome) also apply to patient-reported structure/process measures.</w:t>
      </w:r>
      <w:r w:rsidR="00C314B2">
        <w:rPr>
          <w:i/>
          <w:iCs/>
          <w:color w:val="4169E1"/>
        </w:rPr>
        <w:br/>
      </w:r>
      <w:r w:rsidR="00C314B2">
        <w:rPr>
          <w:i/>
          <w:iCs/>
          <w:color w:val="4169E1"/>
        </w:rPr>
        <w:br/>
      </w:r>
      <w:r w:rsidR="00FE40FE">
        <w:rPr>
          <w:i/>
          <w:iCs/>
          <w:color w:val="4169E1"/>
        </w:rPr>
        <w:t>Target areas</w:t>
      </w:r>
      <w:r w:rsidR="00FE40FE" w:rsidRPr="00155311">
        <w:rPr>
          <w:i/>
          <w:iCs/>
          <w:color w:val="4169E1"/>
        </w:rPr>
        <w:t xml:space="preserve"> </w:t>
      </w:r>
      <w:r w:rsidR="00FE40FE">
        <w:rPr>
          <w:i/>
          <w:iCs/>
          <w:color w:val="4169E1"/>
        </w:rPr>
        <w:t>for</w:t>
      </w:r>
      <w:r w:rsidRPr="00155311">
        <w:rPr>
          <w:i/>
          <w:iCs/>
          <w:color w:val="4169E1"/>
        </w:rPr>
        <w:t xml:space="preserve"> </w:t>
      </w:r>
      <w:r w:rsidR="00390534" w:rsidRPr="00155311">
        <w:rPr>
          <w:i/>
          <w:iCs/>
          <w:color w:val="4169E1"/>
        </w:rPr>
        <w:t>PROs</w:t>
      </w:r>
      <w:r w:rsidRPr="00155311">
        <w:rPr>
          <w:i/>
          <w:iCs/>
          <w:color w:val="4169E1"/>
        </w:rPr>
        <w:t xml:space="preserve"> include health-related quality of life/functional status, symptom/symptom burden, </w:t>
      </w:r>
      <w:r w:rsidR="00FF6AEB" w:rsidRPr="00155311">
        <w:rPr>
          <w:i/>
          <w:iCs/>
          <w:color w:val="4169E1"/>
        </w:rPr>
        <w:t xml:space="preserve">and </w:t>
      </w:r>
      <w:r w:rsidRPr="00155311">
        <w:rPr>
          <w:i/>
          <w:iCs/>
          <w:color w:val="4169E1"/>
        </w:rPr>
        <w:t>health-related behavior.</w:t>
      </w:r>
    </w:p>
    <w:p w14:paraId="5FA83FC9" w14:textId="77777777" w:rsidR="00FD3E32" w:rsidRDefault="001921EA" w:rsidP="00400147">
      <w:pPr>
        <w:pStyle w:val="BlueprintText"/>
        <w:rPr>
          <w:rStyle w:val="BlackUnderline"/>
          <w:rFonts w:cstheme="minorHAnsi"/>
        </w:rPr>
      </w:pPr>
      <w:sdt>
        <w:sdtPr>
          <w:rPr>
            <w:rStyle w:val="BlackUnderline"/>
            <w:rFonts w:cstheme="minorHAnsi"/>
          </w:rPr>
          <w:id w:val="-1927954636"/>
          <w:placeholder>
            <w:docPart w:val="FA3C2AF20D114DC8AB43B29373A8BC9E"/>
          </w:placeholder>
          <w:showingPlcHdr/>
          <w:text/>
        </w:sdtPr>
        <w:sdtEndPr>
          <w:rPr>
            <w:rStyle w:val="DefaultParagraphFont"/>
            <w:color w:val="FFFFFF"/>
            <w:u w:val="none"/>
          </w:rPr>
        </w:sdtEndPr>
        <w:sdtContent>
          <w:r w:rsidR="00FD3E32" w:rsidRPr="007B3D68">
            <w:rPr>
              <w:rStyle w:val="StylePlaceholderTextLatinBodyCalibriUnderline"/>
              <w:color w:val="505050"/>
            </w:rPr>
            <w:t>Click or tap here to enter text.</w:t>
          </w:r>
        </w:sdtContent>
      </w:sdt>
    </w:p>
    <w:p w14:paraId="0AF0B0B6" w14:textId="77777777" w:rsidR="00FD3E32" w:rsidRDefault="00C314B2" w:rsidP="00400147">
      <w:pPr>
        <w:pStyle w:val="BlueprintText"/>
        <w:rPr>
          <w:i/>
          <w:iCs/>
          <w:color w:val="4169E1"/>
        </w:rPr>
      </w:pPr>
      <w:r>
        <w:rPr>
          <w:i/>
          <w:iCs/>
          <w:color w:val="4169E1"/>
        </w:rPr>
        <w:br/>
      </w:r>
      <w:r>
        <w:rPr>
          <w:i/>
          <w:iCs/>
          <w:color w:val="4169E1"/>
        </w:rPr>
        <w:br/>
      </w:r>
      <w:r w:rsidR="00F6752D" w:rsidRPr="00155311">
        <w:rPr>
          <w:b/>
          <w:bCs/>
          <w:i/>
          <w:color w:val="4169E1"/>
        </w:rPr>
        <w:t>Instrument-</w:t>
      </w:r>
      <w:r w:rsidR="00A4766F" w:rsidRPr="00155311">
        <w:rPr>
          <w:b/>
          <w:bCs/>
          <w:i/>
          <w:color w:val="4169E1"/>
        </w:rPr>
        <w:t>B</w:t>
      </w:r>
      <w:r w:rsidR="00F6752D" w:rsidRPr="00155311">
        <w:rPr>
          <w:b/>
          <w:bCs/>
          <w:i/>
          <w:color w:val="4169E1"/>
        </w:rPr>
        <w:t>ased Measures</w:t>
      </w:r>
      <w:r w:rsidR="00241862" w:rsidRPr="00155311">
        <w:rPr>
          <w:b/>
          <w:bCs/>
          <w:i/>
          <w:color w:val="4169E1"/>
        </w:rPr>
        <w:t>,</w:t>
      </w:r>
      <w:r w:rsidR="00F6752D" w:rsidRPr="00155311">
        <w:rPr>
          <w:b/>
          <w:bCs/>
          <w:i/>
          <w:color w:val="4169E1"/>
        </w:rPr>
        <w:t xml:space="preserve"> </w:t>
      </w:r>
      <w:r w:rsidR="006836C9" w:rsidRPr="00155311">
        <w:rPr>
          <w:b/>
          <w:bCs/>
          <w:i/>
          <w:color w:val="4169E1"/>
        </w:rPr>
        <w:t>I</w:t>
      </w:r>
      <w:r w:rsidR="00F6752D" w:rsidRPr="00155311">
        <w:rPr>
          <w:b/>
          <w:bCs/>
          <w:i/>
          <w:color w:val="4169E1"/>
        </w:rPr>
        <w:t>ncluding PRO-PMs</w:t>
      </w:r>
      <w:r>
        <w:rPr>
          <w:b/>
          <w:bCs/>
          <w:i/>
          <w:color w:val="4169E1"/>
        </w:rPr>
        <w:br/>
      </w:r>
      <w:r>
        <w:rPr>
          <w:b/>
          <w:bCs/>
          <w:i/>
          <w:color w:val="4169E1"/>
        </w:rPr>
        <w:br/>
      </w:r>
      <w:r w:rsidR="00F6752D" w:rsidRPr="00155311">
        <w:rPr>
          <w:i/>
          <w:iCs/>
          <w:color w:val="4169E1"/>
        </w:rPr>
        <w:t xml:space="preserve">Patients/persons must be involved in identifying structures, processes, or outcomes for </w:t>
      </w:r>
      <w:r w:rsidR="00AC4CB1">
        <w:rPr>
          <w:i/>
          <w:iCs/>
          <w:color w:val="4169E1"/>
        </w:rPr>
        <w:t>quality</w:t>
      </w:r>
      <w:r w:rsidR="00AC4CB1" w:rsidRPr="00155311">
        <w:rPr>
          <w:i/>
          <w:iCs/>
          <w:color w:val="4169E1"/>
        </w:rPr>
        <w:t xml:space="preserve"> </w:t>
      </w:r>
      <w:r w:rsidR="00F6752D" w:rsidRPr="00155311">
        <w:rPr>
          <w:i/>
          <w:iCs/>
          <w:color w:val="4169E1"/>
        </w:rPr>
        <w:t>measurement (</w:t>
      </w:r>
      <w:r w:rsidR="009027E7" w:rsidRPr="00155311">
        <w:rPr>
          <w:i/>
          <w:iCs/>
          <w:color w:val="4169E1"/>
        </w:rPr>
        <w:t xml:space="preserve">i.e., </w:t>
      </w:r>
      <w:r w:rsidR="00F6752D" w:rsidRPr="00155311">
        <w:rPr>
          <w:i/>
          <w:iCs/>
          <w:color w:val="4169E1"/>
        </w:rPr>
        <w:t>person-centered</w:t>
      </w:r>
      <w:r w:rsidR="00FF6AEB" w:rsidRPr="00155311">
        <w:rPr>
          <w:i/>
          <w:iCs/>
          <w:color w:val="4169E1"/>
        </w:rPr>
        <w:t>,</w:t>
      </w:r>
      <w:r w:rsidR="00F6752D" w:rsidRPr="00155311">
        <w:rPr>
          <w:i/>
          <w:iCs/>
          <w:color w:val="4169E1"/>
        </w:rPr>
        <w:t xml:space="preserve"> meaningful).</w:t>
      </w:r>
      <w:r>
        <w:rPr>
          <w:i/>
          <w:iCs/>
          <w:color w:val="4169E1"/>
        </w:rPr>
        <w:br/>
      </w:r>
      <w:r>
        <w:rPr>
          <w:i/>
          <w:iCs/>
          <w:color w:val="4169E1"/>
        </w:rPr>
        <w:br/>
      </w:r>
      <w:r w:rsidR="00F6752D" w:rsidRPr="00155311">
        <w:rPr>
          <w:i/>
          <w:iCs/>
          <w:color w:val="4169E1"/>
        </w:rPr>
        <w:t xml:space="preserve">PRO-PMs should have the same evidence requirement as health outcomes </w:t>
      </w:r>
      <w:r w:rsidR="009027E7" w:rsidRPr="00155311">
        <w:rPr>
          <w:i/>
          <w:iCs/>
          <w:color w:val="4169E1"/>
        </w:rPr>
        <w:t>(</w:t>
      </w:r>
      <w:r w:rsidR="00F6752D" w:rsidRPr="00155311">
        <w:rPr>
          <w:i/>
          <w:iCs/>
          <w:color w:val="4169E1"/>
        </w:rPr>
        <w:t xml:space="preserve">i.e., empirical data demonstrate the relationship of the health outcome to </w:t>
      </w:r>
      <w:r w:rsidR="00F6752D" w:rsidRPr="00155311">
        <w:rPr>
          <w:rFonts w:cs="Times New Roman"/>
          <w:i/>
          <w:iCs/>
          <w:color w:val="4169E1"/>
        </w:rPr>
        <w:t>processes or structures of care</w:t>
      </w:r>
      <w:r w:rsidR="009027E7" w:rsidRPr="00155311">
        <w:rPr>
          <w:rFonts w:cs="Times New Roman"/>
          <w:i/>
          <w:iCs/>
          <w:color w:val="4169E1"/>
        </w:rPr>
        <w:t>)</w:t>
      </w:r>
      <w:r w:rsidR="00F6752D" w:rsidRPr="00155311">
        <w:rPr>
          <w:rFonts w:cs="Times New Roman"/>
          <w:i/>
          <w:iCs/>
          <w:color w:val="4169E1"/>
        </w:rPr>
        <w:t>.</w:t>
      </w:r>
      <w:r>
        <w:rPr>
          <w:rFonts w:cs="Times New Roman"/>
          <w:i/>
          <w:iCs/>
          <w:color w:val="4169E1"/>
        </w:rPr>
        <w:br/>
      </w:r>
      <w:r>
        <w:rPr>
          <w:rFonts w:cs="Times New Roman"/>
          <w:i/>
          <w:iCs/>
          <w:color w:val="4169E1"/>
        </w:rPr>
        <w:br/>
      </w:r>
      <w:r w:rsidR="00F6752D" w:rsidRPr="00155311">
        <w:rPr>
          <w:i/>
          <w:iCs/>
          <w:color w:val="4169E1"/>
        </w:rPr>
        <w:t>Process or structure measures derived from data collected via instrument have the same evidence requirements as other structure or process measures (i.e., systematic assessment and grading of the quantity, quality, and consistency of the body of evidence linking the measured structure or process to a desired outcome).</w:t>
      </w:r>
    </w:p>
    <w:p w14:paraId="0621B73E" w14:textId="77777777" w:rsidR="00FD3E32" w:rsidRDefault="00C314B2" w:rsidP="00400147">
      <w:pPr>
        <w:pStyle w:val="BlueprintText"/>
        <w:rPr>
          <w:i/>
          <w:iCs/>
          <w:color w:val="4169E1"/>
        </w:rPr>
      </w:pPr>
      <w:r>
        <w:rPr>
          <w:i/>
          <w:iCs/>
          <w:color w:val="4169E1"/>
        </w:rPr>
        <w:br/>
      </w:r>
      <w:r w:rsidR="00603F71" w:rsidRPr="00155311">
        <w:rPr>
          <w:i/>
          <w:iCs/>
          <w:color w:val="4169E1"/>
        </w:rPr>
        <w:t>Address e</w:t>
      </w:r>
      <w:r w:rsidR="00F6752D" w:rsidRPr="00155311">
        <w:rPr>
          <w:i/>
          <w:iCs/>
          <w:color w:val="4169E1"/>
        </w:rPr>
        <w:t xml:space="preserve">xceptions to the evidence requirement for </w:t>
      </w:r>
      <w:r w:rsidR="00AC4CB1">
        <w:rPr>
          <w:i/>
          <w:iCs/>
          <w:color w:val="4169E1"/>
        </w:rPr>
        <w:t>quality</w:t>
      </w:r>
      <w:r w:rsidR="00AC4CB1" w:rsidRPr="00155311">
        <w:rPr>
          <w:i/>
          <w:iCs/>
          <w:color w:val="4169E1"/>
        </w:rPr>
        <w:t xml:space="preserve"> </w:t>
      </w:r>
      <w:r w:rsidR="00F6752D" w:rsidRPr="00155311">
        <w:rPr>
          <w:i/>
          <w:iCs/>
          <w:color w:val="4169E1"/>
        </w:rPr>
        <w:t>measures focused solely on administering a particular instrument the same way as for other measures based solely on conducting an assessment (e.g., order lab</w:t>
      </w:r>
      <w:r w:rsidR="009027E7" w:rsidRPr="00155311">
        <w:rPr>
          <w:i/>
          <w:iCs/>
          <w:color w:val="4169E1"/>
        </w:rPr>
        <w:t>oratory</w:t>
      </w:r>
      <w:r w:rsidR="00F6752D" w:rsidRPr="00155311">
        <w:rPr>
          <w:i/>
          <w:iCs/>
          <w:color w:val="4169E1"/>
        </w:rPr>
        <w:t xml:space="preserve"> test, check </w:t>
      </w:r>
      <w:r w:rsidR="00CD0F5E" w:rsidRPr="00155311">
        <w:rPr>
          <w:i/>
          <w:iCs/>
          <w:color w:val="4169E1"/>
        </w:rPr>
        <w:t>blood pressure</w:t>
      </w:r>
      <w:r w:rsidR="00F6752D" w:rsidRPr="00155311">
        <w:rPr>
          <w:i/>
          <w:iCs/>
          <w:color w:val="4169E1"/>
        </w:rPr>
        <w:t>).</w:t>
      </w:r>
    </w:p>
    <w:p w14:paraId="6EDDE44C" w14:textId="77777777" w:rsidR="00FD3E32" w:rsidRDefault="001921EA" w:rsidP="00400147">
      <w:pPr>
        <w:pStyle w:val="BlueprintText"/>
        <w:rPr>
          <w:rStyle w:val="BlackUnderline"/>
          <w:rFonts w:cstheme="minorHAnsi"/>
        </w:rPr>
      </w:pPr>
      <w:sdt>
        <w:sdtPr>
          <w:rPr>
            <w:rStyle w:val="BlackUnderline"/>
            <w:rFonts w:cstheme="minorHAnsi"/>
          </w:rPr>
          <w:id w:val="611246880"/>
          <w:placeholder>
            <w:docPart w:val="494D93FCC2FF444E9A6678CBC5DB343F"/>
          </w:placeholder>
          <w:showingPlcHdr/>
          <w:text/>
        </w:sdtPr>
        <w:sdtEndPr>
          <w:rPr>
            <w:rStyle w:val="DefaultParagraphFont"/>
            <w:color w:val="FFFFFF"/>
            <w:u w:val="none"/>
          </w:rPr>
        </w:sdtEndPr>
        <w:sdtContent>
          <w:r w:rsidR="00FD3E32" w:rsidRPr="007B3D68">
            <w:rPr>
              <w:rStyle w:val="StylePlaceholderTextLatinBodyCalibriUnderline"/>
              <w:color w:val="505050"/>
            </w:rPr>
            <w:t>Click or tap here to enter text.</w:t>
          </w:r>
        </w:sdtContent>
      </w:sdt>
    </w:p>
    <w:p w14:paraId="059A2C5D" w14:textId="680DA773" w:rsidR="00F6752D" w:rsidRDefault="00C314B2" w:rsidP="00400147">
      <w:pPr>
        <w:pStyle w:val="BlueprintText"/>
        <w:rPr>
          <w:i/>
          <w:iCs/>
          <w:color w:val="4169E1"/>
        </w:rPr>
      </w:pPr>
      <w:r>
        <w:rPr>
          <w:i/>
          <w:iCs/>
          <w:color w:val="4169E1"/>
        </w:rPr>
        <w:br/>
      </w:r>
      <w:r w:rsidR="00412314">
        <w:rPr>
          <w:b/>
          <w:bCs/>
          <w:i/>
          <w:color w:val="4169E1"/>
        </w:rPr>
        <w:br/>
      </w:r>
      <w:r w:rsidR="00F6752D" w:rsidRPr="00155311">
        <w:rPr>
          <w:b/>
          <w:bCs/>
          <w:i/>
          <w:color w:val="4169E1"/>
        </w:rPr>
        <w:t xml:space="preserve">Cost and </w:t>
      </w:r>
      <w:r w:rsidR="009027E7" w:rsidRPr="00155311">
        <w:rPr>
          <w:b/>
          <w:bCs/>
          <w:i/>
          <w:color w:val="4169E1"/>
        </w:rPr>
        <w:t>R</w:t>
      </w:r>
      <w:r w:rsidR="00F6752D" w:rsidRPr="00155311">
        <w:rPr>
          <w:b/>
          <w:bCs/>
          <w:i/>
          <w:color w:val="4169E1"/>
        </w:rPr>
        <w:t xml:space="preserve">esource </w:t>
      </w:r>
      <w:r w:rsidR="009027E7" w:rsidRPr="00155311">
        <w:rPr>
          <w:b/>
          <w:bCs/>
          <w:i/>
          <w:color w:val="4169E1"/>
        </w:rPr>
        <w:t>U</w:t>
      </w:r>
      <w:r w:rsidR="00F6752D" w:rsidRPr="00155311">
        <w:rPr>
          <w:b/>
          <w:bCs/>
          <w:i/>
          <w:color w:val="4169E1"/>
        </w:rPr>
        <w:t xml:space="preserve">se </w:t>
      </w:r>
      <w:r w:rsidR="009027E7" w:rsidRPr="00155311">
        <w:rPr>
          <w:b/>
          <w:bCs/>
          <w:i/>
          <w:color w:val="4169E1"/>
        </w:rPr>
        <w:t>M</w:t>
      </w:r>
      <w:r w:rsidR="00F6752D" w:rsidRPr="00155311">
        <w:rPr>
          <w:b/>
          <w:bCs/>
          <w:i/>
          <w:color w:val="4169E1"/>
        </w:rPr>
        <w:t>easures</w:t>
      </w:r>
      <w:r>
        <w:rPr>
          <w:b/>
          <w:bCs/>
          <w:i/>
          <w:color w:val="4169E1"/>
        </w:rPr>
        <w:br/>
      </w:r>
      <w:r>
        <w:rPr>
          <w:b/>
          <w:bCs/>
          <w:i/>
          <w:color w:val="4169E1"/>
        </w:rPr>
        <w:br/>
      </w:r>
      <w:r w:rsidR="00F6752D" w:rsidRPr="00155311">
        <w:rPr>
          <w:i/>
          <w:iCs/>
          <w:color w:val="4169E1"/>
        </w:rPr>
        <w:t xml:space="preserve">For cost and resource use measures, </w:t>
      </w:r>
      <w:r w:rsidR="00603F71" w:rsidRPr="00155311">
        <w:rPr>
          <w:i/>
          <w:iCs/>
          <w:color w:val="4169E1"/>
        </w:rPr>
        <w:t xml:space="preserve">clearly describe </w:t>
      </w:r>
      <w:r w:rsidR="00F6752D" w:rsidRPr="00155311">
        <w:rPr>
          <w:i/>
          <w:iCs/>
          <w:color w:val="4169E1"/>
        </w:rPr>
        <w:t>the intent of the resource use and the measure construct. In addition, the service categories for resource uses (i.e., types of resources or costs) included in the resource use measure are consistent with and representative of the intent of the measure.</w:t>
      </w:r>
    </w:p>
    <w:p w14:paraId="33E7607D" w14:textId="2BB35764" w:rsidR="00490BC0" w:rsidRPr="007664CB" w:rsidRDefault="001921EA" w:rsidP="007664CB">
      <w:pPr>
        <w:pStyle w:val="BlueprintText"/>
        <w:rPr>
          <w:rFonts w:cstheme="minorHAnsi"/>
          <w:u w:val="single"/>
        </w:rPr>
      </w:pPr>
      <w:sdt>
        <w:sdtPr>
          <w:rPr>
            <w:rStyle w:val="BlackUnderline"/>
            <w:rFonts w:cstheme="minorHAnsi"/>
          </w:rPr>
          <w:id w:val="2055274672"/>
          <w:placeholder>
            <w:docPart w:val="C1F3C9A7384B40918486E1C231985CBA"/>
          </w:placeholder>
          <w:showingPlcHdr/>
          <w:text/>
        </w:sdtPr>
        <w:sdtEndPr>
          <w:rPr>
            <w:rStyle w:val="DefaultParagraphFont"/>
            <w:color w:val="FFFFFF"/>
            <w:u w:val="none"/>
          </w:rPr>
        </w:sdtEndPr>
        <w:sdtContent>
          <w:r w:rsidR="00490BC0" w:rsidRPr="007B3D68">
            <w:rPr>
              <w:rStyle w:val="StylePlaceholderTextLatinBodyCalibriUnderline"/>
              <w:color w:val="505050"/>
            </w:rPr>
            <w:t>Click or tap here to enter text.</w:t>
          </w:r>
        </w:sdtContent>
      </w:sdt>
    </w:p>
    <w:p w14:paraId="06A4905B" w14:textId="02C07948" w:rsidR="00F6752D" w:rsidRPr="004B5147" w:rsidRDefault="00F6752D" w:rsidP="008714C1">
      <w:pPr>
        <w:pStyle w:val="Heading2"/>
        <w:rPr>
          <w:lang w:eastAsia="ja-JP"/>
        </w:rPr>
      </w:pPr>
      <w:bookmarkStart w:id="9" w:name="_Ref76634362"/>
      <w:r w:rsidRPr="004B5147">
        <w:rPr>
          <w:lang w:eastAsia="ja-JP"/>
        </w:rPr>
        <w:lastRenderedPageBreak/>
        <w:t xml:space="preserve">Performance Gap </w:t>
      </w:r>
      <w:bookmarkEnd w:id="9"/>
    </w:p>
    <w:p w14:paraId="7FEABF3C" w14:textId="22962737" w:rsidR="00F6752D" w:rsidRPr="00155311" w:rsidRDefault="00F6752D" w:rsidP="00400147">
      <w:pPr>
        <w:pStyle w:val="BlueprintText"/>
        <w:rPr>
          <w:i/>
          <w:iCs/>
          <w:color w:val="4169E1"/>
        </w:rPr>
      </w:pPr>
      <w:r w:rsidRPr="00155311">
        <w:rPr>
          <w:i/>
          <w:iCs/>
          <w:color w:val="4169E1"/>
        </w:rPr>
        <w:t xml:space="preserve">It is </w:t>
      </w:r>
      <w:r w:rsidR="003A665A">
        <w:rPr>
          <w:i/>
          <w:iCs/>
          <w:color w:val="4169E1"/>
        </w:rPr>
        <w:t xml:space="preserve">insufficient to </w:t>
      </w:r>
      <w:r w:rsidR="00FE40FE">
        <w:rPr>
          <w:i/>
          <w:iCs/>
          <w:color w:val="4169E1"/>
        </w:rPr>
        <w:t xml:space="preserve">only </w:t>
      </w:r>
      <w:r w:rsidR="003A665A">
        <w:rPr>
          <w:i/>
          <w:iCs/>
          <w:color w:val="4169E1"/>
        </w:rPr>
        <w:t>state</w:t>
      </w:r>
      <w:r w:rsidRPr="00155311">
        <w:rPr>
          <w:i/>
          <w:iCs/>
          <w:color w:val="4169E1"/>
        </w:rPr>
        <w:t xml:space="preserve"> the measure is related to an important</w:t>
      </w:r>
      <w:r w:rsidR="00FF6AEB" w:rsidRPr="00155311">
        <w:rPr>
          <w:i/>
          <w:iCs/>
          <w:color w:val="4169E1"/>
        </w:rPr>
        <w:t>,</w:t>
      </w:r>
      <w:r w:rsidRPr="00155311">
        <w:rPr>
          <w:i/>
          <w:iCs/>
          <w:color w:val="4169E1"/>
        </w:rPr>
        <w:t xml:space="preserve"> broad topic area. Evaluate whether the measure focus is a quality problem, an opportunity for improvement with data showing considerable variation, </w:t>
      </w:r>
      <w:r w:rsidR="00D2011B">
        <w:rPr>
          <w:i/>
          <w:iCs/>
          <w:color w:val="4169E1"/>
        </w:rPr>
        <w:t>overall,</w:t>
      </w:r>
      <w:r w:rsidRPr="00155311">
        <w:rPr>
          <w:i/>
          <w:iCs/>
          <w:color w:val="4169E1"/>
        </w:rPr>
        <w:t xml:space="preserve"> less-than-optimal performance in the quality of care across </w:t>
      </w:r>
      <w:r w:rsidR="00CE44EA">
        <w:rPr>
          <w:i/>
          <w:iCs/>
          <w:color w:val="4169E1"/>
        </w:rPr>
        <w:t>measured entities</w:t>
      </w:r>
      <w:r w:rsidRPr="00155311">
        <w:rPr>
          <w:i/>
          <w:iCs/>
          <w:color w:val="4169E1"/>
        </w:rPr>
        <w:t>, or disparities in care across population groups.</w:t>
      </w:r>
      <w:r w:rsidR="0082750C">
        <w:rPr>
          <w:i/>
          <w:iCs/>
          <w:color w:val="4169E1"/>
        </w:rPr>
        <w:t xml:space="preserve"> What is the anticipated impact of the measure on desired outcomes?</w:t>
      </w:r>
      <w:r w:rsidR="00C314B2">
        <w:rPr>
          <w:i/>
          <w:iCs/>
          <w:color w:val="4169E1"/>
        </w:rPr>
        <w:br/>
      </w:r>
      <w:r w:rsidR="00C314B2">
        <w:rPr>
          <w:i/>
          <w:iCs/>
          <w:color w:val="4169E1"/>
        </w:rPr>
        <w:br/>
      </w:r>
      <w:r w:rsidRPr="00155311">
        <w:rPr>
          <w:i/>
          <w:iCs/>
          <w:color w:val="4169E1"/>
        </w:rPr>
        <w:t xml:space="preserve">When assessing measure performance data for Performance Gap, </w:t>
      </w:r>
      <w:r w:rsidR="00F9632C" w:rsidRPr="00155311">
        <w:rPr>
          <w:i/>
          <w:iCs/>
          <w:color w:val="4169E1"/>
        </w:rPr>
        <w:t xml:space="preserve">the </w:t>
      </w:r>
      <w:r w:rsidR="00603F71" w:rsidRPr="00155311">
        <w:rPr>
          <w:i/>
          <w:iCs/>
          <w:color w:val="4169E1"/>
        </w:rPr>
        <w:t xml:space="preserve">consider these </w:t>
      </w:r>
      <w:r w:rsidRPr="00155311">
        <w:rPr>
          <w:i/>
          <w:iCs/>
          <w:color w:val="4169E1"/>
        </w:rPr>
        <w:t>factors</w:t>
      </w:r>
      <w:r w:rsidR="00FE40FE">
        <w:rPr>
          <w:i/>
          <w:iCs/>
          <w:color w:val="4169E1"/>
        </w:rPr>
        <w:t>:</w:t>
      </w:r>
    </w:p>
    <w:p w14:paraId="6BB757B5" w14:textId="61A98EBF" w:rsidR="00F6752D" w:rsidRPr="00155311" w:rsidRDefault="00867E1B" w:rsidP="00C933F3">
      <w:pPr>
        <w:pStyle w:val="ListBullet"/>
        <w:ind w:left="720"/>
        <w:rPr>
          <w:i/>
          <w:iCs/>
          <w:color w:val="4169E1"/>
        </w:rPr>
      </w:pPr>
      <w:r w:rsidRPr="00155311">
        <w:rPr>
          <w:i/>
          <w:iCs/>
          <w:color w:val="4169E1"/>
        </w:rPr>
        <w:t>d</w:t>
      </w:r>
      <w:r w:rsidR="00F6752D" w:rsidRPr="00155311">
        <w:rPr>
          <w:i/>
          <w:iCs/>
          <w:color w:val="4169E1"/>
        </w:rPr>
        <w:t xml:space="preserve">istribution of performance scores </w:t>
      </w:r>
    </w:p>
    <w:p w14:paraId="73AC9EC8" w14:textId="15B175DA" w:rsidR="00F6752D" w:rsidRPr="00155311" w:rsidRDefault="00867E1B" w:rsidP="00C933F3">
      <w:pPr>
        <w:pStyle w:val="ListBullet"/>
        <w:ind w:left="720"/>
        <w:rPr>
          <w:i/>
          <w:iCs/>
          <w:color w:val="4169E1"/>
        </w:rPr>
      </w:pPr>
      <w:r w:rsidRPr="00155311">
        <w:rPr>
          <w:i/>
          <w:iCs/>
          <w:color w:val="4169E1"/>
        </w:rPr>
        <w:t>n</w:t>
      </w:r>
      <w:r w:rsidR="00F6752D" w:rsidRPr="00155311">
        <w:rPr>
          <w:i/>
          <w:iCs/>
          <w:color w:val="4169E1"/>
        </w:rPr>
        <w:t>umber and representativeness of the</w:t>
      </w:r>
      <w:r w:rsidR="00D2011B">
        <w:rPr>
          <w:i/>
          <w:iCs/>
          <w:color w:val="4169E1"/>
        </w:rPr>
        <w:t xml:space="preserve"> measured</w:t>
      </w:r>
      <w:r w:rsidR="00F6752D" w:rsidRPr="00155311">
        <w:rPr>
          <w:i/>
          <w:iCs/>
          <w:color w:val="4169E1"/>
        </w:rPr>
        <w:t xml:space="preserve"> entities included in the measure performance data </w:t>
      </w:r>
    </w:p>
    <w:p w14:paraId="40544B61" w14:textId="70B6A2DC" w:rsidR="00F6752D" w:rsidRPr="00155311" w:rsidRDefault="00867E1B" w:rsidP="00C933F3">
      <w:pPr>
        <w:pStyle w:val="ListBullet"/>
        <w:ind w:left="720"/>
        <w:rPr>
          <w:i/>
          <w:iCs/>
          <w:color w:val="4169E1"/>
        </w:rPr>
      </w:pPr>
      <w:r w:rsidRPr="00155311">
        <w:rPr>
          <w:i/>
          <w:iCs/>
          <w:color w:val="4169E1"/>
        </w:rPr>
        <w:t>d</w:t>
      </w:r>
      <w:r w:rsidR="00F6752D" w:rsidRPr="00155311">
        <w:rPr>
          <w:i/>
          <w:iCs/>
          <w:color w:val="4169E1"/>
        </w:rPr>
        <w:t xml:space="preserve">ata on disparities </w:t>
      </w:r>
    </w:p>
    <w:p w14:paraId="7CDC914A" w14:textId="5F617476" w:rsidR="00F6752D" w:rsidRPr="00155311" w:rsidRDefault="00867E1B" w:rsidP="00C933F3">
      <w:pPr>
        <w:pStyle w:val="ListBullet"/>
        <w:ind w:left="720"/>
        <w:rPr>
          <w:i/>
          <w:iCs/>
          <w:color w:val="4169E1"/>
        </w:rPr>
      </w:pPr>
      <w:r w:rsidRPr="00155311">
        <w:rPr>
          <w:i/>
          <w:iCs/>
          <w:color w:val="4169E1"/>
        </w:rPr>
        <w:t>s</w:t>
      </w:r>
      <w:r w:rsidR="00F6752D" w:rsidRPr="00155311">
        <w:rPr>
          <w:i/>
          <w:iCs/>
          <w:color w:val="4169E1"/>
        </w:rPr>
        <w:t>ize of the population at risk, effectiveness of an intervention, likely occurrence of an outcome, and consequences of the quality problem</w:t>
      </w:r>
      <w:r w:rsidR="006F7758">
        <w:rPr>
          <w:i/>
          <w:iCs/>
          <w:color w:val="4169E1"/>
        </w:rPr>
        <w:t>.</w:t>
      </w:r>
    </w:p>
    <w:p w14:paraId="728EDF3B" w14:textId="77777777" w:rsidR="00762C8E" w:rsidRDefault="00F6752D" w:rsidP="00400147">
      <w:pPr>
        <w:pStyle w:val="BlueprintText"/>
        <w:rPr>
          <w:i/>
          <w:iCs/>
          <w:color w:val="4169E1"/>
        </w:rPr>
      </w:pPr>
      <w:r w:rsidRPr="00155311" w:rsidDel="00B71FA9">
        <w:rPr>
          <w:i/>
          <w:iCs/>
          <w:color w:val="4169E1"/>
        </w:rPr>
        <w:t>Examples of data on opportunity for improvement include</w:t>
      </w:r>
      <w:r w:rsidR="004E5810" w:rsidRPr="00155311">
        <w:rPr>
          <w:i/>
          <w:iCs/>
          <w:color w:val="4169E1"/>
        </w:rPr>
        <w:t xml:space="preserve"> </w:t>
      </w:r>
      <w:r w:rsidRPr="00155311" w:rsidDel="00B71FA9">
        <w:rPr>
          <w:i/>
          <w:iCs/>
          <w:color w:val="4169E1"/>
        </w:rPr>
        <w:t>prior studies, epidemiologic data</w:t>
      </w:r>
      <w:r w:rsidR="0073246D" w:rsidRPr="00155311">
        <w:rPr>
          <w:i/>
          <w:iCs/>
          <w:color w:val="4169E1"/>
        </w:rPr>
        <w:t>,</w:t>
      </w:r>
      <w:r w:rsidRPr="00155311" w:rsidDel="00B71FA9">
        <w:rPr>
          <w:i/>
          <w:iCs/>
          <w:color w:val="4169E1"/>
        </w:rPr>
        <w:t xml:space="preserve"> or data from pilot testing</w:t>
      </w:r>
      <w:r w:rsidR="00FF6AEB" w:rsidRPr="00155311">
        <w:rPr>
          <w:rStyle w:val="Hyperlink"/>
          <w:i/>
          <w:iCs/>
          <w:color w:val="4169E1"/>
          <w:u w:val="none"/>
        </w:rPr>
        <w:t>,</w:t>
      </w:r>
      <w:r w:rsidRPr="00155311" w:rsidDel="00B71FA9">
        <w:rPr>
          <w:i/>
          <w:iCs/>
          <w:color w:val="4169E1"/>
        </w:rPr>
        <w:t xml:space="preserve"> or implementation of the proposed measure. If data are not available, </w:t>
      </w:r>
      <w:r w:rsidR="00603F71" w:rsidRPr="00155311" w:rsidDel="00B71FA9">
        <w:rPr>
          <w:i/>
          <w:iCs/>
          <w:color w:val="4169E1"/>
        </w:rPr>
        <w:t xml:space="preserve">systematically assess </w:t>
      </w:r>
      <w:r w:rsidRPr="00155311" w:rsidDel="00B71FA9">
        <w:rPr>
          <w:i/>
          <w:iCs/>
          <w:color w:val="4169E1"/>
        </w:rPr>
        <w:t>the measure focus</w:t>
      </w:r>
      <w:r w:rsidR="005D1215" w:rsidRPr="00155311">
        <w:rPr>
          <w:i/>
          <w:iCs/>
          <w:color w:val="4169E1"/>
        </w:rPr>
        <w:t xml:space="preserve"> </w:t>
      </w:r>
      <w:r w:rsidRPr="00155311" w:rsidDel="00B71FA9">
        <w:rPr>
          <w:i/>
          <w:iCs/>
          <w:color w:val="4169E1"/>
        </w:rPr>
        <w:t>(</w:t>
      </w:r>
      <w:r w:rsidR="009F6841" w:rsidRPr="00155311">
        <w:rPr>
          <w:i/>
          <w:iCs/>
          <w:color w:val="4169E1"/>
        </w:rPr>
        <w:t>e.g.</w:t>
      </w:r>
      <w:r w:rsidRPr="00155311" w:rsidDel="00B71FA9">
        <w:rPr>
          <w:i/>
          <w:iCs/>
          <w:color w:val="4169E1"/>
        </w:rPr>
        <w:t>, expert panel rating) and judge</w:t>
      </w:r>
      <w:r w:rsidR="00124453">
        <w:rPr>
          <w:i/>
          <w:iCs/>
          <w:color w:val="4169E1"/>
        </w:rPr>
        <w:t>d</w:t>
      </w:r>
      <w:r w:rsidRPr="00155311" w:rsidDel="00B71FA9">
        <w:rPr>
          <w:i/>
          <w:iCs/>
          <w:color w:val="4169E1"/>
        </w:rPr>
        <w:t xml:space="preserve"> to be a quality problem.</w:t>
      </w:r>
      <w:r w:rsidR="00C314B2">
        <w:rPr>
          <w:i/>
          <w:iCs/>
          <w:color w:val="4169E1"/>
        </w:rPr>
        <w:br/>
      </w:r>
      <w:r w:rsidR="00C314B2">
        <w:rPr>
          <w:i/>
          <w:iCs/>
          <w:color w:val="4169E1"/>
        </w:rPr>
        <w:br/>
      </w:r>
      <w:r w:rsidR="00603F71" w:rsidRPr="00155311">
        <w:rPr>
          <w:i/>
          <w:iCs/>
          <w:color w:val="4169E1"/>
        </w:rPr>
        <w:t xml:space="preserve">Consider differently the </w:t>
      </w:r>
      <w:r w:rsidR="00904B35" w:rsidRPr="00155311">
        <w:rPr>
          <w:i/>
          <w:iCs/>
          <w:color w:val="4169E1"/>
        </w:rPr>
        <w:t>p</w:t>
      </w:r>
      <w:r w:rsidRPr="00155311">
        <w:rPr>
          <w:i/>
          <w:iCs/>
          <w:color w:val="4169E1"/>
        </w:rPr>
        <w:t xml:space="preserve">erformance </w:t>
      </w:r>
      <w:r w:rsidR="00904B35" w:rsidRPr="00155311">
        <w:rPr>
          <w:i/>
          <w:iCs/>
          <w:color w:val="4169E1"/>
        </w:rPr>
        <w:t>g</w:t>
      </w:r>
      <w:r w:rsidRPr="00155311">
        <w:rPr>
          <w:i/>
          <w:iCs/>
          <w:color w:val="4169E1"/>
        </w:rPr>
        <w:t xml:space="preserve">ap (i.e., opportunity for improvement) for outcome measures such as mortality and patient safety events, where it may be appropriate to continue measurement even with low event rates. Process measures can reasonably reach near 100% performance with </w:t>
      </w:r>
      <w:r w:rsidR="0053439F" w:rsidRPr="00155311">
        <w:rPr>
          <w:i/>
          <w:iCs/>
          <w:color w:val="4169E1"/>
        </w:rPr>
        <w:t>minimal</w:t>
      </w:r>
      <w:r w:rsidRPr="00155311">
        <w:rPr>
          <w:i/>
          <w:iCs/>
          <w:color w:val="4169E1"/>
        </w:rPr>
        <w:t xml:space="preserve"> opportunity for additional meaningful gains. For mortality and adverse events measures, however, it is less clear how low is attainable.</w:t>
      </w:r>
      <w:r w:rsidR="00C314B2">
        <w:rPr>
          <w:i/>
          <w:iCs/>
          <w:color w:val="4169E1"/>
        </w:rPr>
        <w:br/>
      </w:r>
      <w:r w:rsidR="00C314B2">
        <w:rPr>
          <w:i/>
          <w:iCs/>
          <w:color w:val="4169E1"/>
        </w:rPr>
        <w:br/>
      </w:r>
      <w:r w:rsidRPr="00155311">
        <w:rPr>
          <w:i/>
          <w:iCs/>
          <w:color w:val="4169E1"/>
        </w:rPr>
        <w:t xml:space="preserve">For measures </w:t>
      </w:r>
      <w:r w:rsidR="002870D7">
        <w:rPr>
          <w:i/>
          <w:iCs/>
          <w:color w:val="4169E1"/>
        </w:rPr>
        <w:t>using</w:t>
      </w:r>
      <w:r w:rsidRPr="00155311">
        <w:rPr>
          <w:i/>
          <w:iCs/>
          <w:color w:val="4169E1"/>
        </w:rPr>
        <w:t xml:space="preserve"> </w:t>
      </w:r>
      <w:r w:rsidR="00823B0B" w:rsidRPr="00155311">
        <w:rPr>
          <w:i/>
          <w:iCs/>
          <w:color w:val="4169E1"/>
        </w:rPr>
        <w:t>the International Classification of Diseases, 10</w:t>
      </w:r>
      <w:r w:rsidR="00823B0B" w:rsidRPr="00155311">
        <w:rPr>
          <w:i/>
          <w:iCs/>
          <w:color w:val="4169E1"/>
          <w:vertAlign w:val="superscript"/>
        </w:rPr>
        <w:t>th</w:t>
      </w:r>
      <w:r w:rsidR="00823B0B" w:rsidRPr="00155311">
        <w:rPr>
          <w:i/>
          <w:iCs/>
          <w:color w:val="4169E1"/>
        </w:rPr>
        <w:t xml:space="preserve"> Revision (</w:t>
      </w:r>
      <w:r w:rsidRPr="00155311">
        <w:rPr>
          <w:i/>
          <w:iCs/>
          <w:color w:val="4169E1"/>
        </w:rPr>
        <w:t>ICD-10</w:t>
      </w:r>
      <w:r w:rsidR="00823B0B" w:rsidRPr="00155311">
        <w:rPr>
          <w:i/>
          <w:iCs/>
          <w:color w:val="4169E1"/>
        </w:rPr>
        <w:t>)</w:t>
      </w:r>
      <w:r w:rsidR="00D949EC">
        <w:rPr>
          <w:i/>
          <w:iCs/>
          <w:color w:val="4169E1"/>
        </w:rPr>
        <w:t xml:space="preserve"> Clinical Modification</w:t>
      </w:r>
      <w:r w:rsidR="003E0B4A">
        <w:rPr>
          <w:i/>
          <w:iCs/>
          <w:color w:val="4169E1"/>
        </w:rPr>
        <w:t xml:space="preserve"> (CM)</w:t>
      </w:r>
      <w:r w:rsidR="00D949EC">
        <w:rPr>
          <w:i/>
          <w:iCs/>
          <w:color w:val="4169E1"/>
        </w:rPr>
        <w:t>/Procedure Coding System</w:t>
      </w:r>
      <w:r w:rsidR="003E0B4A">
        <w:rPr>
          <w:i/>
          <w:iCs/>
          <w:color w:val="4169E1"/>
        </w:rPr>
        <w:t xml:space="preserve"> (PCS)</w:t>
      </w:r>
      <w:r w:rsidR="00823B0B" w:rsidRPr="00155311">
        <w:rPr>
          <w:i/>
          <w:iCs/>
          <w:color w:val="4169E1"/>
        </w:rPr>
        <w:t>,</w:t>
      </w:r>
      <w:r w:rsidRPr="00155311">
        <w:rPr>
          <w:i/>
          <w:iCs/>
          <w:color w:val="4169E1"/>
        </w:rPr>
        <w:t xml:space="preserve"> coding</w:t>
      </w:r>
      <w:r w:rsidR="003B68DC" w:rsidRPr="00155311">
        <w:rPr>
          <w:i/>
          <w:iCs/>
          <w:color w:val="4169E1"/>
        </w:rPr>
        <w:t xml:space="preserve"> gap information should be based on ICD-10</w:t>
      </w:r>
      <w:r w:rsidR="00D949EC">
        <w:rPr>
          <w:i/>
          <w:iCs/>
          <w:color w:val="4169E1"/>
        </w:rPr>
        <w:t>-CM/PCS</w:t>
      </w:r>
      <w:r w:rsidR="003B68DC" w:rsidRPr="00155311">
        <w:rPr>
          <w:i/>
          <w:iCs/>
          <w:color w:val="4169E1"/>
        </w:rPr>
        <w:t xml:space="preserve"> coded data.</w:t>
      </w:r>
    </w:p>
    <w:p w14:paraId="0384E3B8" w14:textId="77777777" w:rsidR="00762C8E" w:rsidRDefault="001921EA" w:rsidP="00400147">
      <w:pPr>
        <w:pStyle w:val="BlueprintText"/>
        <w:rPr>
          <w:rStyle w:val="BlackUnderline"/>
          <w:rFonts w:cstheme="minorHAnsi"/>
        </w:rPr>
      </w:pPr>
      <w:sdt>
        <w:sdtPr>
          <w:rPr>
            <w:rStyle w:val="BlackUnderline"/>
            <w:rFonts w:cstheme="minorHAnsi"/>
          </w:rPr>
          <w:id w:val="-773629457"/>
          <w:placeholder>
            <w:docPart w:val="41DCC2A9156744938FACB525A94D9239"/>
          </w:placeholder>
          <w:showingPlcHdr/>
          <w:text/>
        </w:sdtPr>
        <w:sdtEndPr>
          <w:rPr>
            <w:rStyle w:val="DefaultParagraphFont"/>
            <w:color w:val="FFFFFF"/>
            <w:u w:val="none"/>
          </w:rPr>
        </w:sdtEndPr>
        <w:sdtContent>
          <w:r w:rsidR="00762C8E" w:rsidRPr="007B3D68">
            <w:rPr>
              <w:rStyle w:val="StylePlaceholderTextLatinBodyCalibriUnderline"/>
              <w:color w:val="505050"/>
            </w:rPr>
            <w:t>Click or tap here to enter text.</w:t>
          </w:r>
        </w:sdtContent>
      </w:sdt>
    </w:p>
    <w:p w14:paraId="3B172B75" w14:textId="7BB901BF" w:rsidR="005E2FB6" w:rsidRDefault="00C314B2" w:rsidP="00400147">
      <w:pPr>
        <w:pStyle w:val="BlueprintText"/>
        <w:rPr>
          <w:i/>
          <w:iCs/>
          <w:color w:val="4169E1"/>
        </w:rPr>
      </w:pPr>
      <w:r>
        <w:rPr>
          <w:i/>
          <w:iCs/>
          <w:color w:val="4169E1"/>
        </w:rPr>
        <w:br/>
      </w:r>
      <w:r>
        <w:rPr>
          <w:i/>
          <w:iCs/>
          <w:color w:val="4169E1"/>
        </w:rPr>
        <w:br/>
      </w:r>
      <w:r w:rsidR="00F6752D" w:rsidRPr="00155311">
        <w:rPr>
          <w:b/>
          <w:bCs/>
          <w:i/>
          <w:color w:val="4169E1"/>
        </w:rPr>
        <w:t xml:space="preserve">Composite </w:t>
      </w:r>
      <w:r w:rsidR="009F6841" w:rsidRPr="00155311">
        <w:rPr>
          <w:b/>
          <w:bCs/>
          <w:i/>
          <w:color w:val="4169E1"/>
        </w:rPr>
        <w:t>M</w:t>
      </w:r>
      <w:r w:rsidR="00F6752D" w:rsidRPr="00155311">
        <w:rPr>
          <w:b/>
          <w:bCs/>
          <w:i/>
          <w:color w:val="4169E1"/>
        </w:rPr>
        <w:t>easures</w:t>
      </w:r>
      <w:r>
        <w:rPr>
          <w:b/>
          <w:bCs/>
          <w:i/>
          <w:color w:val="4169E1"/>
        </w:rPr>
        <w:br/>
      </w:r>
      <w:r>
        <w:rPr>
          <w:b/>
          <w:bCs/>
          <w:i/>
          <w:color w:val="4169E1"/>
        </w:rPr>
        <w:br/>
      </w:r>
      <w:r w:rsidR="00F6752D" w:rsidRPr="00155311">
        <w:rPr>
          <w:i/>
          <w:iCs/>
          <w:color w:val="4169E1"/>
        </w:rPr>
        <w:t xml:space="preserve">The </w:t>
      </w:r>
      <w:r w:rsidR="00904B35" w:rsidRPr="00155311">
        <w:rPr>
          <w:i/>
          <w:iCs/>
          <w:color w:val="4169E1"/>
        </w:rPr>
        <w:t xml:space="preserve">composite measure as a whole must meet the </w:t>
      </w:r>
      <w:r w:rsidR="00F6752D" w:rsidRPr="00155311">
        <w:rPr>
          <w:i/>
          <w:iCs/>
          <w:color w:val="4169E1"/>
        </w:rPr>
        <w:t xml:space="preserve">performance gap criterion. </w:t>
      </w:r>
      <w:r w:rsidR="00904B35" w:rsidRPr="00155311">
        <w:rPr>
          <w:i/>
          <w:iCs/>
          <w:color w:val="4169E1"/>
        </w:rPr>
        <w:t xml:space="preserve">Demonstrate </w:t>
      </w:r>
      <w:r w:rsidR="00183EE4" w:rsidRPr="00155311">
        <w:rPr>
          <w:i/>
          <w:iCs/>
          <w:color w:val="4169E1"/>
        </w:rPr>
        <w:t>one</w:t>
      </w:r>
      <w:r w:rsidR="00F6752D" w:rsidRPr="00155311">
        <w:rPr>
          <w:i/>
          <w:iCs/>
          <w:color w:val="4169E1"/>
        </w:rPr>
        <w:t xml:space="preserve"> performance gap for each component. However, if a component measure has minimal opportunity for improvement, </w:t>
      </w:r>
      <w:r w:rsidR="003A665A">
        <w:rPr>
          <w:i/>
          <w:iCs/>
          <w:color w:val="4169E1"/>
        </w:rPr>
        <w:t xml:space="preserve">CMS requires </w:t>
      </w:r>
      <w:r w:rsidR="00F6752D" w:rsidRPr="00155311">
        <w:rPr>
          <w:i/>
          <w:iCs/>
          <w:color w:val="4169E1"/>
        </w:rPr>
        <w:t xml:space="preserve">justification for </w:t>
      </w:r>
      <w:r w:rsidR="00904B35" w:rsidRPr="00155311">
        <w:rPr>
          <w:i/>
          <w:iCs/>
          <w:color w:val="4169E1"/>
        </w:rPr>
        <w:t>its</w:t>
      </w:r>
      <w:r w:rsidR="00904B35" w:rsidRPr="00155311" w:rsidDel="00904B35">
        <w:rPr>
          <w:i/>
          <w:iCs/>
          <w:color w:val="4169E1"/>
        </w:rPr>
        <w:t xml:space="preserve"> </w:t>
      </w:r>
      <w:r w:rsidR="00F6752D" w:rsidRPr="00155311">
        <w:rPr>
          <w:i/>
          <w:iCs/>
          <w:color w:val="4169E1"/>
        </w:rPr>
        <w:t>inclu</w:t>
      </w:r>
      <w:r w:rsidR="00904B35" w:rsidRPr="00155311">
        <w:rPr>
          <w:i/>
          <w:iCs/>
          <w:color w:val="4169E1"/>
        </w:rPr>
        <w:t>sion</w:t>
      </w:r>
      <w:r w:rsidR="00F6752D" w:rsidRPr="00155311">
        <w:rPr>
          <w:i/>
          <w:iCs/>
          <w:color w:val="4169E1"/>
        </w:rPr>
        <w:t xml:space="preserve"> in the composite (e.g., increase reliability of the composite, clinical evidence).</w:t>
      </w:r>
    </w:p>
    <w:p w14:paraId="57CA36E1" w14:textId="0B29107A" w:rsidR="003167A7" w:rsidRDefault="001921EA" w:rsidP="00400147">
      <w:pPr>
        <w:pStyle w:val="BlueprintText"/>
        <w:rPr>
          <w:rStyle w:val="BlackUnderline"/>
          <w:rFonts w:cstheme="minorHAnsi"/>
        </w:rPr>
      </w:pPr>
      <w:sdt>
        <w:sdtPr>
          <w:rPr>
            <w:rStyle w:val="BlackUnderline"/>
            <w:rFonts w:cstheme="minorHAnsi"/>
          </w:rPr>
          <w:id w:val="-96181252"/>
          <w:placeholder>
            <w:docPart w:val="B30B1992C4CA406D989B11088D479AC2"/>
          </w:placeholder>
          <w:showingPlcHdr/>
          <w:text/>
        </w:sdtPr>
        <w:sdtEndPr>
          <w:rPr>
            <w:rStyle w:val="DefaultParagraphFont"/>
            <w:color w:val="FFFFFF"/>
            <w:u w:val="none"/>
          </w:rPr>
        </w:sdtEndPr>
        <w:sdtContent>
          <w:r w:rsidR="003167A7" w:rsidRPr="007B3D68">
            <w:rPr>
              <w:rStyle w:val="StylePlaceholderTextLatinBodyCalibriUnderline"/>
              <w:color w:val="505050"/>
            </w:rPr>
            <w:t>Click or tap here to enter text.</w:t>
          </w:r>
        </w:sdtContent>
      </w:sdt>
    </w:p>
    <w:p w14:paraId="395AFBEB" w14:textId="77777777" w:rsidR="003167A7" w:rsidRDefault="003167A7" w:rsidP="00400147">
      <w:pPr>
        <w:pStyle w:val="BlueprintText"/>
        <w:rPr>
          <w:i/>
          <w:iCs/>
          <w:color w:val="4169E1"/>
        </w:rPr>
      </w:pPr>
    </w:p>
    <w:p w14:paraId="6905604D" w14:textId="77777777" w:rsidR="008811DF" w:rsidRDefault="008811DF" w:rsidP="00400147">
      <w:pPr>
        <w:pStyle w:val="BlueprintText"/>
        <w:rPr>
          <w:i/>
          <w:iCs/>
          <w:color w:val="4169E1"/>
        </w:rPr>
      </w:pPr>
    </w:p>
    <w:p w14:paraId="55BDC7CB" w14:textId="2B3BFA14" w:rsidR="00F6752D" w:rsidRDefault="00F6752D" w:rsidP="00400147">
      <w:pPr>
        <w:pStyle w:val="BlueprintText"/>
        <w:rPr>
          <w:i/>
          <w:iCs/>
          <w:color w:val="4169E1"/>
        </w:rPr>
      </w:pPr>
      <w:r w:rsidRPr="00155311">
        <w:rPr>
          <w:b/>
          <w:bCs/>
          <w:i/>
          <w:color w:val="4169E1"/>
        </w:rPr>
        <w:t xml:space="preserve">Cost and </w:t>
      </w:r>
      <w:r w:rsidR="009F6841" w:rsidRPr="00155311">
        <w:rPr>
          <w:b/>
          <w:bCs/>
          <w:i/>
          <w:color w:val="4169E1"/>
        </w:rPr>
        <w:t>R</w:t>
      </w:r>
      <w:r w:rsidRPr="00155311">
        <w:rPr>
          <w:b/>
          <w:bCs/>
          <w:i/>
          <w:color w:val="4169E1"/>
        </w:rPr>
        <w:t xml:space="preserve">esource </w:t>
      </w:r>
      <w:r w:rsidR="009F6841" w:rsidRPr="00155311">
        <w:rPr>
          <w:b/>
          <w:bCs/>
          <w:i/>
          <w:color w:val="4169E1"/>
        </w:rPr>
        <w:t>U</w:t>
      </w:r>
      <w:r w:rsidRPr="00155311">
        <w:rPr>
          <w:b/>
          <w:bCs/>
          <w:i/>
          <w:color w:val="4169E1"/>
        </w:rPr>
        <w:t xml:space="preserve">se </w:t>
      </w:r>
      <w:r w:rsidR="009F6841" w:rsidRPr="00155311">
        <w:rPr>
          <w:b/>
          <w:bCs/>
          <w:i/>
          <w:color w:val="4169E1"/>
        </w:rPr>
        <w:t>M</w:t>
      </w:r>
      <w:r w:rsidRPr="00155311">
        <w:rPr>
          <w:b/>
          <w:bCs/>
          <w:i/>
          <w:color w:val="4169E1"/>
        </w:rPr>
        <w:t>easures</w:t>
      </w:r>
      <w:r w:rsidR="00C314B2">
        <w:rPr>
          <w:b/>
          <w:bCs/>
          <w:i/>
          <w:color w:val="4169E1"/>
        </w:rPr>
        <w:br/>
      </w:r>
      <w:r w:rsidR="00C314B2">
        <w:rPr>
          <w:b/>
          <w:bCs/>
          <w:i/>
          <w:color w:val="4169E1"/>
        </w:rPr>
        <w:br/>
      </w:r>
      <w:r w:rsidR="00FB61F8">
        <w:rPr>
          <w:i/>
          <w:iCs/>
          <w:color w:val="4169E1"/>
        </w:rPr>
        <w:lastRenderedPageBreak/>
        <w:t>R</w:t>
      </w:r>
      <w:r w:rsidRPr="00155311">
        <w:rPr>
          <w:i/>
          <w:iCs/>
          <w:color w:val="4169E1"/>
        </w:rPr>
        <w:t>Cost</w:t>
      </w:r>
      <w:r w:rsidR="009F6841" w:rsidRPr="00155311">
        <w:rPr>
          <w:i/>
          <w:iCs/>
          <w:color w:val="4169E1"/>
        </w:rPr>
        <w:t xml:space="preserve"> and r</w:t>
      </w:r>
      <w:r w:rsidRPr="00155311">
        <w:rPr>
          <w:i/>
          <w:iCs/>
          <w:color w:val="4169E1"/>
        </w:rPr>
        <w:t>esource use measures must demonstrate the information presented in this measurement area has a cost problem or there is variation in resources across entities.</w:t>
      </w:r>
    </w:p>
    <w:p w14:paraId="2ED18367" w14:textId="252D2A83" w:rsidR="003167A7" w:rsidRDefault="001921EA" w:rsidP="00400147">
      <w:pPr>
        <w:pStyle w:val="BlueprintText"/>
        <w:rPr>
          <w:rStyle w:val="BlackUnderline"/>
          <w:rFonts w:cstheme="minorHAnsi"/>
        </w:rPr>
      </w:pPr>
      <w:sdt>
        <w:sdtPr>
          <w:rPr>
            <w:rStyle w:val="BlackUnderline"/>
            <w:rFonts w:cstheme="minorHAnsi"/>
          </w:rPr>
          <w:id w:val="1494452548"/>
          <w:placeholder>
            <w:docPart w:val="FABBBA72A08F420C80039FF3E32A1A5F"/>
          </w:placeholder>
          <w:showingPlcHdr/>
          <w:text/>
        </w:sdtPr>
        <w:sdtEndPr>
          <w:rPr>
            <w:rStyle w:val="DefaultParagraphFont"/>
            <w:color w:val="FFFFFF"/>
            <w:u w:val="none"/>
          </w:rPr>
        </w:sdtEndPr>
        <w:sdtContent>
          <w:r w:rsidR="003167A7" w:rsidRPr="007B3D68">
            <w:rPr>
              <w:rStyle w:val="StylePlaceholderTextLatinBodyCalibriUnderline"/>
              <w:color w:val="505050"/>
            </w:rPr>
            <w:t>Click or tap here to enter text.</w:t>
          </w:r>
        </w:sdtContent>
      </w:sdt>
    </w:p>
    <w:p w14:paraId="5CE28EF9" w14:textId="77777777" w:rsidR="003167A7" w:rsidRPr="00155311" w:rsidRDefault="003167A7" w:rsidP="00400147">
      <w:pPr>
        <w:pStyle w:val="BlueprintText"/>
        <w:rPr>
          <w:i/>
          <w:iCs/>
          <w:color w:val="4169E1"/>
        </w:rPr>
      </w:pPr>
    </w:p>
    <w:p w14:paraId="6CA6AB42" w14:textId="5BF071FB" w:rsidR="00F6752D" w:rsidRPr="009B3988" w:rsidRDefault="00F6752D" w:rsidP="003F3667">
      <w:pPr>
        <w:pStyle w:val="Heading2"/>
        <w:rPr>
          <w:i/>
          <w:iCs/>
          <w:color w:val="4169E1"/>
          <w:lang w:eastAsia="ja-JP"/>
        </w:rPr>
      </w:pPr>
      <w:bookmarkStart w:id="10" w:name="_Ref76634388"/>
      <w:r w:rsidRPr="004B5147">
        <w:rPr>
          <w:lang w:eastAsia="ja-JP"/>
        </w:rPr>
        <w:t xml:space="preserve">Explicit </w:t>
      </w:r>
      <w:r w:rsidR="009F6841" w:rsidRPr="004B5147">
        <w:rPr>
          <w:lang w:eastAsia="ja-JP"/>
        </w:rPr>
        <w:t>L</w:t>
      </w:r>
      <w:r w:rsidRPr="004B5147">
        <w:rPr>
          <w:lang w:eastAsia="ja-JP"/>
        </w:rPr>
        <w:t xml:space="preserve">ogic </w:t>
      </w:r>
      <w:bookmarkEnd w:id="10"/>
    </w:p>
    <w:p w14:paraId="4177221C" w14:textId="79EE1FB6" w:rsidR="0082750C" w:rsidRDefault="0082750C" w:rsidP="005410F8">
      <w:pPr>
        <w:pStyle w:val="Heading3"/>
      </w:pPr>
      <w:r w:rsidRPr="005410F8">
        <w:t xml:space="preserve">Provide a logic model (diagram) with a description of the relationships between structures and processes and the desired outcome. </w:t>
      </w:r>
    </w:p>
    <w:p w14:paraId="3658E838" w14:textId="082B7C6C" w:rsidR="00F47011" w:rsidRPr="00F47011" w:rsidRDefault="001921EA" w:rsidP="00FD1332">
      <w:sdt>
        <w:sdtPr>
          <w:rPr>
            <w:rStyle w:val="BlackUnderline"/>
            <w:rFonts w:cstheme="minorHAnsi"/>
          </w:rPr>
          <w:id w:val="144700489"/>
          <w:placeholder>
            <w:docPart w:val="596F8A59857D4716B9855EF559C13531"/>
          </w:placeholder>
          <w:showingPlcHdr/>
          <w:text/>
        </w:sdtPr>
        <w:sdtEndPr>
          <w:rPr>
            <w:rStyle w:val="DefaultParagraphFont"/>
            <w:color w:val="FFFFFF"/>
            <w:u w:val="none"/>
          </w:rPr>
        </w:sdtEndPr>
        <w:sdtContent>
          <w:r w:rsidR="00F47011" w:rsidRPr="007B3D68">
            <w:rPr>
              <w:rStyle w:val="StylePlaceholderTextLatinBodyCalibriUnderline"/>
              <w:color w:val="505050"/>
            </w:rPr>
            <w:t>Click or tap here to enter text.</w:t>
          </w:r>
        </w:sdtContent>
      </w:sdt>
    </w:p>
    <w:p w14:paraId="6EBE5476" w14:textId="77777777" w:rsidR="005E2FB6" w:rsidRDefault="0082750C" w:rsidP="00400147">
      <w:pPr>
        <w:pStyle w:val="BlueprintText"/>
        <w:rPr>
          <w:i/>
          <w:iCs/>
          <w:color w:val="4169E1"/>
        </w:rPr>
      </w:pPr>
      <w:r>
        <w:rPr>
          <w:i/>
          <w:iCs/>
          <w:color w:val="4169E1"/>
        </w:rPr>
        <w:t xml:space="preserve"> </w:t>
      </w:r>
    </w:p>
    <w:p w14:paraId="76E928C7" w14:textId="0A1F52F6" w:rsidR="00C314B2" w:rsidRDefault="00F6752D" w:rsidP="00400147">
      <w:pPr>
        <w:pStyle w:val="BlueprintText"/>
        <w:rPr>
          <w:i/>
          <w:iCs/>
          <w:color w:val="4169E1"/>
        </w:rPr>
      </w:pPr>
      <w:r w:rsidRPr="00155311">
        <w:rPr>
          <w:i/>
          <w:iCs/>
          <w:color w:val="4169E1"/>
        </w:rPr>
        <w:t xml:space="preserve">For composite measures, </w:t>
      </w:r>
      <w:r w:rsidR="00904B35" w:rsidRPr="00155311">
        <w:rPr>
          <w:i/>
          <w:iCs/>
          <w:color w:val="4169E1"/>
        </w:rPr>
        <w:t xml:space="preserve">explicitly and logically articulate </w:t>
      </w:r>
      <w:r w:rsidRPr="00155311">
        <w:rPr>
          <w:i/>
          <w:iCs/>
          <w:color w:val="4169E1"/>
        </w:rPr>
        <w:t>these items</w:t>
      </w:r>
      <w:r w:rsidR="00183EE4" w:rsidRPr="00155311">
        <w:rPr>
          <w:i/>
          <w:iCs/>
          <w:color w:val="4169E1"/>
        </w:rPr>
        <w:t>:</w:t>
      </w:r>
    </w:p>
    <w:p w14:paraId="70F66F01" w14:textId="1CCAFDCF" w:rsidR="00FC4F3E" w:rsidRDefault="00FC4F3E" w:rsidP="00FC4F3E">
      <w:pPr>
        <w:pStyle w:val="Heading3"/>
      </w:pPr>
      <w:r w:rsidRPr="00705FF2">
        <w:rPr>
          <w:rFonts w:asciiTheme="minorHAnsi" w:hAnsiTheme="minorHAnsi" w:cstheme="minorHAnsi"/>
          <w:b w:val="0"/>
          <w:bCs/>
        </w:rPr>
        <w:t>The quality construct, including the overall area of quality, included component measures, and relationship of the component measures to the overall composite and to each other</w:t>
      </w:r>
      <w:r w:rsidR="00F47011">
        <w:rPr>
          <w:rFonts w:asciiTheme="minorHAnsi" w:hAnsiTheme="minorHAnsi" w:cstheme="minorHAnsi"/>
          <w:b w:val="0"/>
          <w:bCs/>
        </w:rPr>
        <w:t>.</w:t>
      </w:r>
      <w:r w:rsidRPr="004B5147">
        <w:t xml:space="preserve"> </w:t>
      </w:r>
    </w:p>
    <w:p w14:paraId="465A3EE5" w14:textId="63386816" w:rsidR="00FD1332" w:rsidRDefault="001921EA" w:rsidP="00FD1332">
      <w:pPr>
        <w:rPr>
          <w:rStyle w:val="BlackUnderline"/>
          <w:rFonts w:cstheme="minorHAnsi"/>
        </w:rPr>
      </w:pPr>
      <w:sdt>
        <w:sdtPr>
          <w:rPr>
            <w:rStyle w:val="BlackUnderline"/>
            <w:rFonts w:cstheme="minorHAnsi"/>
          </w:rPr>
          <w:id w:val="-684516937"/>
          <w:placeholder>
            <w:docPart w:val="6C91A017F3AE4F15BD0F375352C38169"/>
          </w:placeholder>
          <w:showingPlcHdr/>
          <w:text/>
        </w:sdtPr>
        <w:sdtEndPr>
          <w:rPr>
            <w:rStyle w:val="DefaultParagraphFont"/>
            <w:color w:val="FFFFFF"/>
            <w:u w:val="none"/>
          </w:rPr>
        </w:sdtEndPr>
        <w:sdtContent>
          <w:r w:rsidR="00FD1332" w:rsidRPr="007B3D68">
            <w:rPr>
              <w:rStyle w:val="StylePlaceholderTextLatinBodyCalibriUnderline"/>
              <w:color w:val="505050"/>
            </w:rPr>
            <w:t>Click or tap here to enter text.</w:t>
          </w:r>
        </w:sdtContent>
      </w:sdt>
    </w:p>
    <w:p w14:paraId="58D83EB0" w14:textId="77777777" w:rsidR="00FD1332" w:rsidRPr="00FD1332" w:rsidRDefault="00FD1332" w:rsidP="00FD1332"/>
    <w:p w14:paraId="5A75064D" w14:textId="6BDEA6A7" w:rsidR="00F6752D" w:rsidRDefault="00F6752D" w:rsidP="0072462D">
      <w:pPr>
        <w:pStyle w:val="Heading3"/>
      </w:pPr>
      <w:r w:rsidRPr="00705FF2">
        <w:rPr>
          <w:rFonts w:asciiTheme="minorHAnsi" w:hAnsiTheme="minorHAnsi" w:cstheme="minorHAnsi"/>
          <w:b w:val="0"/>
          <w:bCs/>
        </w:rPr>
        <w:t xml:space="preserve">The rationale for constructing a composite measure, including how the composite provides a distinctive </w:t>
      </w:r>
      <w:r w:rsidRPr="00705FF2">
        <w:rPr>
          <w:rFonts w:asciiTheme="minorHAnsi" w:hAnsiTheme="minorHAnsi" w:cstheme="minorHAnsi"/>
          <w:b w:val="0"/>
          <w:bCs/>
          <w:lang w:eastAsia="ja-JP"/>
        </w:rPr>
        <w:t>or</w:t>
      </w:r>
      <w:r w:rsidRPr="00705FF2">
        <w:rPr>
          <w:rFonts w:asciiTheme="minorHAnsi" w:hAnsiTheme="minorHAnsi" w:cstheme="minorHAnsi"/>
          <w:b w:val="0"/>
          <w:bCs/>
        </w:rPr>
        <w:t xml:space="preserve"> additive value over the component measures individually</w:t>
      </w:r>
      <w:r w:rsidR="00F47011">
        <w:rPr>
          <w:rFonts w:asciiTheme="minorHAnsi" w:hAnsiTheme="minorHAnsi" w:cstheme="minorHAnsi"/>
          <w:b w:val="0"/>
          <w:bCs/>
        </w:rPr>
        <w:t>.</w:t>
      </w:r>
      <w:r w:rsidRPr="004B5147">
        <w:t xml:space="preserve"> </w:t>
      </w:r>
    </w:p>
    <w:p w14:paraId="5C4A640F" w14:textId="459ED3FC" w:rsidR="00FD1332" w:rsidRDefault="001921EA" w:rsidP="00FD1332">
      <w:pPr>
        <w:rPr>
          <w:rStyle w:val="BlackUnderline"/>
          <w:rFonts w:cstheme="minorHAnsi"/>
        </w:rPr>
      </w:pPr>
      <w:sdt>
        <w:sdtPr>
          <w:rPr>
            <w:rStyle w:val="BlackUnderline"/>
            <w:rFonts w:cstheme="minorHAnsi"/>
          </w:rPr>
          <w:id w:val="1799023672"/>
          <w:placeholder>
            <w:docPart w:val="8A643D15DD87499DBD75A45E7C26CC7B"/>
          </w:placeholder>
          <w:showingPlcHdr/>
          <w:text/>
        </w:sdtPr>
        <w:sdtEndPr>
          <w:rPr>
            <w:rStyle w:val="DefaultParagraphFont"/>
            <w:color w:val="FFFFFF"/>
            <w:u w:val="none"/>
          </w:rPr>
        </w:sdtEndPr>
        <w:sdtContent>
          <w:r w:rsidR="00FD1332" w:rsidRPr="007B3D68">
            <w:rPr>
              <w:rStyle w:val="StylePlaceholderTextLatinBodyCalibriUnderline"/>
              <w:color w:val="505050"/>
            </w:rPr>
            <w:t>Click or tap here to enter text.</w:t>
          </w:r>
        </w:sdtContent>
      </w:sdt>
    </w:p>
    <w:p w14:paraId="5D63E637" w14:textId="77777777" w:rsidR="00FD1332" w:rsidRPr="00FD1332" w:rsidRDefault="00FD1332" w:rsidP="00FD1332"/>
    <w:p w14:paraId="5023441E" w14:textId="3A39279E" w:rsidR="00C364B5" w:rsidRDefault="00F6752D" w:rsidP="00412314">
      <w:pPr>
        <w:pStyle w:val="Heading3"/>
        <w:spacing w:after="160"/>
        <w:rPr>
          <w:rFonts w:eastAsiaTheme="minorEastAsia"/>
          <w:lang w:eastAsia="ja-JP"/>
        </w:rPr>
      </w:pPr>
      <w:r w:rsidRPr="00705FF2">
        <w:rPr>
          <w:rFonts w:asciiTheme="minorHAnsi" w:hAnsiTheme="minorHAnsi" w:cstheme="minorHAnsi"/>
          <w:b w:val="0"/>
          <w:bCs/>
        </w:rPr>
        <w:t xml:space="preserve">How the </w:t>
      </w:r>
      <w:r w:rsidRPr="00705FF2">
        <w:rPr>
          <w:rFonts w:asciiTheme="minorHAnsi" w:hAnsiTheme="minorHAnsi" w:cstheme="minorHAnsi"/>
          <w:b w:val="0"/>
          <w:bCs/>
          <w:lang w:eastAsia="ja-JP"/>
        </w:rPr>
        <w:t>aggregation</w:t>
      </w:r>
      <w:r w:rsidRPr="00705FF2">
        <w:rPr>
          <w:rFonts w:asciiTheme="minorHAnsi" w:hAnsiTheme="minorHAnsi" w:cstheme="minorHAnsi"/>
          <w:b w:val="0"/>
          <w:bCs/>
        </w:rPr>
        <w:t xml:space="preserve"> and weighting of the component measures are consistent with the stated quality construct and rationale</w:t>
      </w:r>
      <w:r w:rsidR="00F47011">
        <w:t>.</w:t>
      </w:r>
      <w:r w:rsidR="00133316">
        <w:rPr>
          <w:rFonts w:eastAsiaTheme="minorEastAsia"/>
          <w:lang w:eastAsia="ja-JP"/>
        </w:rPr>
        <w:t xml:space="preserve"> </w:t>
      </w:r>
    </w:p>
    <w:p w14:paraId="62094E5A" w14:textId="65CFF60D" w:rsidR="00FD1332" w:rsidRDefault="001921EA" w:rsidP="00FD1332">
      <w:pPr>
        <w:rPr>
          <w:rStyle w:val="BlackUnderline"/>
          <w:rFonts w:cstheme="minorHAnsi"/>
        </w:rPr>
      </w:pPr>
      <w:sdt>
        <w:sdtPr>
          <w:rPr>
            <w:rStyle w:val="BlackUnderline"/>
            <w:rFonts w:cstheme="minorHAnsi"/>
          </w:rPr>
          <w:id w:val="-1872752362"/>
          <w:placeholder>
            <w:docPart w:val="DC6197D3115147C2A4D0A0A6EE7D8844"/>
          </w:placeholder>
          <w:showingPlcHdr/>
          <w:text/>
        </w:sdtPr>
        <w:sdtEndPr>
          <w:rPr>
            <w:rStyle w:val="DefaultParagraphFont"/>
            <w:color w:val="FFFFFF"/>
            <w:u w:val="none"/>
          </w:rPr>
        </w:sdtEndPr>
        <w:sdtContent>
          <w:r w:rsidR="00FD1332" w:rsidRPr="007B3D68">
            <w:rPr>
              <w:rStyle w:val="StylePlaceholderTextLatinBodyCalibriUnderline"/>
              <w:color w:val="505050"/>
            </w:rPr>
            <w:t>Click or tap here to enter text.</w:t>
          </w:r>
        </w:sdtContent>
      </w:sdt>
    </w:p>
    <w:p w14:paraId="288AB9E6" w14:textId="77777777" w:rsidR="00FD1332" w:rsidRPr="00FD1332" w:rsidRDefault="00FD1332" w:rsidP="00FD1332">
      <w:pPr>
        <w:rPr>
          <w:lang w:eastAsia="ja-JP"/>
        </w:rPr>
      </w:pPr>
    </w:p>
    <w:p w14:paraId="120B56BD" w14:textId="395CE9A0" w:rsidR="005136DE" w:rsidRPr="009B3988" w:rsidRDefault="003D66A5" w:rsidP="005136DE">
      <w:pPr>
        <w:pStyle w:val="Heading2"/>
        <w:rPr>
          <w:i/>
          <w:iCs/>
          <w:color w:val="4169E1"/>
          <w:lang w:eastAsia="ja-JP"/>
        </w:rPr>
      </w:pPr>
      <w:r w:rsidRPr="005136DE">
        <w:rPr>
          <w:b w:val="0"/>
          <w:smallCaps w:val="0"/>
          <w:lang w:eastAsia="ja-JP"/>
        </w:rPr>
        <w:t>Harmonization</w:t>
      </w:r>
    </w:p>
    <w:p w14:paraId="190725AB" w14:textId="4BD25434" w:rsidR="003D66A5" w:rsidRDefault="003D66A5" w:rsidP="003D66A5">
      <w:pPr>
        <w:pStyle w:val="BlueprintText"/>
      </w:pPr>
      <w:r>
        <w:t>Consider h</w:t>
      </w:r>
      <w:r w:rsidRPr="00202679">
        <w:t>armonization</w:t>
      </w:r>
      <w:r>
        <w:t xml:space="preserve"> from the beginning of development of the measure. The expectation is for CMS measure developers to consider harmonization throughout the Measure Lifecycle. Either harmonize the measure specifications with </w:t>
      </w:r>
      <w:r w:rsidRPr="00202679">
        <w:t>related measures</w:t>
      </w:r>
      <w:r>
        <w:t xml:space="preserve"> so that they are compatible or justify the differences. </w:t>
      </w:r>
    </w:p>
    <w:p w14:paraId="0F2B112C" w14:textId="60C14DCE" w:rsidR="005136DE" w:rsidRDefault="005136DE" w:rsidP="003D66A5">
      <w:pPr>
        <w:pStyle w:val="BlueprintText"/>
      </w:pPr>
      <w:r>
        <w:t>1.4.1 Related Measures</w:t>
      </w:r>
    </w:p>
    <w:p w14:paraId="46B7EF18" w14:textId="77777777" w:rsidR="005136DE" w:rsidRDefault="005136DE" w:rsidP="003D66A5">
      <w:pPr>
        <w:pStyle w:val="BlueprintText"/>
        <w:rPr>
          <w:i/>
          <w:iCs/>
          <w:color w:val="4169E1"/>
        </w:rPr>
      </w:pPr>
      <w:r w:rsidRPr="00EA1F23">
        <w:rPr>
          <w:i/>
          <w:iCs/>
          <w:color w:val="4169E1"/>
        </w:rPr>
        <w:t>Harmonize specifications for this measure with related measures</w:t>
      </w:r>
      <w:r>
        <w:rPr>
          <w:i/>
          <w:iCs/>
          <w:color w:val="4169E1"/>
        </w:rPr>
        <w:t>.</w:t>
      </w:r>
    </w:p>
    <w:p w14:paraId="79F08A2F" w14:textId="77777777" w:rsidR="005136DE" w:rsidRDefault="005136DE" w:rsidP="003D66A5">
      <w:pPr>
        <w:pStyle w:val="BlueprintText"/>
        <w:rPr>
          <w:i/>
          <w:iCs/>
          <w:color w:val="4169E1"/>
        </w:rPr>
      </w:pPr>
      <w:r>
        <w:rPr>
          <w:i/>
          <w:iCs/>
          <w:color w:val="4169E1"/>
        </w:rPr>
        <w:t xml:space="preserve"> or </w:t>
      </w:r>
    </w:p>
    <w:p w14:paraId="47E7D3BF" w14:textId="4C056377" w:rsidR="005136DE" w:rsidRDefault="005136DE" w:rsidP="003D66A5">
      <w:pPr>
        <w:pStyle w:val="BlueprintText"/>
        <w:rPr>
          <w:i/>
          <w:iCs/>
          <w:color w:val="4169E1"/>
        </w:rPr>
      </w:pPr>
      <w:r>
        <w:rPr>
          <w:i/>
          <w:iCs/>
          <w:color w:val="4169E1"/>
        </w:rPr>
        <w:t>Justify the differences in specifications.</w:t>
      </w:r>
    </w:p>
    <w:p w14:paraId="24B45FFC" w14:textId="632730C5" w:rsidR="00FD1332" w:rsidRDefault="001921EA" w:rsidP="003D66A5">
      <w:pPr>
        <w:pStyle w:val="BlueprintText"/>
        <w:rPr>
          <w:rStyle w:val="BlackUnderline"/>
          <w:rFonts w:cstheme="minorHAnsi"/>
        </w:rPr>
      </w:pPr>
      <w:sdt>
        <w:sdtPr>
          <w:rPr>
            <w:rStyle w:val="BlackUnderline"/>
            <w:rFonts w:cstheme="minorHAnsi"/>
          </w:rPr>
          <w:id w:val="826401308"/>
          <w:placeholder>
            <w:docPart w:val="EFDC4749E4C44BCA98E6BE99A0CC493E"/>
          </w:placeholder>
          <w:showingPlcHdr/>
          <w:text/>
        </w:sdtPr>
        <w:sdtEndPr>
          <w:rPr>
            <w:rStyle w:val="DefaultParagraphFont"/>
            <w:color w:val="FFFFFF"/>
            <w:u w:val="none"/>
          </w:rPr>
        </w:sdtEndPr>
        <w:sdtContent>
          <w:r w:rsidR="00FD1332" w:rsidRPr="007B3D68">
            <w:rPr>
              <w:rStyle w:val="StylePlaceholderTextLatinBodyCalibriUnderline"/>
              <w:color w:val="505050"/>
            </w:rPr>
            <w:t>Click or tap here to enter text.</w:t>
          </w:r>
        </w:sdtContent>
      </w:sdt>
    </w:p>
    <w:p w14:paraId="44D09E19" w14:textId="77777777" w:rsidR="00FD1332" w:rsidRDefault="00FD1332" w:rsidP="003D66A5">
      <w:pPr>
        <w:pStyle w:val="BlueprintText"/>
        <w:rPr>
          <w:i/>
          <w:iCs/>
          <w:color w:val="4169E1"/>
        </w:rPr>
      </w:pPr>
    </w:p>
    <w:p w14:paraId="3F46EDDA" w14:textId="77777777" w:rsidR="005136DE" w:rsidRPr="00EA1F23" w:rsidRDefault="005136DE" w:rsidP="005136DE">
      <w:pPr>
        <w:pStyle w:val="BlueprintText"/>
        <w:spacing w:before="240"/>
        <w:rPr>
          <w:i/>
          <w:iCs/>
          <w:color w:val="4169E1"/>
        </w:rPr>
      </w:pPr>
      <w:r w:rsidRPr="00EA1F23">
        <w:rPr>
          <w:i/>
          <w:iCs/>
          <w:color w:val="4169E1"/>
        </w:rPr>
        <w:t>Measure harmonization refers to the standardization of specifications for</w:t>
      </w:r>
    </w:p>
    <w:p w14:paraId="1F1FA72E" w14:textId="77777777" w:rsidR="005136DE" w:rsidRPr="00EA1F23" w:rsidRDefault="005136DE" w:rsidP="005136DE">
      <w:pPr>
        <w:pStyle w:val="ListBullet"/>
        <w:ind w:left="720"/>
        <w:rPr>
          <w:i/>
          <w:iCs/>
          <w:color w:val="4169E1"/>
        </w:rPr>
      </w:pPr>
      <w:r w:rsidRPr="00EA1F23">
        <w:rPr>
          <w:i/>
          <w:iCs/>
          <w:color w:val="4169E1"/>
        </w:rPr>
        <w:t>related measures with the same measure focus (e.g., influenza immunization of patients in hospitals or nursing homes)</w:t>
      </w:r>
    </w:p>
    <w:p w14:paraId="1C5D412B" w14:textId="77777777" w:rsidR="005136DE" w:rsidRPr="00EA1F23" w:rsidRDefault="005136DE" w:rsidP="005136DE">
      <w:pPr>
        <w:pStyle w:val="ListBullet"/>
        <w:ind w:left="720"/>
        <w:rPr>
          <w:i/>
          <w:iCs/>
          <w:color w:val="4169E1"/>
        </w:rPr>
      </w:pPr>
      <w:r w:rsidRPr="00EA1F23">
        <w:rPr>
          <w:i/>
          <w:iCs/>
          <w:color w:val="4169E1"/>
        </w:rPr>
        <w:t>related measures with the same target population (e.g., eye exam and HbA1c for patients with diabetes)</w:t>
      </w:r>
    </w:p>
    <w:p w14:paraId="4099BD9A" w14:textId="77777777" w:rsidR="005136DE" w:rsidRPr="00EA1F23" w:rsidRDefault="005136DE" w:rsidP="005136DE">
      <w:pPr>
        <w:pStyle w:val="ListBullet"/>
        <w:ind w:left="720"/>
        <w:rPr>
          <w:i/>
          <w:iCs/>
          <w:color w:val="4169E1"/>
        </w:rPr>
      </w:pPr>
      <w:r w:rsidRPr="00EA1F23">
        <w:rPr>
          <w:i/>
          <w:iCs/>
          <w:color w:val="4169E1"/>
        </w:rPr>
        <w:t>definitions applicable to many measures (e.g., age designation for children) so that they are uniform or compatible, unless justify differences (i.e., dictated by the evidence)</w:t>
      </w:r>
      <w:r>
        <w:rPr>
          <w:i/>
          <w:iCs/>
          <w:color w:val="4169E1"/>
        </w:rPr>
        <w:t>.</w:t>
      </w:r>
    </w:p>
    <w:p w14:paraId="650B9283" w14:textId="2C02DC55" w:rsidR="005136DE" w:rsidRDefault="005136DE" w:rsidP="005136DE">
      <w:pPr>
        <w:pStyle w:val="BlueprintText"/>
        <w:rPr>
          <w:i/>
          <w:iCs/>
          <w:color w:val="4169E1"/>
        </w:rPr>
      </w:pPr>
      <w:r w:rsidRPr="00EA1F23">
        <w:rPr>
          <w:i/>
          <w:iCs/>
          <w:color w:val="4169E1"/>
        </w:rPr>
        <w:t>The dimensions of harmonization can include numerator, denominator, exclusion, calculation, data source</w:t>
      </w:r>
      <w:r>
        <w:rPr>
          <w:i/>
          <w:iCs/>
          <w:color w:val="4169E1"/>
        </w:rPr>
        <w:t>,</w:t>
      </w:r>
      <w:r w:rsidRPr="00EA1F23">
        <w:rPr>
          <w:i/>
          <w:iCs/>
          <w:color w:val="4169E1"/>
        </w:rPr>
        <w:t xml:space="preserve"> and collection instructions. The extent of harmonization depends on the relationship of the measures, evidence for the specific measure focus, and differences in data sources.</w:t>
      </w:r>
    </w:p>
    <w:p w14:paraId="1B554009" w14:textId="699D2704" w:rsidR="005136DE" w:rsidRPr="00EA1F23" w:rsidRDefault="005136DE" w:rsidP="005136DE">
      <w:pPr>
        <w:pStyle w:val="BlueprintText"/>
        <w:rPr>
          <w:i/>
          <w:iCs/>
          <w:color w:val="4169E1"/>
        </w:rPr>
      </w:pPr>
      <w:r>
        <w:rPr>
          <w:i/>
          <w:iCs/>
          <w:color w:val="4169E1"/>
        </w:rPr>
        <w:t>1.4.2 Competing Measures</w:t>
      </w:r>
    </w:p>
    <w:p w14:paraId="6C5DA03B" w14:textId="47513539" w:rsidR="005136DE" w:rsidRDefault="005136DE" w:rsidP="003D66A5">
      <w:pPr>
        <w:pStyle w:val="BlueprintText"/>
        <w:rPr>
          <w:i/>
          <w:iCs/>
          <w:color w:val="4169E1"/>
        </w:rPr>
      </w:pPr>
      <w:r w:rsidRPr="00EA1F23">
        <w:rPr>
          <w:i/>
          <w:iCs/>
          <w:color w:val="4169E1"/>
        </w:rPr>
        <w:t>The measure is superior to competing measures (e.g., a more valid or efficient way to measure quality).</w:t>
      </w:r>
      <w:r>
        <w:rPr>
          <w:i/>
          <w:iCs/>
          <w:color w:val="4169E1"/>
        </w:rPr>
        <w:br/>
      </w:r>
      <w:r>
        <w:rPr>
          <w:i/>
          <w:iCs/>
          <w:color w:val="4169E1"/>
        </w:rPr>
        <w:br/>
      </w:r>
      <w:r w:rsidRPr="00EA1F23">
        <w:rPr>
          <w:rFonts w:eastAsiaTheme="minorEastAsia"/>
          <w:i/>
          <w:iCs/>
          <w:color w:val="4169E1"/>
          <w:u w:val="single"/>
          <w:lang w:eastAsia="ja-JP"/>
        </w:rPr>
        <w:t>or</w:t>
      </w:r>
      <w:r>
        <w:rPr>
          <w:rFonts w:eastAsiaTheme="minorEastAsia"/>
          <w:i/>
          <w:iCs/>
          <w:color w:val="4169E1"/>
          <w:u w:val="single"/>
          <w:lang w:eastAsia="ja-JP"/>
        </w:rPr>
        <w:br/>
      </w:r>
      <w:r>
        <w:rPr>
          <w:rFonts w:eastAsiaTheme="minorEastAsia"/>
          <w:i/>
          <w:iCs/>
          <w:color w:val="4169E1"/>
          <w:u w:val="single"/>
          <w:lang w:eastAsia="ja-JP"/>
        </w:rPr>
        <w:br/>
      </w:r>
      <w:r w:rsidRPr="00EA1F23">
        <w:rPr>
          <w:i/>
          <w:iCs/>
          <w:color w:val="4169E1"/>
        </w:rPr>
        <w:t>Justify multiple measures</w:t>
      </w:r>
      <w:r>
        <w:rPr>
          <w:i/>
          <w:iCs/>
          <w:color w:val="4169E1"/>
        </w:rPr>
        <w:t>.</w:t>
      </w:r>
    </w:p>
    <w:p w14:paraId="527E11CF" w14:textId="2BA1FFC5" w:rsidR="00017443" w:rsidRDefault="001921EA" w:rsidP="003D66A5">
      <w:pPr>
        <w:pStyle w:val="BlueprintText"/>
        <w:rPr>
          <w:rStyle w:val="BlackUnderline"/>
          <w:rFonts w:cstheme="minorHAnsi"/>
        </w:rPr>
      </w:pPr>
      <w:sdt>
        <w:sdtPr>
          <w:rPr>
            <w:rStyle w:val="BlackUnderline"/>
            <w:rFonts w:cstheme="minorHAnsi"/>
          </w:rPr>
          <w:id w:val="-1755815041"/>
          <w:placeholder>
            <w:docPart w:val="56228000324A4D3BA40EB0FBA655BF1F"/>
          </w:placeholder>
          <w:showingPlcHdr/>
          <w:text/>
        </w:sdtPr>
        <w:sdtEndPr>
          <w:rPr>
            <w:rStyle w:val="DefaultParagraphFont"/>
            <w:color w:val="FFFFFF"/>
            <w:u w:val="none"/>
          </w:rPr>
        </w:sdtEndPr>
        <w:sdtContent>
          <w:r w:rsidR="00017443" w:rsidRPr="007B3D68">
            <w:rPr>
              <w:rStyle w:val="StylePlaceholderTextLatinBodyCalibriUnderline"/>
              <w:color w:val="505050"/>
            </w:rPr>
            <w:t>Click or tap here to enter text.</w:t>
          </w:r>
        </w:sdtContent>
      </w:sdt>
    </w:p>
    <w:p w14:paraId="1FA28C70" w14:textId="77777777" w:rsidR="00017443" w:rsidRDefault="00017443" w:rsidP="003D66A5">
      <w:pPr>
        <w:pStyle w:val="BlueprintText"/>
      </w:pPr>
    </w:p>
    <w:p w14:paraId="6DD15225" w14:textId="56409523" w:rsidR="00F6752D" w:rsidRDefault="001921EA" w:rsidP="0072462D">
      <w:pPr>
        <w:pStyle w:val="Heading1"/>
        <w:rPr>
          <w:lang w:eastAsia="ja-JP"/>
        </w:rPr>
      </w:pPr>
      <w:hyperlink r:id="rId24" w:history="1">
        <w:r w:rsidR="00F6752D" w:rsidRPr="00BA2CDF">
          <w:rPr>
            <w:rStyle w:val="Hyperlink"/>
            <w:rFonts w:eastAsiaTheme="minorEastAsia"/>
            <w:lang w:eastAsia="ja-JP"/>
          </w:rPr>
          <w:t>Reliability</w:t>
        </w:r>
        <w:r w:rsidR="00F6752D" w:rsidRPr="00BA2CDF">
          <w:rPr>
            <w:rStyle w:val="Hyperlink"/>
            <w:lang w:eastAsia="ja-JP"/>
          </w:rPr>
          <w:t xml:space="preserve"> and </w:t>
        </w:r>
        <w:r w:rsidR="00F6752D" w:rsidRPr="00BA2CDF">
          <w:rPr>
            <w:rStyle w:val="Hyperlink"/>
            <w:rFonts w:eastAsiaTheme="minorEastAsia"/>
            <w:lang w:eastAsia="ja-JP"/>
          </w:rPr>
          <w:t>Validity</w:t>
        </w:r>
      </w:hyperlink>
      <w:r w:rsidR="00BA2CDF" w:rsidRPr="00AB553A">
        <w:rPr>
          <w:noProof/>
          <w:color w:val="4169E1"/>
          <w:sz w:val="21"/>
          <w:szCs w:val="21"/>
        </w:rPr>
        <w:drawing>
          <wp:inline distT="0" distB="0" distL="0" distR="0" wp14:anchorId="41C0F701" wp14:editId="22D0C8B1">
            <wp:extent cx="133350" cy="133350"/>
            <wp:effectExtent l="0" t="0" r="0" b="0"/>
            <wp:docPr id="261" name="Picture 261"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0C1EE9">
        <w:rPr>
          <w:lang w:eastAsia="ja-JP"/>
        </w:rPr>
        <w:t>—</w:t>
      </w:r>
      <w:r w:rsidR="00F6752D" w:rsidRPr="00202679">
        <w:rPr>
          <w:rFonts w:eastAsiaTheme="minorEastAsia"/>
          <w:lang w:eastAsia="ja-JP"/>
        </w:rPr>
        <w:t>Scientific Acceptability</w:t>
      </w:r>
      <w:r w:rsidR="00E67275">
        <w:rPr>
          <w:rStyle w:val="FootnoteReference"/>
          <w:lang w:eastAsia="ja-JP"/>
        </w:rPr>
        <w:footnoteReference w:id="2"/>
      </w:r>
    </w:p>
    <w:p w14:paraId="78655824" w14:textId="679DAC05" w:rsidR="00AD4274" w:rsidRDefault="00904B35" w:rsidP="00400147">
      <w:pPr>
        <w:pStyle w:val="BlueprintText"/>
      </w:pPr>
      <w:r w:rsidRPr="00910113">
        <w:t>Scientific acceptability is the extent to which th</w:t>
      </w:r>
      <w:r w:rsidRPr="00FC5EFC">
        <w:t>e measure, as specified, produces consistent (</w:t>
      </w:r>
      <w:r w:rsidRPr="00BE622E">
        <w:t xml:space="preserve">i.e., reliable) and credible (i.e., valid) results about the quality of care when implemented. Measures must </w:t>
      </w:r>
      <w:r w:rsidRPr="004B5147">
        <w:t>meet the subcriteria for both reliability and validity to pass this criterion for evaluation against the remaining criteria.</w:t>
      </w:r>
    </w:p>
    <w:tbl>
      <w:tblPr>
        <w:tblStyle w:val="CMSDkBlue7"/>
        <w:tblW w:w="5000" w:type="pct"/>
        <w:tbl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insideH w:val="single" w:sz="4" w:space="0" w:color="DEEAF6" w:themeColor="accent5" w:themeTint="33"/>
          <w:insideV w:val="single" w:sz="4" w:space="0" w:color="DEEAF6" w:themeColor="accent5" w:themeTint="33"/>
        </w:tblBorders>
        <w:tblLayout w:type="fixed"/>
        <w:tblLook w:val="04A0" w:firstRow="1" w:lastRow="0" w:firstColumn="1" w:lastColumn="0" w:noHBand="0" w:noVBand="1"/>
        <w:tblCaption w:val="RELIABILITY AND VALIDITY—SCIENTIFIC ACCEPTABILITY OF MEASURE PROPERTIES "/>
        <w:tblDescription w:val="Table showing the subcriteria for properties. Columns include &quot;subcriteria&quot;, &quot;anticipated NQF rating&quot;, and &quot;rating improvement plan&quot;."/>
      </w:tblPr>
      <w:tblGrid>
        <w:gridCol w:w="4405"/>
        <w:gridCol w:w="1126"/>
        <w:gridCol w:w="3819"/>
      </w:tblGrid>
      <w:tr w:rsidR="00C314B2" w:rsidRPr="00C314B2" w14:paraId="27E0F226" w14:textId="77777777" w:rsidTr="006B4C21">
        <w:trPr>
          <w:cnfStyle w:val="100000000000" w:firstRow="1" w:lastRow="0" w:firstColumn="0" w:lastColumn="0" w:oddVBand="0" w:evenVBand="0" w:oddHBand="0" w:evenHBand="0" w:firstRowFirstColumn="0" w:firstRowLastColumn="0" w:lastRowFirstColumn="0" w:lastRowLastColumn="0"/>
          <w:tblHeader/>
        </w:trPr>
        <w:tc>
          <w:tcPr>
            <w:tcW w:w="2356" w:type="pct"/>
            <w:shd w:val="clear" w:color="auto" w:fill="002060"/>
            <w:vAlign w:val="center"/>
          </w:tcPr>
          <w:p w14:paraId="62F34381" w14:textId="127D0671" w:rsidR="00AD4274" w:rsidRPr="00C314B2" w:rsidRDefault="006439C8" w:rsidP="00AB553A">
            <w:pPr>
              <w:pStyle w:val="TableHeaderRow"/>
              <w:jc w:val="center"/>
              <w:rPr>
                <w:color w:val="FFFFFF" w:themeColor="background1"/>
              </w:rPr>
            </w:pPr>
            <w:r w:rsidRPr="00C314B2">
              <w:rPr>
                <w:color w:val="FFFFFF" w:themeColor="background1"/>
              </w:rPr>
              <w:t>2.</w:t>
            </w:r>
            <w:r w:rsidR="00C364B5" w:rsidRPr="00C314B2">
              <w:rPr>
                <w:color w:val="FFFFFF" w:themeColor="background1"/>
              </w:rPr>
              <w:t xml:space="preserve">   </w:t>
            </w:r>
            <w:r w:rsidR="00AD4274" w:rsidRPr="00C314B2">
              <w:rPr>
                <w:color w:val="FFFFFF" w:themeColor="background1"/>
              </w:rPr>
              <w:t>Subcriteria</w:t>
            </w:r>
          </w:p>
        </w:tc>
        <w:tc>
          <w:tcPr>
            <w:tcW w:w="602" w:type="pct"/>
            <w:shd w:val="clear" w:color="auto" w:fill="002060"/>
            <w:vAlign w:val="center"/>
          </w:tcPr>
          <w:p w14:paraId="2E161A32" w14:textId="06A64459" w:rsidR="00AD4274" w:rsidRDefault="00AD4274" w:rsidP="0097059F">
            <w:pPr>
              <w:pStyle w:val="TableHeaderRow"/>
              <w:rPr>
                <w:color w:val="FFFFFF" w:themeColor="background1"/>
              </w:rPr>
            </w:pPr>
            <w:r w:rsidRPr="00C314B2">
              <w:rPr>
                <w:color w:val="FFFFFF" w:themeColor="background1"/>
              </w:rPr>
              <w:t xml:space="preserve">Anticipated </w:t>
            </w:r>
            <w:r w:rsidR="00D949EC">
              <w:rPr>
                <w:color w:val="FFFFFF" w:themeColor="background1"/>
              </w:rPr>
              <w:t>CMS</w:t>
            </w:r>
            <w:r w:rsidRPr="00C314B2">
              <w:rPr>
                <w:color w:val="FFFFFF" w:themeColor="background1"/>
              </w:rPr>
              <w:t xml:space="preserve"> Rating</w:t>
            </w:r>
          </w:p>
          <w:p w14:paraId="29719165" w14:textId="20F7AF2E" w:rsidR="00E67275" w:rsidRPr="00C314B2" w:rsidRDefault="00E67275" w:rsidP="0097059F">
            <w:pPr>
              <w:pStyle w:val="TableHeaderRow"/>
              <w:rPr>
                <w:color w:val="FFFFFF" w:themeColor="background1"/>
              </w:rPr>
            </w:pPr>
            <w:r w:rsidRPr="00FE74B1">
              <w:rPr>
                <w:rFonts w:eastAsia="Calibri" w:cs="Times New Roman"/>
                <w:color w:val="FFFFFF" w:themeColor="background1"/>
              </w:rPr>
              <w:t>[H/M/L]</w:t>
            </w:r>
          </w:p>
        </w:tc>
        <w:tc>
          <w:tcPr>
            <w:tcW w:w="2042" w:type="pct"/>
            <w:shd w:val="clear" w:color="auto" w:fill="002060"/>
            <w:vAlign w:val="center"/>
          </w:tcPr>
          <w:p w14:paraId="04E387E4" w14:textId="77777777" w:rsidR="00AD4274" w:rsidRPr="00C314B2" w:rsidRDefault="00AD4274" w:rsidP="0097059F">
            <w:pPr>
              <w:pStyle w:val="TableHeaderRow"/>
              <w:rPr>
                <w:color w:val="FFFFFF" w:themeColor="background1"/>
              </w:rPr>
            </w:pPr>
            <w:r w:rsidRPr="00C314B2">
              <w:rPr>
                <w:color w:val="FFFFFF" w:themeColor="background1"/>
              </w:rPr>
              <w:t>Rating Improvement Plan (if Low/Moderate)</w:t>
            </w:r>
          </w:p>
        </w:tc>
      </w:tr>
      <w:tr w:rsidR="006B4C21" w:rsidRPr="00F4262A" w14:paraId="7B0CF96B" w14:textId="77777777" w:rsidTr="006B4C21">
        <w:tc>
          <w:tcPr>
            <w:tcW w:w="2356" w:type="pct"/>
          </w:tcPr>
          <w:p w14:paraId="3FBD8830" w14:textId="66D3AD8F" w:rsidR="006B4C21" w:rsidRPr="00FC4F3E" w:rsidRDefault="006B4C21" w:rsidP="0097059F">
            <w:pPr>
              <w:spacing w:before="10" w:after="10"/>
              <w:ind w:left="432"/>
              <w:rPr>
                <w:rFonts w:eastAsia="Calibri" w:cs="Times New Roman"/>
                <w:color w:val="0000FF"/>
                <w:sz w:val="18"/>
                <w:szCs w:val="18"/>
                <w:u w:val="dotted"/>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_Ref76634478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2.1</w:t>
            </w:r>
            <w:r w:rsidRPr="00FC4F3E">
              <w:rPr>
                <w:rFonts w:eastAsia="Calibri" w:cs="Times New Roman"/>
                <w:color w:val="0000FF"/>
                <w:sz w:val="18"/>
                <w:szCs w:val="18"/>
                <w:u w:val="dotted"/>
              </w:rPr>
              <w:fldChar w:fldCharType="end"/>
            </w:r>
            <w:r w:rsidRPr="00F4262A">
              <w:rPr>
                <w:rFonts w:asciiTheme="minorHAnsi" w:eastAsia="Calibri" w:hAnsiTheme="minorHAnsi" w:cs="Times New Roman"/>
                <w:sz w:val="18"/>
                <w:szCs w:val="18"/>
              </w:rPr>
              <w:t xml:space="preserve"> Reliability</w:t>
            </w:r>
          </w:p>
        </w:tc>
        <w:tc>
          <w:tcPr>
            <w:tcW w:w="602" w:type="pct"/>
          </w:tcPr>
          <w:p w14:paraId="651E7DB1" w14:textId="77777777" w:rsidR="006B4C21" w:rsidRDefault="006B4C21" w:rsidP="0097059F">
            <w:pPr>
              <w:spacing w:before="10" w:after="10"/>
              <w:ind w:left="70"/>
              <w:jc w:val="center"/>
              <w:rPr>
                <w:rFonts w:eastAsia="Calibri" w:cs="Times New Roman"/>
                <w:sz w:val="18"/>
                <w:szCs w:val="18"/>
              </w:rPr>
            </w:pPr>
          </w:p>
        </w:tc>
        <w:tc>
          <w:tcPr>
            <w:tcW w:w="2042" w:type="pct"/>
          </w:tcPr>
          <w:p w14:paraId="5DC8CA7D" w14:textId="77777777" w:rsidR="006B4C21" w:rsidRPr="00F4262A" w:rsidRDefault="006B4C21" w:rsidP="0097059F">
            <w:pPr>
              <w:spacing w:before="10" w:after="10"/>
              <w:ind w:left="432"/>
              <w:rPr>
                <w:rFonts w:eastAsia="Calibri" w:cs="Times New Roman"/>
                <w:sz w:val="18"/>
                <w:szCs w:val="18"/>
              </w:rPr>
            </w:pPr>
          </w:p>
        </w:tc>
      </w:tr>
      <w:tr w:rsidR="00AD4274" w:rsidRPr="00F4262A" w14:paraId="58AD7D87" w14:textId="77777777" w:rsidTr="006B4C21">
        <w:tc>
          <w:tcPr>
            <w:tcW w:w="2356" w:type="pct"/>
          </w:tcPr>
          <w:p w14:paraId="22567B12" w14:textId="698C2DDE" w:rsidR="00AD4274" w:rsidRPr="00F4262A" w:rsidRDefault="00FC4F3E" w:rsidP="0097059F">
            <w:pPr>
              <w:spacing w:before="10" w:after="10"/>
              <w:ind w:left="432"/>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_Ref76634494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2.1.1</w:t>
            </w:r>
            <w:r w:rsidRPr="00FC4F3E">
              <w:rPr>
                <w:rFonts w:eastAsia="Calibri" w:cs="Times New Roman"/>
                <w:color w:val="0000FF"/>
                <w:sz w:val="18"/>
                <w:szCs w:val="18"/>
                <w:u w:val="dotted"/>
              </w:rPr>
              <w:fldChar w:fldCharType="end"/>
            </w:r>
            <w:r w:rsidR="00AD4274" w:rsidRPr="00F4262A">
              <w:rPr>
                <w:rFonts w:asciiTheme="minorHAnsi" w:eastAsia="Calibri" w:hAnsiTheme="minorHAnsi" w:cs="Times New Roman"/>
                <w:sz w:val="18"/>
                <w:szCs w:val="18"/>
              </w:rPr>
              <w:t xml:space="preserve"> Reliability Testing</w:t>
            </w:r>
            <w:r w:rsidR="00AD4274">
              <w:rPr>
                <w:rFonts w:asciiTheme="minorHAnsi" w:eastAsia="Calibri" w:hAnsiTheme="minorHAnsi" w:cs="Times New Roman"/>
                <w:sz w:val="18"/>
                <w:szCs w:val="18"/>
              </w:rPr>
              <w:t xml:space="preserve"> </w:t>
            </w:r>
          </w:p>
        </w:tc>
        <w:tc>
          <w:tcPr>
            <w:tcW w:w="602" w:type="pct"/>
          </w:tcPr>
          <w:p w14:paraId="6ABC134A" w14:textId="181E3BFB" w:rsidR="00AD4274" w:rsidRPr="00F4262A" w:rsidRDefault="00AD4274" w:rsidP="0097059F">
            <w:pPr>
              <w:spacing w:before="10" w:after="10"/>
              <w:ind w:left="70"/>
              <w:jc w:val="center"/>
              <w:rPr>
                <w:rFonts w:asciiTheme="minorHAnsi" w:eastAsia="Calibri" w:hAnsiTheme="minorHAnsi" w:cs="Times New Roman"/>
                <w:sz w:val="18"/>
                <w:szCs w:val="18"/>
              </w:rPr>
            </w:pPr>
          </w:p>
        </w:tc>
        <w:tc>
          <w:tcPr>
            <w:tcW w:w="2042" w:type="pct"/>
          </w:tcPr>
          <w:p w14:paraId="4C3CEF19" w14:textId="77777777" w:rsidR="00AD4274" w:rsidRPr="00F4262A" w:rsidRDefault="00AD4274" w:rsidP="0097059F">
            <w:pPr>
              <w:spacing w:before="10" w:after="10"/>
              <w:ind w:left="432"/>
              <w:rPr>
                <w:rFonts w:asciiTheme="minorHAnsi" w:eastAsia="Calibri" w:hAnsiTheme="minorHAnsi" w:cs="Times New Roman"/>
                <w:sz w:val="18"/>
                <w:szCs w:val="18"/>
              </w:rPr>
            </w:pPr>
          </w:p>
        </w:tc>
      </w:tr>
      <w:tr w:rsidR="006B4C21" w:rsidRPr="00F4262A" w14:paraId="6B209626" w14:textId="77777777" w:rsidTr="007B3D68">
        <w:trPr>
          <w:trHeight w:val="206"/>
        </w:trPr>
        <w:tc>
          <w:tcPr>
            <w:tcW w:w="0" w:type="pct"/>
          </w:tcPr>
          <w:p w14:paraId="0B1A0A4C" w14:textId="1D7F2AD6" w:rsidR="006B4C21" w:rsidRPr="00FC4F3E" w:rsidRDefault="006B4C21" w:rsidP="0097059F">
            <w:pPr>
              <w:spacing w:before="10" w:after="10"/>
              <w:ind w:left="432"/>
              <w:rPr>
                <w:rFonts w:eastAsia="Calibri" w:cs="Times New Roman"/>
                <w:color w:val="0000FF"/>
                <w:sz w:val="18"/>
                <w:szCs w:val="18"/>
                <w:u w:val="dotted"/>
              </w:rPr>
            </w:pPr>
            <w:r w:rsidRPr="005E2FB6">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_Ref76634510 \n \h </w:instrText>
            </w:r>
            <w:r w:rsidR="005E2FB6">
              <w:rPr>
                <w:rFonts w:asciiTheme="minorHAnsi" w:eastAsia="Calibri" w:hAnsiTheme="minorHAnsi" w:cs="Times New Roman"/>
                <w:color w:val="0000FF"/>
                <w:sz w:val="18"/>
                <w:szCs w:val="18"/>
                <w:u w:val="dotted"/>
              </w:rPr>
              <w:instrText xml:space="preserve"> \* MERGEFORMAT </w:instrText>
            </w:r>
            <w:r w:rsidRPr="005E2FB6">
              <w:rPr>
                <w:rFonts w:eastAsia="Calibri" w:cs="Times New Roman"/>
                <w:color w:val="0000FF"/>
                <w:sz w:val="18"/>
                <w:szCs w:val="18"/>
                <w:u w:val="dotted"/>
              </w:rPr>
            </w:r>
            <w:r w:rsidRPr="005E2FB6">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2.2</w:t>
            </w:r>
            <w:r w:rsidRPr="005E2FB6">
              <w:rPr>
                <w:rFonts w:eastAsia="Calibri" w:cs="Times New Roman"/>
                <w:color w:val="0000FF"/>
                <w:sz w:val="18"/>
                <w:szCs w:val="18"/>
                <w:u w:val="dotted"/>
              </w:rPr>
              <w:fldChar w:fldCharType="end"/>
            </w:r>
            <w:r w:rsidRPr="007B3D68">
              <w:rPr>
                <w:rFonts w:asciiTheme="minorHAnsi" w:eastAsia="Calibri" w:hAnsiTheme="minorHAnsi" w:cs="Times New Roman"/>
                <w:sz w:val="18"/>
                <w:szCs w:val="18"/>
              </w:rPr>
              <w:t xml:space="preserve"> Validity</w:t>
            </w:r>
            <w:r>
              <w:rPr>
                <w:rFonts w:asciiTheme="minorHAnsi" w:eastAsia="Calibri" w:hAnsiTheme="minorHAnsi" w:cs="Times New Roman"/>
                <w:sz w:val="18"/>
                <w:szCs w:val="18"/>
              </w:rPr>
              <w:t xml:space="preserve"> </w:t>
            </w:r>
          </w:p>
        </w:tc>
        <w:tc>
          <w:tcPr>
            <w:tcW w:w="0" w:type="pct"/>
          </w:tcPr>
          <w:p w14:paraId="0109BDE2" w14:textId="77777777" w:rsidR="006B4C21" w:rsidRPr="00F4262A" w:rsidRDefault="006B4C21" w:rsidP="0097059F">
            <w:pPr>
              <w:spacing w:before="10" w:after="10"/>
              <w:ind w:left="70"/>
              <w:jc w:val="center"/>
              <w:rPr>
                <w:rFonts w:eastAsia="Calibri" w:cs="Times New Roman"/>
                <w:sz w:val="18"/>
                <w:szCs w:val="18"/>
              </w:rPr>
            </w:pPr>
          </w:p>
        </w:tc>
        <w:tc>
          <w:tcPr>
            <w:tcW w:w="0" w:type="pct"/>
          </w:tcPr>
          <w:p w14:paraId="6DC64A62" w14:textId="77777777" w:rsidR="006B4C21" w:rsidRPr="00F4262A" w:rsidRDefault="006B4C21" w:rsidP="0097059F">
            <w:pPr>
              <w:spacing w:before="10" w:after="10"/>
              <w:ind w:left="432"/>
              <w:rPr>
                <w:rFonts w:eastAsia="Calibri" w:cs="Times New Roman"/>
                <w:sz w:val="18"/>
                <w:szCs w:val="18"/>
              </w:rPr>
            </w:pPr>
          </w:p>
        </w:tc>
      </w:tr>
      <w:tr w:rsidR="00AD4274" w:rsidRPr="00F4262A" w14:paraId="6AC42039" w14:textId="77777777" w:rsidTr="006B4C21">
        <w:tc>
          <w:tcPr>
            <w:tcW w:w="2356" w:type="pct"/>
          </w:tcPr>
          <w:p w14:paraId="0D719982" w14:textId="08316213" w:rsidR="00AD4274" w:rsidRPr="00F4262A" w:rsidRDefault="00FC4F3E" w:rsidP="0097059F">
            <w:pPr>
              <w:spacing w:before="10" w:after="10"/>
              <w:ind w:left="432"/>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_Ref76634533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2.2.1</w:t>
            </w:r>
            <w:r w:rsidRPr="00FC4F3E">
              <w:rPr>
                <w:rFonts w:eastAsia="Calibri" w:cs="Times New Roman"/>
                <w:color w:val="0000FF"/>
                <w:sz w:val="18"/>
                <w:szCs w:val="18"/>
                <w:u w:val="dotted"/>
              </w:rPr>
              <w:fldChar w:fldCharType="end"/>
            </w:r>
            <w:r w:rsidR="00AD4274" w:rsidRPr="00F4262A">
              <w:rPr>
                <w:rFonts w:asciiTheme="minorHAnsi" w:eastAsia="Calibri" w:hAnsiTheme="minorHAnsi" w:cs="Times New Roman"/>
                <w:sz w:val="18"/>
                <w:szCs w:val="18"/>
              </w:rPr>
              <w:t xml:space="preserve"> </w:t>
            </w:r>
            <w:r w:rsidR="00AD4274">
              <w:rPr>
                <w:rFonts w:asciiTheme="minorHAnsi" w:eastAsia="Calibri" w:hAnsiTheme="minorHAnsi" w:cs="Times New Roman"/>
                <w:sz w:val="18"/>
                <w:szCs w:val="18"/>
              </w:rPr>
              <w:t xml:space="preserve">Data Elements Correct </w:t>
            </w:r>
          </w:p>
        </w:tc>
        <w:tc>
          <w:tcPr>
            <w:tcW w:w="602" w:type="pct"/>
          </w:tcPr>
          <w:p w14:paraId="5A1AB6AA" w14:textId="77777777" w:rsidR="00AD4274" w:rsidRPr="00F4262A" w:rsidRDefault="00AD4274" w:rsidP="0097059F">
            <w:pPr>
              <w:spacing w:before="10" w:after="10"/>
              <w:ind w:left="70"/>
              <w:jc w:val="center"/>
              <w:rPr>
                <w:rFonts w:asciiTheme="minorHAnsi" w:eastAsia="Calibri" w:hAnsiTheme="minorHAnsi" w:cs="Times New Roman"/>
                <w:sz w:val="18"/>
                <w:szCs w:val="18"/>
              </w:rPr>
            </w:pPr>
          </w:p>
        </w:tc>
        <w:tc>
          <w:tcPr>
            <w:tcW w:w="2042" w:type="pct"/>
          </w:tcPr>
          <w:p w14:paraId="4DDE7891" w14:textId="77777777" w:rsidR="00AD4274" w:rsidRPr="00F4262A" w:rsidRDefault="00AD4274" w:rsidP="0097059F">
            <w:pPr>
              <w:spacing w:before="10" w:after="10"/>
              <w:ind w:left="432"/>
              <w:rPr>
                <w:rFonts w:asciiTheme="minorHAnsi" w:eastAsia="Calibri" w:hAnsiTheme="minorHAnsi" w:cs="Times New Roman"/>
                <w:sz w:val="18"/>
                <w:szCs w:val="18"/>
              </w:rPr>
            </w:pPr>
          </w:p>
        </w:tc>
      </w:tr>
      <w:tr w:rsidR="00AD4274" w:rsidRPr="00F4262A" w14:paraId="2BDBD574" w14:textId="77777777" w:rsidTr="006B4C21">
        <w:tc>
          <w:tcPr>
            <w:tcW w:w="2356" w:type="pct"/>
          </w:tcPr>
          <w:p w14:paraId="01152AD7" w14:textId="71E37546" w:rsidR="00AD4274" w:rsidRPr="00C04505" w:rsidRDefault="00FC4F3E" w:rsidP="0097059F">
            <w:pPr>
              <w:spacing w:before="10" w:after="10"/>
              <w:ind w:left="432"/>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_Ref76634557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2.2.2</w:t>
            </w:r>
            <w:r w:rsidRPr="00FC4F3E">
              <w:rPr>
                <w:rFonts w:eastAsia="Calibri" w:cs="Times New Roman"/>
                <w:color w:val="0000FF"/>
                <w:sz w:val="18"/>
                <w:szCs w:val="18"/>
                <w:u w:val="dotted"/>
              </w:rPr>
              <w:fldChar w:fldCharType="end"/>
            </w:r>
            <w:r w:rsidR="00AD4274" w:rsidRPr="00C04505">
              <w:rPr>
                <w:rFonts w:asciiTheme="minorHAnsi" w:eastAsia="Calibri" w:hAnsiTheme="minorHAnsi" w:cs="Times New Roman"/>
                <w:sz w:val="18"/>
                <w:szCs w:val="18"/>
              </w:rPr>
              <w:t xml:space="preserve"> Exclusions </w:t>
            </w:r>
          </w:p>
        </w:tc>
        <w:tc>
          <w:tcPr>
            <w:tcW w:w="602" w:type="pct"/>
          </w:tcPr>
          <w:p w14:paraId="24191E73" w14:textId="77777777" w:rsidR="00AD4274" w:rsidRPr="00F4262A" w:rsidRDefault="00AD4274" w:rsidP="0097059F">
            <w:pPr>
              <w:spacing w:before="10" w:after="10"/>
              <w:ind w:left="70"/>
              <w:jc w:val="center"/>
              <w:rPr>
                <w:rFonts w:asciiTheme="minorHAnsi" w:eastAsia="Calibri" w:hAnsiTheme="minorHAnsi" w:cs="Times New Roman"/>
                <w:sz w:val="18"/>
                <w:szCs w:val="18"/>
              </w:rPr>
            </w:pPr>
          </w:p>
        </w:tc>
        <w:tc>
          <w:tcPr>
            <w:tcW w:w="2042" w:type="pct"/>
          </w:tcPr>
          <w:p w14:paraId="72B1D8EC" w14:textId="77777777" w:rsidR="00AD4274" w:rsidRPr="00F4262A" w:rsidRDefault="00AD4274" w:rsidP="0097059F">
            <w:pPr>
              <w:spacing w:before="10" w:after="10"/>
              <w:ind w:left="432"/>
              <w:rPr>
                <w:rFonts w:asciiTheme="minorHAnsi" w:eastAsia="Calibri" w:hAnsiTheme="minorHAnsi" w:cs="Times New Roman"/>
                <w:sz w:val="18"/>
                <w:szCs w:val="18"/>
              </w:rPr>
            </w:pPr>
          </w:p>
        </w:tc>
      </w:tr>
      <w:tr w:rsidR="00AD4274" w:rsidRPr="00F4262A" w14:paraId="31BE880B" w14:textId="77777777" w:rsidTr="006B4C21">
        <w:tc>
          <w:tcPr>
            <w:tcW w:w="2356" w:type="pct"/>
          </w:tcPr>
          <w:p w14:paraId="2B987AD0" w14:textId="41C89BFA" w:rsidR="00AD4274" w:rsidRPr="00F4262A" w:rsidRDefault="00FC4F3E" w:rsidP="0097059F">
            <w:pPr>
              <w:spacing w:before="10" w:after="10"/>
              <w:ind w:left="432"/>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_Ref76634577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2.2.3</w:t>
            </w:r>
            <w:r w:rsidRPr="00FC4F3E">
              <w:rPr>
                <w:rFonts w:eastAsia="Calibri" w:cs="Times New Roman"/>
                <w:color w:val="0000FF"/>
                <w:sz w:val="18"/>
                <w:szCs w:val="18"/>
                <w:u w:val="dotted"/>
              </w:rPr>
              <w:fldChar w:fldCharType="end"/>
            </w:r>
            <w:r w:rsidR="00AD4274" w:rsidRPr="00F4262A">
              <w:rPr>
                <w:rFonts w:asciiTheme="minorHAnsi" w:eastAsia="Calibri" w:hAnsiTheme="minorHAnsi" w:cs="Times New Roman"/>
                <w:sz w:val="18"/>
                <w:szCs w:val="18"/>
              </w:rPr>
              <w:t xml:space="preserve"> Risk Adjustment</w:t>
            </w:r>
            <w:r w:rsidR="00AD4274">
              <w:rPr>
                <w:rFonts w:asciiTheme="minorHAnsi" w:eastAsia="Calibri" w:hAnsiTheme="minorHAnsi" w:cs="Times New Roman"/>
                <w:sz w:val="18"/>
                <w:szCs w:val="18"/>
              </w:rPr>
              <w:t xml:space="preserve"> </w:t>
            </w:r>
          </w:p>
        </w:tc>
        <w:tc>
          <w:tcPr>
            <w:tcW w:w="602" w:type="pct"/>
          </w:tcPr>
          <w:p w14:paraId="13AC55D5" w14:textId="77777777" w:rsidR="00AD4274" w:rsidRPr="00F4262A" w:rsidRDefault="00AD4274" w:rsidP="0097059F">
            <w:pPr>
              <w:spacing w:before="10" w:after="10"/>
              <w:ind w:left="70"/>
              <w:jc w:val="center"/>
              <w:rPr>
                <w:rFonts w:asciiTheme="minorHAnsi" w:eastAsia="Calibri" w:hAnsiTheme="minorHAnsi" w:cs="Times New Roman"/>
                <w:sz w:val="18"/>
                <w:szCs w:val="18"/>
              </w:rPr>
            </w:pPr>
          </w:p>
        </w:tc>
        <w:tc>
          <w:tcPr>
            <w:tcW w:w="2042" w:type="pct"/>
          </w:tcPr>
          <w:p w14:paraId="55657ECE" w14:textId="77777777" w:rsidR="00AD4274" w:rsidRPr="00F4262A" w:rsidRDefault="00AD4274" w:rsidP="0097059F">
            <w:pPr>
              <w:spacing w:before="10" w:after="10"/>
              <w:ind w:left="432"/>
              <w:rPr>
                <w:rFonts w:asciiTheme="minorHAnsi" w:eastAsia="Calibri" w:hAnsiTheme="minorHAnsi" w:cs="Times New Roman"/>
                <w:sz w:val="18"/>
                <w:szCs w:val="18"/>
              </w:rPr>
            </w:pPr>
          </w:p>
        </w:tc>
      </w:tr>
      <w:tr w:rsidR="00AD4274" w:rsidRPr="00F4262A" w14:paraId="02803DCE" w14:textId="77777777" w:rsidTr="006B4C21">
        <w:tc>
          <w:tcPr>
            <w:tcW w:w="2356" w:type="pct"/>
          </w:tcPr>
          <w:p w14:paraId="7575D45A" w14:textId="4814A91A" w:rsidR="00AD4274" w:rsidRPr="00F4262A" w:rsidRDefault="00FC4F3E" w:rsidP="0097059F">
            <w:pPr>
              <w:tabs>
                <w:tab w:val="center" w:pos="1800"/>
              </w:tabs>
              <w:spacing w:before="10" w:after="10"/>
              <w:ind w:left="432"/>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_Ref76634598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2.2.4</w:t>
            </w:r>
            <w:r w:rsidRPr="00FC4F3E">
              <w:rPr>
                <w:rFonts w:eastAsia="Calibri" w:cs="Times New Roman"/>
                <w:color w:val="0000FF"/>
                <w:sz w:val="18"/>
                <w:szCs w:val="18"/>
                <w:u w:val="dotted"/>
              </w:rPr>
              <w:fldChar w:fldCharType="end"/>
            </w:r>
            <w:r w:rsidR="00AD4274" w:rsidRPr="00F4262A">
              <w:rPr>
                <w:rFonts w:asciiTheme="minorHAnsi" w:eastAsia="Calibri" w:hAnsiTheme="minorHAnsi" w:cs="Times New Roman"/>
                <w:sz w:val="18"/>
                <w:szCs w:val="18"/>
              </w:rPr>
              <w:t xml:space="preserve"> Meaningful</w:t>
            </w:r>
            <w:r w:rsidR="00AD4274">
              <w:rPr>
                <w:rFonts w:asciiTheme="minorHAnsi" w:eastAsia="Calibri" w:hAnsiTheme="minorHAnsi" w:cs="Times New Roman"/>
                <w:sz w:val="18"/>
                <w:szCs w:val="18"/>
              </w:rPr>
              <w:t xml:space="preserve"> Differences </w:t>
            </w:r>
          </w:p>
        </w:tc>
        <w:tc>
          <w:tcPr>
            <w:tcW w:w="602" w:type="pct"/>
          </w:tcPr>
          <w:p w14:paraId="4460700A" w14:textId="77777777" w:rsidR="00AD4274" w:rsidRPr="00F4262A" w:rsidRDefault="00AD4274" w:rsidP="0097059F">
            <w:pPr>
              <w:spacing w:before="10" w:after="10"/>
              <w:ind w:left="70"/>
              <w:jc w:val="center"/>
              <w:rPr>
                <w:rFonts w:asciiTheme="minorHAnsi" w:eastAsia="Calibri" w:hAnsiTheme="minorHAnsi" w:cs="Times New Roman"/>
                <w:sz w:val="18"/>
                <w:szCs w:val="18"/>
              </w:rPr>
            </w:pPr>
          </w:p>
        </w:tc>
        <w:tc>
          <w:tcPr>
            <w:tcW w:w="2042" w:type="pct"/>
          </w:tcPr>
          <w:p w14:paraId="42B7067A" w14:textId="77777777" w:rsidR="00AD4274" w:rsidRPr="00F4262A" w:rsidRDefault="00AD4274" w:rsidP="0097059F">
            <w:pPr>
              <w:spacing w:before="10" w:after="10"/>
              <w:ind w:left="432"/>
              <w:rPr>
                <w:rFonts w:asciiTheme="minorHAnsi" w:eastAsia="Calibri" w:hAnsiTheme="minorHAnsi" w:cs="Times New Roman"/>
                <w:sz w:val="18"/>
                <w:szCs w:val="18"/>
              </w:rPr>
            </w:pPr>
          </w:p>
        </w:tc>
      </w:tr>
      <w:tr w:rsidR="00AD4274" w:rsidRPr="00F4262A" w14:paraId="687A3E16" w14:textId="77777777" w:rsidTr="006B4C21">
        <w:tc>
          <w:tcPr>
            <w:tcW w:w="2356" w:type="pct"/>
          </w:tcPr>
          <w:p w14:paraId="0CCFC641" w14:textId="5BA817C5" w:rsidR="00AD4274" w:rsidRPr="00F4262A" w:rsidRDefault="00FC4F3E" w:rsidP="0097059F">
            <w:pPr>
              <w:spacing w:before="10" w:after="10"/>
              <w:ind w:left="432"/>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_Ref76634626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2.2.5</w:t>
            </w:r>
            <w:r w:rsidRPr="00FC4F3E">
              <w:rPr>
                <w:rFonts w:eastAsia="Calibri" w:cs="Times New Roman"/>
                <w:color w:val="0000FF"/>
                <w:sz w:val="18"/>
                <w:szCs w:val="18"/>
                <w:u w:val="dotted"/>
              </w:rPr>
              <w:fldChar w:fldCharType="end"/>
            </w:r>
            <w:r w:rsidR="00AD4274" w:rsidRPr="00F4262A">
              <w:rPr>
                <w:rFonts w:asciiTheme="minorHAnsi" w:eastAsia="Calibri" w:hAnsiTheme="minorHAnsi" w:cs="Times New Roman"/>
                <w:sz w:val="18"/>
                <w:szCs w:val="18"/>
              </w:rPr>
              <w:t xml:space="preserve"> Comparable Results</w:t>
            </w:r>
            <w:r w:rsidR="00AD4274">
              <w:rPr>
                <w:rFonts w:asciiTheme="minorHAnsi" w:eastAsia="Calibri" w:hAnsiTheme="minorHAnsi" w:cs="Times New Roman"/>
                <w:sz w:val="18"/>
                <w:szCs w:val="18"/>
              </w:rPr>
              <w:t xml:space="preserve"> </w:t>
            </w:r>
          </w:p>
        </w:tc>
        <w:tc>
          <w:tcPr>
            <w:tcW w:w="602" w:type="pct"/>
          </w:tcPr>
          <w:p w14:paraId="19F56ADC" w14:textId="77777777" w:rsidR="00AD4274" w:rsidRPr="00F4262A" w:rsidRDefault="00AD4274" w:rsidP="0097059F">
            <w:pPr>
              <w:spacing w:before="10" w:after="10"/>
              <w:ind w:left="70"/>
              <w:jc w:val="center"/>
              <w:rPr>
                <w:rFonts w:asciiTheme="minorHAnsi" w:eastAsia="Calibri" w:hAnsiTheme="minorHAnsi" w:cs="Times New Roman"/>
                <w:sz w:val="18"/>
                <w:szCs w:val="18"/>
              </w:rPr>
            </w:pPr>
          </w:p>
        </w:tc>
        <w:tc>
          <w:tcPr>
            <w:tcW w:w="2042" w:type="pct"/>
          </w:tcPr>
          <w:p w14:paraId="771129B7" w14:textId="77777777" w:rsidR="00AD4274" w:rsidRPr="00F4262A" w:rsidRDefault="00AD4274" w:rsidP="0097059F">
            <w:pPr>
              <w:spacing w:before="10" w:after="10"/>
              <w:ind w:left="432"/>
              <w:rPr>
                <w:rFonts w:asciiTheme="minorHAnsi" w:eastAsia="Calibri" w:hAnsiTheme="minorHAnsi" w:cs="Times New Roman"/>
                <w:sz w:val="18"/>
                <w:szCs w:val="18"/>
              </w:rPr>
            </w:pPr>
          </w:p>
        </w:tc>
      </w:tr>
      <w:tr w:rsidR="00AD4274" w:rsidRPr="00F4262A" w14:paraId="14C890AE" w14:textId="77777777" w:rsidTr="006B4C21">
        <w:tc>
          <w:tcPr>
            <w:tcW w:w="2356" w:type="pct"/>
          </w:tcPr>
          <w:p w14:paraId="34ACCA1A" w14:textId="141216CF" w:rsidR="00AD4274" w:rsidRPr="00F4262A" w:rsidRDefault="00FC4F3E" w:rsidP="0097059F">
            <w:pPr>
              <w:spacing w:before="10" w:after="10"/>
              <w:ind w:left="432"/>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_Ref76634648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2.2.6</w:t>
            </w:r>
            <w:r w:rsidRPr="00FC4F3E">
              <w:rPr>
                <w:rFonts w:eastAsia="Calibri" w:cs="Times New Roman"/>
                <w:color w:val="0000FF"/>
                <w:sz w:val="18"/>
                <w:szCs w:val="18"/>
                <w:u w:val="dotted"/>
              </w:rPr>
              <w:fldChar w:fldCharType="end"/>
            </w:r>
            <w:r w:rsidR="00AD4274" w:rsidRPr="00F4262A">
              <w:rPr>
                <w:rFonts w:asciiTheme="minorHAnsi" w:eastAsia="Calibri" w:hAnsiTheme="minorHAnsi" w:cs="Times New Roman"/>
                <w:sz w:val="18"/>
                <w:szCs w:val="18"/>
              </w:rPr>
              <w:t xml:space="preserve"> Missing Data </w:t>
            </w:r>
          </w:p>
        </w:tc>
        <w:tc>
          <w:tcPr>
            <w:tcW w:w="602" w:type="pct"/>
          </w:tcPr>
          <w:p w14:paraId="63D227CD" w14:textId="1501C344" w:rsidR="00AD4274" w:rsidRPr="00F4262A" w:rsidRDefault="00AD4274" w:rsidP="0097059F">
            <w:pPr>
              <w:spacing w:before="10" w:after="10"/>
              <w:ind w:left="70"/>
              <w:jc w:val="center"/>
              <w:rPr>
                <w:rFonts w:asciiTheme="minorHAnsi" w:eastAsia="Calibri" w:hAnsiTheme="minorHAnsi" w:cs="Times New Roman"/>
                <w:sz w:val="18"/>
                <w:szCs w:val="18"/>
              </w:rPr>
            </w:pPr>
          </w:p>
        </w:tc>
        <w:tc>
          <w:tcPr>
            <w:tcW w:w="2042" w:type="pct"/>
          </w:tcPr>
          <w:p w14:paraId="104DD3F1" w14:textId="77777777" w:rsidR="00AD4274" w:rsidRPr="00F4262A" w:rsidRDefault="00AD4274" w:rsidP="0097059F">
            <w:pPr>
              <w:spacing w:before="10" w:after="10"/>
              <w:ind w:left="432"/>
              <w:rPr>
                <w:rFonts w:asciiTheme="minorHAnsi" w:eastAsia="Calibri" w:hAnsiTheme="minorHAnsi" w:cs="Times New Roman"/>
                <w:sz w:val="18"/>
                <w:szCs w:val="18"/>
              </w:rPr>
            </w:pPr>
          </w:p>
        </w:tc>
      </w:tr>
      <w:tr w:rsidR="006B4C21" w:rsidRPr="00F4262A" w14:paraId="02B59248" w14:textId="77777777" w:rsidTr="006B4C21">
        <w:tc>
          <w:tcPr>
            <w:tcW w:w="2356" w:type="pct"/>
          </w:tcPr>
          <w:p w14:paraId="34AB0BF7" w14:textId="1A117157" w:rsidR="006B4C21" w:rsidRPr="00FC4F3E" w:rsidRDefault="006B4C21" w:rsidP="0097059F">
            <w:pPr>
              <w:spacing w:before="10" w:after="10"/>
              <w:ind w:left="432"/>
              <w:rPr>
                <w:rFonts w:eastAsia="Calibri" w:cs="Times New Roman"/>
                <w:color w:val="0000FF"/>
                <w:sz w:val="18"/>
                <w:szCs w:val="18"/>
                <w:u w:val="dotted"/>
              </w:rPr>
            </w:pPr>
            <w:r w:rsidRPr="006B4C21">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_Ref76634664 \n \h </w:instrText>
            </w:r>
            <w:r>
              <w:rPr>
                <w:rFonts w:asciiTheme="minorHAnsi" w:eastAsia="Calibri" w:hAnsiTheme="minorHAnsi" w:cs="Times New Roman"/>
                <w:color w:val="0000FF"/>
                <w:sz w:val="18"/>
                <w:szCs w:val="18"/>
                <w:u w:val="dotted"/>
              </w:rPr>
              <w:instrText xml:space="preserve"> \* MERGEFORMAT </w:instrText>
            </w:r>
            <w:r w:rsidRPr="006B4C21">
              <w:rPr>
                <w:rFonts w:eastAsia="Calibri" w:cs="Times New Roman"/>
                <w:color w:val="0000FF"/>
                <w:sz w:val="18"/>
                <w:szCs w:val="18"/>
                <w:u w:val="dotted"/>
              </w:rPr>
            </w:r>
            <w:r w:rsidRPr="006B4C21">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2.3</w:t>
            </w:r>
            <w:r w:rsidRPr="006B4C21">
              <w:rPr>
                <w:rFonts w:eastAsia="Calibri" w:cs="Times New Roman"/>
                <w:color w:val="0000FF"/>
                <w:sz w:val="18"/>
                <w:szCs w:val="18"/>
                <w:u w:val="dotted"/>
              </w:rPr>
              <w:fldChar w:fldCharType="end"/>
            </w:r>
            <w:r w:rsidRPr="006B4C21">
              <w:rPr>
                <w:rFonts w:asciiTheme="minorHAnsi" w:eastAsia="Calibri" w:hAnsiTheme="minorHAnsi" w:cs="Times New Roman"/>
                <w:color w:val="0000FF"/>
                <w:sz w:val="18"/>
                <w:szCs w:val="18"/>
                <w:u w:val="dotted"/>
              </w:rPr>
              <w:t xml:space="preserve"> </w:t>
            </w:r>
            <w:r w:rsidRPr="006B4C21">
              <w:rPr>
                <w:rFonts w:asciiTheme="minorHAnsi" w:eastAsia="Calibri" w:hAnsiTheme="minorHAnsi" w:cs="Times New Roman"/>
                <w:sz w:val="18"/>
                <w:szCs w:val="18"/>
              </w:rPr>
              <w:t xml:space="preserve">Empirical Analysis (Composite Measures Only) </w:t>
            </w:r>
          </w:p>
        </w:tc>
        <w:tc>
          <w:tcPr>
            <w:tcW w:w="602" w:type="pct"/>
          </w:tcPr>
          <w:p w14:paraId="20F6E5A3" w14:textId="77777777" w:rsidR="006B4C21" w:rsidRDefault="006B4C21" w:rsidP="0097059F">
            <w:pPr>
              <w:spacing w:before="10" w:after="10"/>
              <w:ind w:left="70"/>
              <w:jc w:val="center"/>
              <w:rPr>
                <w:rFonts w:eastAsia="Calibri" w:cs="Times New Roman"/>
                <w:sz w:val="18"/>
                <w:szCs w:val="18"/>
              </w:rPr>
            </w:pPr>
          </w:p>
        </w:tc>
        <w:tc>
          <w:tcPr>
            <w:tcW w:w="2042" w:type="pct"/>
          </w:tcPr>
          <w:p w14:paraId="3AD46F10" w14:textId="77777777" w:rsidR="006B4C21" w:rsidRPr="00F4262A" w:rsidRDefault="006B4C21" w:rsidP="0097059F">
            <w:pPr>
              <w:spacing w:before="10" w:after="10"/>
              <w:ind w:left="432"/>
              <w:rPr>
                <w:rFonts w:eastAsia="Calibri" w:cs="Times New Roman"/>
                <w:sz w:val="18"/>
                <w:szCs w:val="18"/>
              </w:rPr>
            </w:pPr>
          </w:p>
        </w:tc>
      </w:tr>
    </w:tbl>
    <w:p w14:paraId="46D828F0" w14:textId="77777777" w:rsidR="00017443" w:rsidRDefault="00AD4274" w:rsidP="00C314B2">
      <w:pPr>
        <w:pStyle w:val="BlueprintText"/>
        <w:spacing w:before="240"/>
      </w:pPr>
      <w:r w:rsidRPr="00356632">
        <w:rPr>
          <w:b/>
          <w:bCs/>
          <w:lang w:eastAsia="ja-JP"/>
        </w:rPr>
        <w:lastRenderedPageBreak/>
        <w:t>Summary Rating for Scientific Acceptability:</w:t>
      </w:r>
      <w:r w:rsidR="00C314B2">
        <w:rPr>
          <w:b/>
          <w:bCs/>
          <w:lang w:eastAsia="ja-JP"/>
        </w:rPr>
        <w:br/>
      </w:r>
      <w:r w:rsidR="00C314B2">
        <w:rPr>
          <w:b/>
          <w:bCs/>
          <w:lang w:eastAsia="ja-JP"/>
        </w:rPr>
        <w:br/>
      </w:r>
      <w:r>
        <w:t>Pass: The measure rates moderate to high on all aspects of reliability and validity.</w:t>
      </w:r>
      <w:r w:rsidR="00C314B2">
        <w:br/>
      </w:r>
      <w:r w:rsidR="00C314B2">
        <w:br/>
      </w:r>
      <w:r>
        <w:t>Fail: The measure rates low for one or more aspects of reliability or validity.</w:t>
      </w:r>
    </w:p>
    <w:p w14:paraId="66EA24FF" w14:textId="58FDA288" w:rsidR="001A31F0" w:rsidRDefault="001921EA" w:rsidP="00C314B2">
      <w:pPr>
        <w:pStyle w:val="BlueprintText"/>
        <w:spacing w:before="240"/>
      </w:pPr>
      <w:sdt>
        <w:sdtPr>
          <w:rPr>
            <w:rStyle w:val="BlackUnderline"/>
            <w:rFonts w:cstheme="minorHAnsi"/>
          </w:rPr>
          <w:id w:val="-1122386177"/>
          <w:placeholder>
            <w:docPart w:val="BB6769CBF4A144FBBA9F5DF10CFDBA90"/>
          </w:placeholder>
          <w:showingPlcHdr/>
          <w:text/>
        </w:sdtPr>
        <w:sdtEndPr>
          <w:rPr>
            <w:rStyle w:val="DefaultParagraphFont"/>
            <w:color w:val="FFFFFF"/>
            <w:u w:val="none"/>
          </w:rPr>
        </w:sdtEndPr>
        <w:sdtContent>
          <w:r w:rsidR="001A31F0" w:rsidRPr="007B3D68">
            <w:rPr>
              <w:rStyle w:val="StylePlaceholderTextLatinBodyCalibriUnderline"/>
              <w:color w:val="505050"/>
            </w:rPr>
            <w:t>Click or tap here to enter text.</w:t>
          </w:r>
        </w:sdtContent>
      </w:sdt>
    </w:p>
    <w:p w14:paraId="61923482" w14:textId="37FA3C97" w:rsidR="00017443" w:rsidRDefault="00C314B2" w:rsidP="00C508D7">
      <w:pPr>
        <w:pStyle w:val="BlueprintText"/>
        <w:spacing w:after="0"/>
        <w:rPr>
          <w:b/>
          <w:bCs/>
          <w:lang w:eastAsia="ja-JP"/>
        </w:rPr>
      </w:pPr>
      <w:r>
        <w:rPr>
          <w:i/>
          <w:iCs/>
          <w:color w:val="4169E1"/>
        </w:rPr>
        <w:br/>
      </w:r>
      <w:r w:rsidR="00AD4274" w:rsidRPr="00356632">
        <w:rPr>
          <w:b/>
          <w:bCs/>
          <w:lang w:eastAsia="ja-JP"/>
        </w:rPr>
        <w:t xml:space="preserve">Brief </w:t>
      </w:r>
      <w:r w:rsidR="00AD4274">
        <w:rPr>
          <w:b/>
          <w:bCs/>
          <w:lang w:eastAsia="ja-JP"/>
        </w:rPr>
        <w:t>S</w:t>
      </w:r>
      <w:r w:rsidR="00AD4274" w:rsidRPr="00356632">
        <w:rPr>
          <w:b/>
          <w:bCs/>
          <w:lang w:eastAsia="ja-JP"/>
        </w:rPr>
        <w:t xml:space="preserve">tatement of </w:t>
      </w:r>
      <w:r w:rsidR="00AD4274">
        <w:rPr>
          <w:b/>
          <w:bCs/>
          <w:lang w:eastAsia="ja-JP"/>
        </w:rPr>
        <w:t>C</w:t>
      </w:r>
      <w:r w:rsidR="00AD4274" w:rsidRPr="00356632">
        <w:rPr>
          <w:b/>
          <w:bCs/>
          <w:lang w:eastAsia="ja-JP"/>
        </w:rPr>
        <w:t xml:space="preserve">onclusions </w:t>
      </w:r>
      <w:r w:rsidR="00AD4274">
        <w:rPr>
          <w:b/>
          <w:bCs/>
          <w:lang w:eastAsia="ja-JP"/>
        </w:rPr>
        <w:t>S</w:t>
      </w:r>
      <w:r w:rsidR="00AD4274" w:rsidRPr="00356632">
        <w:rPr>
          <w:b/>
          <w:bCs/>
          <w:lang w:eastAsia="ja-JP"/>
        </w:rPr>
        <w:t>upport</w:t>
      </w:r>
      <w:r w:rsidR="00B65CD5">
        <w:rPr>
          <w:b/>
          <w:bCs/>
          <w:lang w:eastAsia="ja-JP"/>
        </w:rPr>
        <w:t>ing</w:t>
      </w:r>
      <w:r w:rsidR="00AD4274" w:rsidRPr="00356632">
        <w:rPr>
          <w:b/>
          <w:bCs/>
          <w:lang w:eastAsia="ja-JP"/>
        </w:rPr>
        <w:t xml:space="preserve"> the Summary Rating:</w:t>
      </w:r>
    </w:p>
    <w:p w14:paraId="493FAEA3" w14:textId="77777777" w:rsidR="00C508D7" w:rsidRDefault="00C508D7" w:rsidP="00C508D7">
      <w:pPr>
        <w:pStyle w:val="BlueprintText"/>
        <w:spacing w:after="0"/>
        <w:rPr>
          <w:b/>
          <w:bCs/>
          <w:lang w:eastAsia="ja-JP"/>
        </w:rPr>
      </w:pPr>
    </w:p>
    <w:p w14:paraId="256B8A6F" w14:textId="6C416344" w:rsidR="00C508D7" w:rsidRPr="007E0041" w:rsidRDefault="001921EA" w:rsidP="007E0041">
      <w:pPr>
        <w:pStyle w:val="BlueprintText"/>
        <w:spacing w:after="0"/>
        <w:rPr>
          <w:rStyle w:val="BlackUnderline"/>
          <w:b/>
          <w:bCs/>
          <w:u w:val="none"/>
          <w:lang w:eastAsia="ja-JP"/>
        </w:rPr>
      </w:pPr>
      <w:sdt>
        <w:sdtPr>
          <w:rPr>
            <w:rStyle w:val="BlackUnderline"/>
            <w:rFonts w:cstheme="minorHAnsi"/>
          </w:rPr>
          <w:id w:val="1517733039"/>
          <w:placeholder>
            <w:docPart w:val="7A83BC6295B548EF9741EC4FBA03C341"/>
          </w:placeholder>
          <w:showingPlcHdr/>
          <w:text/>
        </w:sdtPr>
        <w:sdtEndPr>
          <w:rPr>
            <w:rStyle w:val="DefaultParagraphFont"/>
            <w:color w:val="FFFFFF"/>
            <w:u w:val="none"/>
          </w:rPr>
        </w:sdtEndPr>
        <w:sdtContent>
          <w:r w:rsidR="00C508D7" w:rsidRPr="007B3D68">
            <w:rPr>
              <w:rStyle w:val="StylePlaceholderTextLatinBodyCalibriUnderline"/>
              <w:color w:val="242424"/>
            </w:rPr>
            <w:t>Click or tap here to enter text.</w:t>
          </w:r>
        </w:sdtContent>
      </w:sdt>
    </w:p>
    <w:p w14:paraId="01F78D30" w14:textId="26F6C551" w:rsidR="00183EE4" w:rsidRPr="00155311" w:rsidRDefault="00C314B2" w:rsidP="00C314B2">
      <w:pPr>
        <w:pStyle w:val="BlueprintText"/>
        <w:spacing w:before="240"/>
        <w:rPr>
          <w:b/>
          <w:bCs/>
          <w:i/>
          <w:iCs/>
          <w:color w:val="4169E1"/>
        </w:rPr>
      </w:pPr>
      <w:r>
        <w:rPr>
          <w:b/>
          <w:bCs/>
          <w:lang w:eastAsia="ja-JP"/>
        </w:rPr>
        <w:br/>
      </w:r>
      <w:r w:rsidR="008C445E" w:rsidRPr="00155311">
        <w:rPr>
          <w:b/>
          <w:bCs/>
          <w:i/>
          <w:iCs/>
          <w:color w:val="4169E1"/>
        </w:rPr>
        <w:t xml:space="preserve">Additional instructions and guidance for completing the table for </w:t>
      </w:r>
      <w:r w:rsidR="0032725E">
        <w:rPr>
          <w:b/>
          <w:bCs/>
          <w:i/>
          <w:iCs/>
          <w:color w:val="4169E1"/>
        </w:rPr>
        <w:t xml:space="preserve">the scientific acceptability </w:t>
      </w:r>
      <w:r w:rsidR="008C445E" w:rsidRPr="00155311">
        <w:rPr>
          <w:b/>
          <w:bCs/>
          <w:i/>
          <w:iCs/>
          <w:color w:val="4169E1"/>
        </w:rPr>
        <w:t>criterion.</w:t>
      </w:r>
      <w:r>
        <w:rPr>
          <w:b/>
          <w:bCs/>
          <w:i/>
          <w:iCs/>
          <w:color w:val="4169E1"/>
        </w:rPr>
        <w:br/>
      </w:r>
      <w:r>
        <w:rPr>
          <w:b/>
          <w:bCs/>
          <w:i/>
          <w:iCs/>
          <w:color w:val="4169E1"/>
        </w:rPr>
        <w:br/>
      </w:r>
      <w:r w:rsidR="001921EA">
        <w:rPr>
          <w:b/>
          <w:bCs/>
          <w:i/>
          <w:iCs/>
          <w:color w:val="4169E1"/>
        </w:rPr>
        <w:pict w14:anchorId="6DC189B6">
          <v:shape id="_x0000_i1026" type="#_x0000_t75" alt="A picture containing athletic game&#10;&#10;Description automatically generated" style="width:10.65pt;height:10pt;visibility:visible;mso-wrap-style:square">
            <v:imagedata r:id="rId25" o:title="A picture containing athletic game&#10;&#10;Description automatically generated"/>
          </v:shape>
        </w:pict>
      </w:r>
      <w:r w:rsidR="00296972" w:rsidRPr="00155311">
        <w:rPr>
          <w:b/>
          <w:bCs/>
          <w:i/>
          <w:iCs/>
          <w:color w:val="4169E1"/>
        </w:rPr>
        <w:t>Electronic clinical quality measures</w:t>
      </w:r>
      <w:r w:rsidR="00F6752D" w:rsidRPr="00155311">
        <w:rPr>
          <w:b/>
          <w:bCs/>
          <w:i/>
          <w:iCs/>
          <w:color w:val="4169E1"/>
        </w:rPr>
        <w:t xml:space="preserve"> </w:t>
      </w:r>
      <w:r w:rsidR="00296972" w:rsidRPr="00155311">
        <w:rPr>
          <w:b/>
          <w:bCs/>
          <w:i/>
          <w:iCs/>
          <w:color w:val="4169E1"/>
        </w:rPr>
        <w:t>(</w:t>
      </w:r>
      <w:r w:rsidR="00F6752D" w:rsidRPr="00155311">
        <w:rPr>
          <w:b/>
          <w:bCs/>
          <w:i/>
          <w:iCs/>
          <w:color w:val="4169E1"/>
        </w:rPr>
        <w:t>eCQMs</w:t>
      </w:r>
      <w:r w:rsidR="00296972" w:rsidRPr="00155311">
        <w:rPr>
          <w:b/>
          <w:bCs/>
          <w:i/>
          <w:iCs/>
          <w:color w:val="4169E1"/>
        </w:rPr>
        <w:t>)</w:t>
      </w:r>
    </w:p>
    <w:p w14:paraId="220B70D4" w14:textId="137ABE16" w:rsidR="00F6752D" w:rsidRPr="00155311" w:rsidRDefault="00F35786" w:rsidP="00400147">
      <w:pPr>
        <w:pStyle w:val="BlueprintText"/>
        <w:rPr>
          <w:i/>
          <w:iCs/>
          <w:color w:val="4169E1"/>
        </w:rPr>
      </w:pPr>
      <w:r>
        <w:rPr>
          <w:i/>
          <w:iCs/>
          <w:color w:val="4169E1"/>
        </w:rPr>
        <w:t xml:space="preserve">Measure developers should specify </w:t>
      </w:r>
      <w:r w:rsidR="00183EE4" w:rsidRPr="00155311">
        <w:rPr>
          <w:i/>
          <w:iCs/>
          <w:color w:val="4169E1"/>
        </w:rPr>
        <w:t xml:space="preserve">eCQMs </w:t>
      </w:r>
      <w:r w:rsidR="00F6752D" w:rsidRPr="00155311">
        <w:rPr>
          <w:i/>
          <w:iCs/>
          <w:color w:val="4169E1"/>
        </w:rPr>
        <w:t xml:space="preserve">in the </w:t>
      </w:r>
      <w:r w:rsidR="003B68DC" w:rsidRPr="00155311">
        <w:rPr>
          <w:i/>
          <w:iCs/>
          <w:color w:val="4169E1"/>
        </w:rPr>
        <w:t>Health Quality Measure Format (</w:t>
      </w:r>
      <w:r w:rsidR="00F6752D" w:rsidRPr="00155311">
        <w:rPr>
          <w:i/>
          <w:iCs/>
          <w:color w:val="4169E1"/>
        </w:rPr>
        <w:t>HQMF</w:t>
      </w:r>
      <w:r w:rsidR="003B68DC" w:rsidRPr="00155311">
        <w:rPr>
          <w:rStyle w:val="Hyperlink"/>
          <w:i/>
          <w:iCs/>
          <w:color w:val="4169E1"/>
          <w:u w:val="none"/>
        </w:rPr>
        <w:t>)</w:t>
      </w:r>
      <w:r w:rsidR="00F6752D" w:rsidRPr="00155311">
        <w:rPr>
          <w:i/>
          <w:iCs/>
          <w:color w:val="4169E1"/>
        </w:rPr>
        <w:t xml:space="preserve"> and must use the </w:t>
      </w:r>
      <w:r w:rsidR="003B68DC" w:rsidRPr="00155311">
        <w:rPr>
          <w:i/>
          <w:iCs/>
          <w:color w:val="4169E1"/>
        </w:rPr>
        <w:t>Quality Data Model (</w:t>
      </w:r>
      <w:r w:rsidR="00F6752D" w:rsidRPr="00155311">
        <w:rPr>
          <w:i/>
          <w:iCs/>
          <w:color w:val="4169E1"/>
        </w:rPr>
        <w:t>QDM</w:t>
      </w:r>
      <w:r w:rsidR="003B68DC" w:rsidRPr="00155311">
        <w:rPr>
          <w:rStyle w:val="Hyperlink"/>
          <w:i/>
          <w:iCs/>
          <w:color w:val="4169E1"/>
          <w:u w:val="none"/>
        </w:rPr>
        <w:t>)</w:t>
      </w:r>
      <w:r w:rsidR="00F6752D" w:rsidRPr="00155311">
        <w:rPr>
          <w:i/>
          <w:iCs/>
          <w:color w:val="4169E1"/>
        </w:rPr>
        <w:t xml:space="preserve">, </w:t>
      </w:r>
      <w:r w:rsidR="003B68DC" w:rsidRPr="00155311">
        <w:rPr>
          <w:i/>
          <w:iCs/>
          <w:color w:val="4169E1"/>
        </w:rPr>
        <w:t>Clinical Quality Language (</w:t>
      </w:r>
      <w:r w:rsidR="00F6752D" w:rsidRPr="00155311">
        <w:rPr>
          <w:i/>
          <w:iCs/>
          <w:color w:val="4169E1"/>
        </w:rPr>
        <w:t>CQL</w:t>
      </w:r>
      <w:r w:rsidR="003B68DC" w:rsidRPr="00155311">
        <w:rPr>
          <w:rStyle w:val="Hyperlink"/>
          <w:i/>
          <w:iCs/>
          <w:color w:val="4169E1"/>
          <w:u w:val="none"/>
        </w:rPr>
        <w:t>)</w:t>
      </w:r>
      <w:r w:rsidR="00F6752D" w:rsidRPr="00155311">
        <w:rPr>
          <w:i/>
          <w:iCs/>
          <w:color w:val="4169E1"/>
        </w:rPr>
        <w:t>, and value sets/</w:t>
      </w:r>
      <w:r w:rsidR="003B68DC" w:rsidRPr="00155311">
        <w:rPr>
          <w:i/>
          <w:iCs/>
          <w:color w:val="4169E1"/>
        </w:rPr>
        <w:t>direct reference codes (</w:t>
      </w:r>
      <w:r w:rsidR="00FB1879" w:rsidRPr="00155311">
        <w:rPr>
          <w:i/>
          <w:iCs/>
          <w:color w:val="4169E1"/>
        </w:rPr>
        <w:t>DRCs</w:t>
      </w:r>
      <w:r w:rsidR="003B68DC" w:rsidRPr="00155311">
        <w:rPr>
          <w:rStyle w:val="Hyperlink"/>
          <w:i/>
          <w:iCs/>
          <w:color w:val="4169E1"/>
          <w:u w:val="none"/>
        </w:rPr>
        <w:t>)</w:t>
      </w:r>
      <w:r w:rsidR="00FB1879" w:rsidRPr="00155311">
        <w:rPr>
          <w:i/>
          <w:iCs/>
          <w:color w:val="4169E1"/>
        </w:rPr>
        <w:t xml:space="preserve"> </w:t>
      </w:r>
      <w:r w:rsidR="00F6752D" w:rsidRPr="00155311">
        <w:rPr>
          <w:i/>
          <w:iCs/>
          <w:color w:val="4169E1"/>
        </w:rPr>
        <w:t>p</w:t>
      </w:r>
      <w:r w:rsidR="0032725E">
        <w:rPr>
          <w:i/>
          <w:iCs/>
          <w:color w:val="4169E1"/>
        </w:rPr>
        <w:t>ublish</w:t>
      </w:r>
      <w:r w:rsidR="00F6752D" w:rsidRPr="00155311">
        <w:rPr>
          <w:i/>
          <w:iCs/>
          <w:color w:val="4169E1"/>
        </w:rPr>
        <w:t>ed on the</w:t>
      </w:r>
      <w:r w:rsidR="003B68DC" w:rsidRPr="00155311">
        <w:rPr>
          <w:i/>
          <w:iCs/>
          <w:color w:val="4169E1"/>
        </w:rPr>
        <w:t xml:space="preserve"> National Library of Medicine’s</w:t>
      </w:r>
      <w:r w:rsidR="00F6752D" w:rsidRPr="00155311">
        <w:rPr>
          <w:i/>
          <w:iCs/>
          <w:color w:val="4169E1"/>
        </w:rPr>
        <w:t xml:space="preserve"> </w:t>
      </w:r>
      <w:r w:rsidR="003B68DC" w:rsidRPr="00155311">
        <w:rPr>
          <w:i/>
          <w:iCs/>
          <w:color w:val="4169E1"/>
        </w:rPr>
        <w:t>(</w:t>
      </w:r>
      <w:r w:rsidR="00F6752D" w:rsidRPr="00155311">
        <w:rPr>
          <w:i/>
          <w:iCs/>
          <w:color w:val="4169E1"/>
        </w:rPr>
        <w:t>NLM’s</w:t>
      </w:r>
      <w:r w:rsidR="003B68DC" w:rsidRPr="00155311">
        <w:rPr>
          <w:i/>
          <w:iCs/>
          <w:color w:val="4169E1"/>
        </w:rPr>
        <w:t>)</w:t>
      </w:r>
      <w:r w:rsidR="00F6752D" w:rsidRPr="00155311">
        <w:rPr>
          <w:i/>
          <w:iCs/>
          <w:color w:val="4169E1"/>
        </w:rPr>
        <w:t xml:space="preserve"> </w:t>
      </w:r>
      <w:r w:rsidR="003B68DC" w:rsidRPr="00155311">
        <w:rPr>
          <w:i/>
          <w:iCs/>
          <w:color w:val="4169E1"/>
        </w:rPr>
        <w:t>Value Set Authority Center (</w:t>
      </w:r>
      <w:r w:rsidR="00F6752D" w:rsidRPr="00155311">
        <w:rPr>
          <w:i/>
          <w:iCs/>
          <w:color w:val="4169E1"/>
        </w:rPr>
        <w:t>VSAC</w:t>
      </w:r>
      <w:r w:rsidR="003B68DC" w:rsidRPr="00155311">
        <w:rPr>
          <w:rStyle w:val="Hyperlink"/>
          <w:i/>
          <w:iCs/>
          <w:color w:val="4169E1"/>
          <w:u w:val="none"/>
        </w:rPr>
        <w:t>)</w:t>
      </w:r>
      <w:r w:rsidR="00F6752D" w:rsidRPr="00155311">
        <w:rPr>
          <w:i/>
          <w:iCs/>
          <w:color w:val="4169E1"/>
        </w:rPr>
        <w:t xml:space="preserve">. </w:t>
      </w:r>
      <w:r w:rsidR="00850283">
        <w:rPr>
          <w:i/>
          <w:iCs/>
          <w:color w:val="4169E1"/>
        </w:rPr>
        <w:t xml:space="preserve">All eCQMs must meet </w:t>
      </w:r>
      <w:r w:rsidR="003E0B4A">
        <w:rPr>
          <w:i/>
          <w:iCs/>
          <w:color w:val="4169E1"/>
        </w:rPr>
        <w:t>most</w:t>
      </w:r>
      <w:r w:rsidR="00850283">
        <w:rPr>
          <w:i/>
          <w:iCs/>
          <w:color w:val="4169E1"/>
        </w:rPr>
        <w:t xml:space="preserve"> evaluation criteria</w:t>
      </w:r>
      <w:r w:rsidR="003E0B4A">
        <w:rPr>
          <w:i/>
          <w:iCs/>
          <w:color w:val="4169E1"/>
        </w:rPr>
        <w:t>, same as other measures</w:t>
      </w:r>
      <w:r w:rsidR="00850283">
        <w:rPr>
          <w:i/>
          <w:iCs/>
          <w:color w:val="4169E1"/>
        </w:rPr>
        <w:t xml:space="preserve">. </w:t>
      </w:r>
      <w:r w:rsidR="009B152F" w:rsidRPr="00155311">
        <w:rPr>
          <w:i/>
          <w:iCs/>
          <w:color w:val="4169E1"/>
        </w:rPr>
        <w:t>F</w:t>
      </w:r>
      <w:r w:rsidR="00F6752D" w:rsidRPr="00155311">
        <w:rPr>
          <w:i/>
          <w:iCs/>
          <w:color w:val="4169E1"/>
        </w:rPr>
        <w:t xml:space="preserve">or </w:t>
      </w:r>
      <w:r w:rsidR="00D949EC">
        <w:rPr>
          <w:i/>
          <w:iCs/>
          <w:color w:val="4169E1"/>
        </w:rPr>
        <w:t>CMS CBE</w:t>
      </w:r>
      <w:r w:rsidR="00F6752D" w:rsidRPr="00155311">
        <w:rPr>
          <w:i/>
          <w:iCs/>
          <w:color w:val="4169E1"/>
        </w:rPr>
        <w:t xml:space="preserve"> endorsement</w:t>
      </w:r>
      <w:r w:rsidR="009B152F" w:rsidRPr="00155311">
        <w:rPr>
          <w:i/>
          <w:iCs/>
          <w:color w:val="4169E1"/>
        </w:rPr>
        <w:t xml:space="preserve"> consideration</w:t>
      </w:r>
      <w:r w:rsidR="00F6752D" w:rsidRPr="00155311">
        <w:rPr>
          <w:i/>
          <w:iCs/>
          <w:color w:val="4169E1"/>
        </w:rPr>
        <w:t xml:space="preserve">, </w:t>
      </w:r>
      <w:r w:rsidR="009B152F" w:rsidRPr="00155311">
        <w:rPr>
          <w:i/>
          <w:iCs/>
          <w:color w:val="4169E1"/>
        </w:rPr>
        <w:t xml:space="preserve">test </w:t>
      </w:r>
      <w:r w:rsidR="00F6752D" w:rsidRPr="00155311">
        <w:rPr>
          <w:i/>
          <w:iCs/>
          <w:color w:val="4169E1"/>
        </w:rPr>
        <w:t>all eCQMs for reliability and validity using the HQMF specifications.</w:t>
      </w:r>
    </w:p>
    <w:p w14:paraId="54403339" w14:textId="1C226977" w:rsidR="00F6752D" w:rsidRPr="00155311" w:rsidRDefault="00F6752D" w:rsidP="00C933F3">
      <w:pPr>
        <w:pStyle w:val="ListBullet"/>
        <w:ind w:left="720"/>
        <w:rPr>
          <w:i/>
          <w:iCs/>
          <w:color w:val="4169E1"/>
        </w:rPr>
      </w:pPr>
      <w:r w:rsidRPr="00155311">
        <w:rPr>
          <w:i/>
          <w:iCs/>
          <w:color w:val="4169E1"/>
        </w:rPr>
        <w:t xml:space="preserve">The minimum requirement is testing in </w:t>
      </w:r>
      <w:r w:rsidR="003B68DC" w:rsidRPr="00155311">
        <w:rPr>
          <w:b/>
          <w:bCs/>
          <w:i/>
          <w:iCs/>
          <w:color w:val="4169E1"/>
        </w:rPr>
        <w:t>electronic health recor</w:t>
      </w:r>
      <w:r w:rsidR="008C445E" w:rsidRPr="00155311">
        <w:rPr>
          <w:b/>
          <w:bCs/>
          <w:i/>
          <w:iCs/>
          <w:color w:val="4169E1"/>
        </w:rPr>
        <w:t xml:space="preserve">d </w:t>
      </w:r>
      <w:r w:rsidR="009B2157" w:rsidRPr="00155311">
        <w:rPr>
          <w:b/>
          <w:bCs/>
          <w:i/>
          <w:iCs/>
          <w:color w:val="4169E1"/>
        </w:rPr>
        <w:t>(</w:t>
      </w:r>
      <w:r w:rsidRPr="00155311">
        <w:rPr>
          <w:b/>
          <w:bCs/>
          <w:i/>
          <w:iCs/>
          <w:color w:val="4169E1"/>
        </w:rPr>
        <w:t>EHR</w:t>
      </w:r>
      <w:r w:rsidR="003B68DC" w:rsidRPr="00155311">
        <w:rPr>
          <w:rStyle w:val="Hyperlink"/>
          <w:b/>
          <w:bCs/>
          <w:i/>
          <w:iCs/>
          <w:color w:val="4169E1"/>
          <w:u w:val="none"/>
        </w:rPr>
        <w:t>)</w:t>
      </w:r>
      <w:r w:rsidRPr="00155311">
        <w:rPr>
          <w:b/>
          <w:bCs/>
          <w:i/>
          <w:iCs/>
          <w:color w:val="4169E1"/>
        </w:rPr>
        <w:t xml:space="preserve"> systems from more than</w:t>
      </w:r>
      <w:r w:rsidR="008C445E" w:rsidRPr="00155311">
        <w:rPr>
          <w:b/>
          <w:bCs/>
          <w:i/>
          <w:iCs/>
          <w:color w:val="4169E1"/>
        </w:rPr>
        <w:t xml:space="preserve"> on</w:t>
      </w:r>
      <w:r w:rsidRPr="00155311">
        <w:rPr>
          <w:b/>
          <w:bCs/>
          <w:i/>
          <w:iCs/>
          <w:color w:val="4169E1"/>
        </w:rPr>
        <w:t xml:space="preserve">e EHR </w:t>
      </w:r>
      <w:r w:rsidR="00850283">
        <w:rPr>
          <w:b/>
          <w:bCs/>
          <w:i/>
          <w:iCs/>
          <w:color w:val="4169E1"/>
        </w:rPr>
        <w:t>product</w:t>
      </w:r>
      <w:r w:rsidRPr="00155311">
        <w:rPr>
          <w:i/>
          <w:iCs/>
          <w:color w:val="4169E1"/>
        </w:rPr>
        <w:t xml:space="preserve">. </w:t>
      </w:r>
      <w:r w:rsidR="00124453">
        <w:rPr>
          <w:i/>
          <w:iCs/>
          <w:color w:val="4169E1"/>
        </w:rPr>
        <w:t>Measure d</w:t>
      </w:r>
      <w:r w:rsidRPr="00155311">
        <w:rPr>
          <w:i/>
          <w:iCs/>
          <w:color w:val="4169E1"/>
        </w:rPr>
        <w:t xml:space="preserve">evelopers should test on the number of EHRs they </w:t>
      </w:r>
      <w:r w:rsidR="0072462D" w:rsidRPr="00155311">
        <w:rPr>
          <w:i/>
          <w:iCs/>
          <w:color w:val="4169E1"/>
        </w:rPr>
        <w:t xml:space="preserve">consider </w:t>
      </w:r>
      <w:r w:rsidRPr="00155311">
        <w:rPr>
          <w:i/>
          <w:iCs/>
          <w:color w:val="4169E1"/>
        </w:rPr>
        <w:t xml:space="preserve">appropriate. It is highly desirable </w:t>
      </w:r>
      <w:r w:rsidR="009B152F" w:rsidRPr="00155311">
        <w:rPr>
          <w:i/>
          <w:iCs/>
          <w:color w:val="4169E1"/>
        </w:rPr>
        <w:t xml:space="preserve">to test </w:t>
      </w:r>
      <w:r w:rsidR="00183EE4" w:rsidRPr="00155311">
        <w:rPr>
          <w:i/>
          <w:iCs/>
          <w:color w:val="4169E1"/>
        </w:rPr>
        <w:t>eCQMs</w:t>
      </w:r>
      <w:r w:rsidRPr="00155311">
        <w:rPr>
          <w:i/>
          <w:iCs/>
          <w:color w:val="4169E1"/>
        </w:rPr>
        <w:t xml:space="preserve"> in systems from multiple vendors. </w:t>
      </w:r>
    </w:p>
    <w:p w14:paraId="3DFA01CD" w14:textId="61A40D46" w:rsidR="00F6752D" w:rsidRPr="00155311" w:rsidRDefault="00F6752D" w:rsidP="00C933F3">
      <w:pPr>
        <w:pStyle w:val="ListBullet"/>
        <w:ind w:left="720"/>
        <w:rPr>
          <w:i/>
          <w:iCs/>
          <w:color w:val="4169E1"/>
        </w:rPr>
      </w:pPr>
      <w:r w:rsidRPr="00155311">
        <w:rPr>
          <w:i/>
          <w:iCs/>
          <w:color w:val="4169E1"/>
        </w:rPr>
        <w:t>In the description of the sample used for testing, indicate how</w:t>
      </w:r>
      <w:r w:rsidR="009B152F" w:rsidRPr="00155311">
        <w:rPr>
          <w:i/>
          <w:iCs/>
          <w:color w:val="4169E1"/>
        </w:rPr>
        <w:t xml:space="preserve"> you used</w:t>
      </w:r>
      <w:r w:rsidRPr="00155311">
        <w:rPr>
          <w:i/>
          <w:iCs/>
          <w:color w:val="4169E1"/>
        </w:rPr>
        <w:t xml:space="preserve"> eCQM specifications to obtain the data. </w:t>
      </w:r>
    </w:p>
    <w:p w14:paraId="3B23E51F" w14:textId="6F34CBDD" w:rsidR="00F6752D" w:rsidRPr="00155311" w:rsidRDefault="00124453" w:rsidP="00C933F3">
      <w:pPr>
        <w:pStyle w:val="ListBullet"/>
        <w:ind w:left="720"/>
        <w:rPr>
          <w:i/>
          <w:iCs/>
          <w:color w:val="4169E1"/>
        </w:rPr>
      </w:pPr>
      <w:r>
        <w:rPr>
          <w:i/>
          <w:iCs/>
          <w:color w:val="4169E1"/>
        </w:rPr>
        <w:t xml:space="preserve">For </w:t>
      </w:r>
      <w:r w:rsidR="00F6752D" w:rsidRPr="00155311">
        <w:rPr>
          <w:i/>
          <w:iCs/>
          <w:color w:val="4169E1"/>
        </w:rPr>
        <w:t>eCQMs specified in older</w:t>
      </w:r>
      <w:r w:rsidR="009B152F" w:rsidRPr="00155311">
        <w:rPr>
          <w:i/>
          <w:iCs/>
          <w:color w:val="4169E1"/>
        </w:rPr>
        <w:t>, previously endorsed</w:t>
      </w:r>
      <w:r w:rsidR="00F6752D" w:rsidRPr="00155311">
        <w:rPr>
          <w:i/>
          <w:iCs/>
          <w:color w:val="4169E1"/>
        </w:rPr>
        <w:t xml:space="preserve"> HQMF releases</w:t>
      </w:r>
      <w:r>
        <w:rPr>
          <w:i/>
          <w:iCs/>
          <w:color w:val="4169E1"/>
        </w:rPr>
        <w:t>,</w:t>
      </w:r>
      <w:r w:rsidR="00F6752D" w:rsidRPr="00155311">
        <w:rPr>
          <w:i/>
          <w:iCs/>
          <w:color w:val="4169E1"/>
        </w:rPr>
        <w:t xml:space="preserve"> </w:t>
      </w:r>
      <w:r w:rsidR="00183EE4" w:rsidRPr="00155311">
        <w:rPr>
          <w:i/>
          <w:iCs/>
          <w:color w:val="4169E1"/>
        </w:rPr>
        <w:t>retesting is not necessary</w:t>
      </w:r>
      <w:r w:rsidR="00F6752D" w:rsidRPr="00155311">
        <w:rPr>
          <w:i/>
          <w:iCs/>
          <w:color w:val="4169E1"/>
        </w:rPr>
        <w:t xml:space="preserve"> for maintenance. They may, however, need to be </w:t>
      </w:r>
      <w:r w:rsidR="00DE4CE5" w:rsidRPr="00155311">
        <w:rPr>
          <w:i/>
          <w:iCs/>
          <w:color w:val="4169E1"/>
        </w:rPr>
        <w:t>respecified</w:t>
      </w:r>
      <w:r w:rsidR="00F6752D" w:rsidRPr="00155311">
        <w:rPr>
          <w:i/>
          <w:iCs/>
          <w:color w:val="4169E1"/>
        </w:rPr>
        <w:t xml:space="preserve"> to accommodate variations in the most current HQMF</w:t>
      </w:r>
      <w:r w:rsidR="003B68DC" w:rsidRPr="00155311">
        <w:rPr>
          <w:i/>
          <w:iCs/>
          <w:color w:val="4169E1"/>
        </w:rPr>
        <w:t xml:space="preserve"> and CQL</w:t>
      </w:r>
      <w:r w:rsidR="00F6752D" w:rsidRPr="00155311">
        <w:rPr>
          <w:i/>
          <w:iCs/>
          <w:color w:val="4169E1"/>
        </w:rPr>
        <w:t xml:space="preserve"> release. </w:t>
      </w:r>
      <w:r w:rsidR="009B152F" w:rsidRPr="00155311">
        <w:rPr>
          <w:i/>
          <w:iCs/>
          <w:color w:val="4169E1"/>
        </w:rPr>
        <w:t>Test a</w:t>
      </w:r>
      <w:r w:rsidR="00F6752D" w:rsidRPr="00155311">
        <w:rPr>
          <w:i/>
          <w:iCs/>
          <w:color w:val="4169E1"/>
        </w:rPr>
        <w:t xml:space="preserve">ll </w:t>
      </w:r>
      <w:r w:rsidR="00850283">
        <w:rPr>
          <w:i/>
          <w:iCs/>
          <w:color w:val="4169E1"/>
        </w:rPr>
        <w:t>de novo</w:t>
      </w:r>
      <w:r w:rsidR="00F6752D" w:rsidRPr="00155311">
        <w:rPr>
          <w:i/>
          <w:iCs/>
          <w:color w:val="4169E1"/>
        </w:rPr>
        <w:t xml:space="preserve"> </w:t>
      </w:r>
      <w:r w:rsidR="00183EE4" w:rsidRPr="00155311">
        <w:rPr>
          <w:i/>
          <w:iCs/>
          <w:color w:val="4169E1"/>
        </w:rPr>
        <w:t xml:space="preserve">eCQMs </w:t>
      </w:r>
      <w:r w:rsidR="00F6752D" w:rsidRPr="00155311">
        <w:rPr>
          <w:i/>
          <w:iCs/>
          <w:color w:val="4169E1"/>
        </w:rPr>
        <w:t>in the most current HQMF</w:t>
      </w:r>
      <w:r w:rsidR="003B68DC" w:rsidRPr="00155311">
        <w:rPr>
          <w:i/>
          <w:iCs/>
          <w:color w:val="4169E1"/>
        </w:rPr>
        <w:t xml:space="preserve"> and CQL</w:t>
      </w:r>
      <w:r w:rsidR="00F6752D" w:rsidRPr="00155311">
        <w:rPr>
          <w:i/>
          <w:iCs/>
          <w:color w:val="4169E1"/>
        </w:rPr>
        <w:t xml:space="preserve"> release format. </w:t>
      </w:r>
    </w:p>
    <w:p w14:paraId="6B19B352" w14:textId="2D8865F8" w:rsidR="00F6752D" w:rsidRPr="00155311" w:rsidRDefault="00F6752D" w:rsidP="00C933F3">
      <w:pPr>
        <w:pStyle w:val="ListBullet"/>
        <w:ind w:left="720"/>
        <w:rPr>
          <w:i/>
          <w:iCs/>
          <w:color w:val="4169E1"/>
        </w:rPr>
      </w:pPr>
      <w:r w:rsidRPr="00155311">
        <w:rPr>
          <w:i/>
          <w:iCs/>
          <w:color w:val="4169E1"/>
        </w:rPr>
        <w:t xml:space="preserve">Reliance on data from structured data fields is </w:t>
      </w:r>
      <w:r w:rsidR="009B152F" w:rsidRPr="00155311">
        <w:rPr>
          <w:i/>
          <w:iCs/>
          <w:color w:val="4169E1"/>
        </w:rPr>
        <w:t xml:space="preserve">the </w:t>
      </w:r>
      <w:r w:rsidRPr="00155311">
        <w:rPr>
          <w:i/>
          <w:iCs/>
          <w:color w:val="4169E1"/>
        </w:rPr>
        <w:t>expect</w:t>
      </w:r>
      <w:r w:rsidR="009B152F" w:rsidRPr="00155311">
        <w:rPr>
          <w:i/>
          <w:iCs/>
          <w:color w:val="4169E1"/>
        </w:rPr>
        <w:t>ation</w:t>
      </w:r>
      <w:r w:rsidRPr="00155311">
        <w:rPr>
          <w:i/>
          <w:iCs/>
          <w:color w:val="4169E1"/>
        </w:rPr>
        <w:t xml:space="preserve">; otherwise, </w:t>
      </w:r>
      <w:r w:rsidR="009B152F" w:rsidRPr="00155311">
        <w:rPr>
          <w:i/>
          <w:iCs/>
          <w:color w:val="4169E1"/>
        </w:rPr>
        <w:t xml:space="preserve">show </w:t>
      </w:r>
      <w:r w:rsidRPr="00155311">
        <w:rPr>
          <w:i/>
          <w:iCs/>
          <w:color w:val="4169E1"/>
        </w:rPr>
        <w:t>unstructured data</w:t>
      </w:r>
      <w:r w:rsidR="00850283">
        <w:rPr>
          <w:i/>
          <w:iCs/>
          <w:color w:val="4169E1"/>
        </w:rPr>
        <w:t xml:space="preserve"> elements</w:t>
      </w:r>
      <w:r w:rsidRPr="00155311">
        <w:rPr>
          <w:i/>
          <w:iCs/>
          <w:color w:val="4169E1"/>
        </w:rPr>
        <w:t xml:space="preserve"> </w:t>
      </w:r>
      <w:r w:rsidR="009B152F" w:rsidRPr="00155311">
        <w:rPr>
          <w:i/>
          <w:iCs/>
          <w:color w:val="4169E1"/>
        </w:rPr>
        <w:t>as</w:t>
      </w:r>
      <w:r w:rsidRPr="00155311">
        <w:rPr>
          <w:i/>
          <w:iCs/>
          <w:color w:val="4169E1"/>
        </w:rPr>
        <w:t xml:space="preserve"> reliable. </w:t>
      </w:r>
      <w:r w:rsidR="00225A3C" w:rsidRPr="00225A3C">
        <w:rPr>
          <w:i/>
          <w:iCs/>
          <w:color w:val="4169E1"/>
        </w:rPr>
        <w:t xml:space="preserve"> </w:t>
      </w:r>
      <w:r w:rsidR="00225A3C" w:rsidRPr="0032725E">
        <w:rPr>
          <w:rFonts w:cstheme="minorHAnsi"/>
          <w:i/>
          <w:iCs/>
          <w:color w:val="4169E1"/>
        </w:rPr>
        <w:t>When using natural language processing to extract data elements for digital measures</w:t>
      </w:r>
      <w:r w:rsidR="00E714C5">
        <w:rPr>
          <w:rFonts w:cstheme="minorHAnsi"/>
          <w:i/>
          <w:iCs/>
          <w:color w:val="4169E1"/>
        </w:rPr>
        <w:t xml:space="preserve"> (including eCQMs)</w:t>
      </w:r>
      <w:r w:rsidR="00225A3C" w:rsidRPr="0032725E">
        <w:rPr>
          <w:rFonts w:cstheme="minorHAnsi"/>
          <w:i/>
          <w:iCs/>
          <w:color w:val="4169E1"/>
        </w:rPr>
        <w:t>, the measure developer should also conduct patient/encounter level reliability testing in addition to patient/encounter level validity testing.</w:t>
      </w:r>
    </w:p>
    <w:p w14:paraId="5401418E" w14:textId="66DB1E31" w:rsidR="00F6752D" w:rsidRPr="00155311" w:rsidRDefault="00F6752D" w:rsidP="00C933F3">
      <w:pPr>
        <w:pStyle w:val="ListBullet"/>
        <w:ind w:left="720"/>
        <w:rPr>
          <w:i/>
          <w:iCs/>
          <w:color w:val="4169E1"/>
        </w:rPr>
      </w:pPr>
      <w:r w:rsidRPr="00155311">
        <w:rPr>
          <w:i/>
          <w:iCs/>
          <w:color w:val="4169E1"/>
        </w:rPr>
        <w:t xml:space="preserve">If testing of eCQMs occurs in a small number of sites, </w:t>
      </w:r>
      <w:r w:rsidR="00B433A6">
        <w:rPr>
          <w:i/>
          <w:iCs/>
          <w:color w:val="4169E1"/>
        </w:rPr>
        <w:t xml:space="preserve">the measure developer may best accomplish </w:t>
      </w:r>
      <w:r w:rsidRPr="00155311">
        <w:rPr>
          <w:i/>
          <w:iCs/>
          <w:color w:val="4169E1"/>
        </w:rPr>
        <w:t>it by focusing on patient</w:t>
      </w:r>
      <w:r w:rsidR="00B65CD5">
        <w:rPr>
          <w:i/>
          <w:iCs/>
          <w:color w:val="4169E1"/>
        </w:rPr>
        <w:t>/encounter</w:t>
      </w:r>
      <w:r w:rsidRPr="00155311">
        <w:rPr>
          <w:i/>
          <w:iCs/>
          <w:color w:val="4169E1"/>
        </w:rPr>
        <w:t>-level data element validity (</w:t>
      </w:r>
      <w:r w:rsidR="00F50B10" w:rsidRPr="00155311">
        <w:rPr>
          <w:i/>
          <w:iCs/>
          <w:color w:val="4169E1"/>
        </w:rPr>
        <w:t xml:space="preserve">i.e., </w:t>
      </w:r>
      <w:r w:rsidRPr="00155311">
        <w:rPr>
          <w:i/>
          <w:iCs/>
          <w:color w:val="4169E1"/>
        </w:rPr>
        <w:t xml:space="preserve">comparing data used in the measure to the authoritative source). However, as with other measures, test at the level of the </w:t>
      </w:r>
      <w:r w:rsidR="00AC4CB1">
        <w:rPr>
          <w:i/>
          <w:iCs/>
          <w:color w:val="4169E1"/>
        </w:rPr>
        <w:t>quality</w:t>
      </w:r>
      <w:r w:rsidR="00AC4CB1" w:rsidRPr="00155311">
        <w:rPr>
          <w:i/>
          <w:iCs/>
          <w:color w:val="4169E1"/>
        </w:rPr>
        <w:t xml:space="preserve"> </w:t>
      </w:r>
      <w:r w:rsidRPr="00155311">
        <w:rPr>
          <w:i/>
          <w:iCs/>
          <w:color w:val="4169E1"/>
        </w:rPr>
        <w:t xml:space="preserve">measure score if </w:t>
      </w:r>
      <w:r w:rsidR="00D51F54" w:rsidRPr="00155311">
        <w:rPr>
          <w:i/>
          <w:iCs/>
          <w:color w:val="4169E1"/>
        </w:rPr>
        <w:t>the measure developer</w:t>
      </w:r>
      <w:r w:rsidR="00183EE4" w:rsidRPr="00155311">
        <w:rPr>
          <w:i/>
          <w:iCs/>
          <w:color w:val="4169E1"/>
        </w:rPr>
        <w:t xml:space="preserve"> can obtain </w:t>
      </w:r>
      <w:r w:rsidRPr="00155311">
        <w:rPr>
          <w:i/>
          <w:iCs/>
          <w:color w:val="4169E1"/>
        </w:rPr>
        <w:t xml:space="preserve">data from enough measured entities. The use of EHRs and the potential access to robust clinical data provide opportunities for other approaches to testing. </w:t>
      </w:r>
    </w:p>
    <w:p w14:paraId="4F3CCCA9" w14:textId="1DD2B140" w:rsidR="00F6752D" w:rsidRPr="00155311" w:rsidRDefault="00F6752D" w:rsidP="00C933F3">
      <w:pPr>
        <w:pStyle w:val="ListBullet"/>
        <w:ind w:left="720"/>
        <w:rPr>
          <w:i/>
          <w:iCs/>
          <w:color w:val="4169E1"/>
        </w:rPr>
      </w:pPr>
      <w:r w:rsidRPr="00155311">
        <w:rPr>
          <w:i/>
          <w:iCs/>
          <w:color w:val="4169E1"/>
        </w:rPr>
        <w:t xml:space="preserve">If </w:t>
      </w:r>
      <w:r w:rsidR="003E0B4A">
        <w:rPr>
          <w:i/>
          <w:iCs/>
          <w:color w:val="4169E1"/>
        </w:rPr>
        <w:t xml:space="preserve">the measure developer focuses </w:t>
      </w:r>
      <w:r w:rsidRPr="00155311">
        <w:rPr>
          <w:i/>
          <w:iCs/>
          <w:color w:val="4169E1"/>
        </w:rPr>
        <w:t>testing on validating the accuracy of electronic data, analyze</w:t>
      </w:r>
      <w:r w:rsidR="00F50B10" w:rsidRPr="00155311">
        <w:rPr>
          <w:i/>
          <w:iCs/>
          <w:color w:val="4169E1"/>
        </w:rPr>
        <w:t xml:space="preserve"> the</w:t>
      </w:r>
      <w:r w:rsidRPr="00155311">
        <w:rPr>
          <w:i/>
          <w:iCs/>
          <w:color w:val="4169E1"/>
        </w:rPr>
        <w:t xml:space="preserve"> agreement between electronic data obtained using eCQM specifications and those obtained through abstraction of the entire electronic record</w:t>
      </w:r>
      <w:r w:rsidR="00F50B10" w:rsidRPr="00155311">
        <w:rPr>
          <w:i/>
          <w:iCs/>
          <w:color w:val="4169E1"/>
        </w:rPr>
        <w:t>—</w:t>
      </w:r>
      <w:r w:rsidRPr="00155311">
        <w:rPr>
          <w:i/>
          <w:iCs/>
          <w:color w:val="4169E1"/>
        </w:rPr>
        <w:t>not just the fields used to obtain the electronic data</w:t>
      </w:r>
      <w:r w:rsidR="00F50B10" w:rsidRPr="00155311">
        <w:rPr>
          <w:i/>
          <w:iCs/>
          <w:color w:val="4169E1"/>
        </w:rPr>
        <w:t>—</w:t>
      </w:r>
      <w:r w:rsidRPr="00155311">
        <w:rPr>
          <w:i/>
          <w:iCs/>
          <w:color w:val="4169E1"/>
        </w:rPr>
        <w:t xml:space="preserve">using statistical analyses such as sensitivity and specificity, positive predictive value, and negative predictive value. The guidance on measure testing allows this type of validity testing to also satisfy the requirement for reliability testing. </w:t>
      </w:r>
    </w:p>
    <w:p w14:paraId="6A8454B2" w14:textId="5E21F003" w:rsidR="00F6752D" w:rsidRPr="00155311" w:rsidRDefault="00F6752D" w:rsidP="00C933F3">
      <w:pPr>
        <w:pStyle w:val="ListBullet"/>
        <w:ind w:left="720"/>
        <w:rPr>
          <w:i/>
          <w:iCs/>
          <w:color w:val="4169E1"/>
        </w:rPr>
      </w:pPr>
      <w:r w:rsidRPr="00155311">
        <w:rPr>
          <w:i/>
          <w:iCs/>
          <w:color w:val="4169E1"/>
        </w:rPr>
        <w:lastRenderedPageBreak/>
        <w:t>Note</w:t>
      </w:r>
      <w:r w:rsidR="00B65CD5">
        <w:rPr>
          <w:i/>
          <w:iCs/>
          <w:color w:val="4169E1"/>
        </w:rPr>
        <w:t>:</w:t>
      </w:r>
      <w:r w:rsidRPr="00155311">
        <w:rPr>
          <w:i/>
          <w:iCs/>
          <w:color w:val="4169E1"/>
        </w:rPr>
        <w:t xml:space="preserve"> </w:t>
      </w:r>
      <w:r w:rsidR="00B65CD5">
        <w:rPr>
          <w:i/>
          <w:iCs/>
          <w:color w:val="4169E1"/>
        </w:rPr>
        <w:t>T</w:t>
      </w:r>
      <w:r w:rsidRPr="00155311">
        <w:rPr>
          <w:i/>
          <w:iCs/>
          <w:color w:val="4169E1"/>
        </w:rPr>
        <w:t>esting at the level of data elements requires</w:t>
      </w:r>
      <w:r w:rsidR="009B152F" w:rsidRPr="00155311">
        <w:rPr>
          <w:i/>
          <w:iCs/>
          <w:color w:val="4169E1"/>
        </w:rPr>
        <w:t xml:space="preserve"> testing of</w:t>
      </w:r>
      <w:r w:rsidRPr="00155311">
        <w:rPr>
          <w:i/>
          <w:iCs/>
          <w:color w:val="4169E1"/>
        </w:rPr>
        <w:t xml:space="preserve"> all critical data elements</w:t>
      </w:r>
      <w:r w:rsidR="00F50B10" w:rsidRPr="00155311">
        <w:rPr>
          <w:i/>
          <w:iCs/>
          <w:color w:val="4169E1"/>
        </w:rPr>
        <w:t>—</w:t>
      </w:r>
      <w:r w:rsidRPr="00155311">
        <w:rPr>
          <w:i/>
          <w:iCs/>
          <w:color w:val="4169E1"/>
        </w:rPr>
        <w:t xml:space="preserve">not just agreement of one final overall computation for all patients. At a minimum, </w:t>
      </w:r>
      <w:r w:rsidR="009B152F" w:rsidRPr="00155311">
        <w:rPr>
          <w:i/>
          <w:iCs/>
          <w:color w:val="4169E1"/>
        </w:rPr>
        <w:t xml:space="preserve">assess </w:t>
      </w:r>
      <w:r w:rsidRPr="00155311">
        <w:rPr>
          <w:i/>
          <w:iCs/>
          <w:color w:val="4169E1"/>
        </w:rPr>
        <w:t>the numerator, denominator, and exclusions (</w:t>
      </w:r>
      <w:r w:rsidR="00F46377">
        <w:rPr>
          <w:i/>
          <w:iCs/>
          <w:color w:val="4169E1"/>
        </w:rPr>
        <w:t>and</w:t>
      </w:r>
      <w:r w:rsidRPr="00155311">
        <w:rPr>
          <w:i/>
          <w:iCs/>
          <w:color w:val="4169E1"/>
        </w:rPr>
        <w:t xml:space="preserve"> exceptions) and report separately. </w:t>
      </w:r>
    </w:p>
    <w:p w14:paraId="599CA241" w14:textId="6EAF8D4E" w:rsidR="00D953CE" w:rsidRPr="007B3D68" w:rsidRDefault="009B152F" w:rsidP="00C933F3">
      <w:pPr>
        <w:pStyle w:val="ListBullet"/>
        <w:ind w:left="720"/>
        <w:contextualSpacing w:val="0"/>
        <w:rPr>
          <w:rFonts w:eastAsiaTheme="minorEastAsia"/>
          <w:i/>
          <w:iCs/>
          <w:color w:val="4169E1"/>
          <w:lang w:eastAsia="ja-JP"/>
        </w:rPr>
      </w:pPr>
      <w:r w:rsidRPr="00155311">
        <w:rPr>
          <w:i/>
          <w:iCs/>
          <w:color w:val="4169E1"/>
        </w:rPr>
        <w:t xml:space="preserve">CMS and </w:t>
      </w:r>
      <w:r w:rsidR="009C5E6B">
        <w:rPr>
          <w:i/>
          <w:iCs/>
          <w:color w:val="4169E1"/>
        </w:rPr>
        <w:t>the CMS CBE</w:t>
      </w:r>
      <w:r w:rsidRPr="00155311">
        <w:rPr>
          <w:i/>
          <w:iCs/>
          <w:color w:val="4169E1"/>
        </w:rPr>
        <w:t xml:space="preserve"> will no</w:t>
      </w:r>
      <w:r w:rsidR="00AC5D67">
        <w:rPr>
          <w:i/>
          <w:iCs/>
          <w:color w:val="4169E1"/>
        </w:rPr>
        <w:t>t</w:t>
      </w:r>
      <w:r w:rsidRPr="00155311">
        <w:rPr>
          <w:i/>
          <w:iCs/>
          <w:color w:val="4169E1"/>
        </w:rPr>
        <w:t xml:space="preserve"> accept u</w:t>
      </w:r>
      <w:r w:rsidR="00F6752D" w:rsidRPr="00155311">
        <w:rPr>
          <w:i/>
          <w:iCs/>
          <w:color w:val="4169E1"/>
        </w:rPr>
        <w:t>se of a simulated data set (e.g.</w:t>
      </w:r>
      <w:r w:rsidR="00F50B10" w:rsidRPr="00155311">
        <w:rPr>
          <w:i/>
          <w:iCs/>
          <w:color w:val="4169E1"/>
        </w:rPr>
        <w:t>,</w:t>
      </w:r>
      <w:r w:rsidR="00F6752D" w:rsidRPr="00155311">
        <w:rPr>
          <w:i/>
          <w:iCs/>
          <w:color w:val="4169E1"/>
        </w:rPr>
        <w:t xml:space="preserve"> B</w:t>
      </w:r>
      <w:r w:rsidR="00C1236C" w:rsidRPr="00155311">
        <w:rPr>
          <w:i/>
          <w:iCs/>
          <w:color w:val="4169E1"/>
        </w:rPr>
        <w:t>onnie</w:t>
      </w:r>
      <w:r w:rsidR="00F6752D" w:rsidRPr="00155311">
        <w:rPr>
          <w:i/>
          <w:iCs/>
          <w:color w:val="4169E1"/>
        </w:rPr>
        <w:t>) for testing validity of data elements</w:t>
      </w:r>
      <w:r w:rsidR="00165902" w:rsidRPr="00155311">
        <w:rPr>
          <w:i/>
          <w:iCs/>
          <w:color w:val="4169E1"/>
        </w:rPr>
        <w:t>,</w:t>
      </w:r>
      <w:r w:rsidR="00F6752D" w:rsidRPr="00155311">
        <w:rPr>
          <w:i/>
          <w:iCs/>
          <w:color w:val="4169E1"/>
        </w:rPr>
        <w:t xml:space="preserve"> </w:t>
      </w:r>
      <w:r w:rsidR="00165902" w:rsidRPr="00155311">
        <w:rPr>
          <w:i/>
          <w:iCs/>
          <w:color w:val="4169E1"/>
        </w:rPr>
        <w:t xml:space="preserve">but </w:t>
      </w:r>
      <w:r w:rsidR="005D1215" w:rsidRPr="00155311">
        <w:rPr>
          <w:i/>
          <w:iCs/>
          <w:color w:val="4169E1"/>
        </w:rPr>
        <w:t xml:space="preserve">measure developers should use </w:t>
      </w:r>
      <w:r w:rsidR="00D51F54" w:rsidRPr="00155311">
        <w:rPr>
          <w:i/>
          <w:iCs/>
          <w:color w:val="4169E1"/>
        </w:rPr>
        <w:t xml:space="preserve">Bonnie </w:t>
      </w:r>
      <w:r w:rsidR="00F6752D" w:rsidRPr="00155311">
        <w:rPr>
          <w:i/>
          <w:iCs/>
          <w:color w:val="4169E1"/>
        </w:rPr>
        <w:t xml:space="preserve">for checking the </w:t>
      </w:r>
      <w:r w:rsidR="00D51F54" w:rsidRPr="00155311">
        <w:rPr>
          <w:i/>
          <w:iCs/>
          <w:color w:val="4169E1"/>
        </w:rPr>
        <w:t xml:space="preserve">eCQM </w:t>
      </w:r>
      <w:r w:rsidR="00F6752D" w:rsidRPr="00155311">
        <w:rPr>
          <w:i/>
          <w:iCs/>
          <w:color w:val="4169E1"/>
        </w:rPr>
        <w:t>specifications and logic are working as intended.</w:t>
      </w:r>
    </w:p>
    <w:p w14:paraId="7015FDED" w14:textId="4D96CE79" w:rsidR="007B3D68" w:rsidRDefault="001921EA" w:rsidP="007B3D68">
      <w:pPr>
        <w:pStyle w:val="ListBullet"/>
        <w:numPr>
          <w:ilvl w:val="0"/>
          <w:numId w:val="0"/>
        </w:numPr>
        <w:contextualSpacing w:val="0"/>
        <w:rPr>
          <w:rStyle w:val="BlackUnderline"/>
          <w:rFonts w:cstheme="minorHAnsi"/>
        </w:rPr>
      </w:pPr>
      <w:sdt>
        <w:sdtPr>
          <w:rPr>
            <w:rStyle w:val="BlackUnderline"/>
            <w:rFonts w:cstheme="minorHAnsi"/>
          </w:rPr>
          <w:id w:val="-456949368"/>
          <w:placeholder>
            <w:docPart w:val="3BA82C94B63345A3AA0C4572CBA22CB8"/>
          </w:placeholder>
          <w:showingPlcHdr/>
          <w:text/>
        </w:sdtPr>
        <w:sdtEndPr>
          <w:rPr>
            <w:rStyle w:val="DefaultParagraphFont"/>
            <w:color w:val="FFFFFF"/>
            <w:u w:val="none"/>
          </w:rPr>
        </w:sdtEndPr>
        <w:sdtContent>
          <w:r w:rsidR="007B3D68" w:rsidRPr="007B3D68">
            <w:rPr>
              <w:rStyle w:val="StylePlaceholderTextLatinBodyCalibriUnderline"/>
              <w:color w:val="505050"/>
            </w:rPr>
            <w:t>Click or tap here to enter text.</w:t>
          </w:r>
        </w:sdtContent>
      </w:sdt>
    </w:p>
    <w:p w14:paraId="0395EF20" w14:textId="77777777" w:rsidR="007B3D68" w:rsidRPr="00155311" w:rsidRDefault="007B3D68" w:rsidP="007B3D68">
      <w:pPr>
        <w:pStyle w:val="ListBullet"/>
        <w:numPr>
          <w:ilvl w:val="0"/>
          <w:numId w:val="0"/>
        </w:numPr>
        <w:contextualSpacing w:val="0"/>
        <w:rPr>
          <w:rFonts w:eastAsiaTheme="minorEastAsia"/>
          <w:i/>
          <w:iCs/>
          <w:color w:val="4169E1"/>
          <w:lang w:eastAsia="ja-JP"/>
        </w:rPr>
      </w:pPr>
    </w:p>
    <w:bookmarkStart w:id="11" w:name="_Ref76634478"/>
    <w:p w14:paraId="690978F1" w14:textId="382DE583" w:rsidR="00F6752D" w:rsidRPr="004B5147" w:rsidRDefault="00BA2CDF" w:rsidP="008714C1">
      <w:pPr>
        <w:pStyle w:val="Heading2"/>
        <w:rPr>
          <w:rFonts w:eastAsiaTheme="minorEastAsia"/>
          <w:lang w:eastAsia="ja-JP"/>
        </w:rPr>
      </w:pPr>
      <w:r>
        <w:rPr>
          <w:lang w:eastAsia="ja-JP"/>
        </w:rPr>
        <w:fldChar w:fldCharType="begin"/>
      </w:r>
      <w:r>
        <w:rPr>
          <w:lang w:eastAsia="ja-JP"/>
        </w:rPr>
        <w:instrText xml:space="preserve"> HYPERLINK "https://mmshub.cms.gov/measure-lifecycle/measure-testing/evaluation-criteria/scientific-acceptability/reliability" </w:instrText>
      </w:r>
      <w:r>
        <w:rPr>
          <w:lang w:eastAsia="ja-JP"/>
        </w:rPr>
      </w:r>
      <w:r>
        <w:rPr>
          <w:lang w:eastAsia="ja-JP"/>
        </w:rPr>
        <w:fldChar w:fldCharType="separate"/>
      </w:r>
      <w:r w:rsidR="00F6752D" w:rsidRPr="00BA2CDF">
        <w:rPr>
          <w:rStyle w:val="Hyperlink"/>
          <w:lang w:eastAsia="ja-JP"/>
        </w:rPr>
        <w:t>Reliability</w:t>
      </w:r>
      <w:r>
        <w:rPr>
          <w:lang w:eastAsia="ja-JP"/>
        </w:rPr>
        <w:fldChar w:fldCharType="end"/>
      </w:r>
      <w:r w:rsidRPr="00AB553A">
        <w:rPr>
          <w:noProof/>
          <w:color w:val="4169E1"/>
          <w:sz w:val="21"/>
          <w:szCs w:val="21"/>
        </w:rPr>
        <w:drawing>
          <wp:inline distT="0" distB="0" distL="0" distR="0" wp14:anchorId="42B93EE8" wp14:editId="57AF2FBC">
            <wp:extent cx="133350" cy="133350"/>
            <wp:effectExtent l="0" t="0" r="0" b="0"/>
            <wp:docPr id="262" name="Picture 262"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bookmarkEnd w:id="11"/>
    </w:p>
    <w:p w14:paraId="64E5F5B4" w14:textId="77777777" w:rsidR="008811DF" w:rsidRDefault="00F6752D" w:rsidP="00400147">
      <w:pPr>
        <w:pStyle w:val="BlueprintText"/>
        <w:rPr>
          <w:i/>
          <w:iCs/>
          <w:color w:val="4169E1"/>
        </w:rPr>
      </w:pPr>
      <w:r w:rsidRPr="00155311">
        <w:rPr>
          <w:i/>
          <w:iCs/>
          <w:color w:val="4169E1"/>
        </w:rPr>
        <w:t>The measure is well</w:t>
      </w:r>
      <w:r w:rsidR="00CC263B" w:rsidRPr="00155311">
        <w:rPr>
          <w:i/>
          <w:iCs/>
          <w:color w:val="4169E1"/>
        </w:rPr>
        <w:t>-</w:t>
      </w:r>
      <w:r w:rsidRPr="00155311">
        <w:rPr>
          <w:i/>
          <w:iCs/>
          <w:color w:val="4169E1"/>
        </w:rPr>
        <w:t xml:space="preserve">defined and precisely specified </w:t>
      </w:r>
      <w:r w:rsidR="009B152F" w:rsidRPr="00155311">
        <w:rPr>
          <w:i/>
          <w:iCs/>
          <w:color w:val="4169E1"/>
        </w:rPr>
        <w:t>for consistent</w:t>
      </w:r>
      <w:r w:rsidRPr="00155311">
        <w:rPr>
          <w:i/>
          <w:iCs/>
          <w:color w:val="4169E1"/>
        </w:rPr>
        <w:t xml:space="preserve"> implement</w:t>
      </w:r>
      <w:r w:rsidR="009B152F" w:rsidRPr="00155311">
        <w:rPr>
          <w:i/>
          <w:iCs/>
          <w:color w:val="4169E1"/>
        </w:rPr>
        <w:t xml:space="preserve">ation </w:t>
      </w:r>
      <w:r w:rsidRPr="00155311">
        <w:rPr>
          <w:i/>
          <w:iCs/>
          <w:color w:val="4169E1"/>
        </w:rPr>
        <w:t>within and across organizations and allow for comparability.</w:t>
      </w:r>
      <w:r w:rsidR="00C314B2">
        <w:rPr>
          <w:i/>
          <w:iCs/>
          <w:color w:val="4169E1"/>
        </w:rPr>
        <w:br/>
      </w:r>
      <w:r w:rsidR="00C314B2">
        <w:rPr>
          <w:i/>
          <w:iCs/>
          <w:color w:val="4169E1"/>
        </w:rPr>
        <w:br/>
      </w:r>
      <w:r w:rsidRPr="00155311">
        <w:rPr>
          <w:i/>
          <w:iCs/>
          <w:color w:val="4169E1"/>
        </w:rPr>
        <w:t>Measure specifications include the target population (</w:t>
      </w:r>
      <w:r w:rsidR="005B6ED6" w:rsidRPr="00155311">
        <w:rPr>
          <w:i/>
          <w:iCs/>
          <w:color w:val="4169E1"/>
        </w:rPr>
        <w:t xml:space="preserve">i.e., </w:t>
      </w:r>
      <w:r w:rsidRPr="00155311">
        <w:rPr>
          <w:i/>
          <w:iCs/>
          <w:color w:val="4169E1"/>
        </w:rPr>
        <w:t>denominator) to whom the measure applies, identification of those from the target population who achieved the specific measure focus (</w:t>
      </w:r>
      <w:r w:rsidR="005B6ED6" w:rsidRPr="00155311">
        <w:rPr>
          <w:i/>
          <w:iCs/>
          <w:color w:val="4169E1"/>
        </w:rPr>
        <w:t xml:space="preserve">e.g., </w:t>
      </w:r>
      <w:r w:rsidRPr="00155311">
        <w:rPr>
          <w:i/>
          <w:iCs/>
          <w:color w:val="4169E1"/>
        </w:rPr>
        <w:t>numerator, target condition, event, outcome), measurement time window, exclusion, risk adjustment/stratification, definitions, data source, code lists with descriptors, sampling, and scoring/computation.</w:t>
      </w:r>
      <w:r w:rsidR="00C314B2">
        <w:rPr>
          <w:i/>
          <w:iCs/>
          <w:color w:val="4169E1"/>
        </w:rPr>
        <w:br/>
      </w:r>
      <w:r w:rsidR="00C314B2">
        <w:rPr>
          <w:i/>
          <w:iCs/>
          <w:color w:val="4169E1"/>
        </w:rPr>
        <w:br/>
      </w:r>
      <w:r w:rsidRPr="00155311">
        <w:rPr>
          <w:i/>
          <w:iCs/>
          <w:color w:val="4169E1"/>
        </w:rPr>
        <w:t>All measures us</w:t>
      </w:r>
      <w:r w:rsidR="002870D7">
        <w:rPr>
          <w:i/>
          <w:iCs/>
          <w:color w:val="4169E1"/>
        </w:rPr>
        <w:t>ing</w:t>
      </w:r>
      <w:r w:rsidRPr="00155311">
        <w:rPr>
          <w:i/>
          <w:iCs/>
          <w:color w:val="4169E1"/>
        </w:rPr>
        <w:t xml:space="preserve"> the ICD </w:t>
      </w:r>
      <w:r w:rsidR="002E071C" w:rsidRPr="00155311">
        <w:rPr>
          <w:i/>
          <w:iCs/>
          <w:color w:val="4169E1"/>
        </w:rPr>
        <w:t>code</w:t>
      </w:r>
      <w:r w:rsidRPr="00155311">
        <w:rPr>
          <w:i/>
          <w:iCs/>
          <w:color w:val="4169E1"/>
        </w:rPr>
        <w:t xml:space="preserve"> system must use ICD-10-</w:t>
      </w:r>
      <w:r w:rsidR="009B152F" w:rsidRPr="00155311" w:rsidDel="009B152F">
        <w:rPr>
          <w:i/>
          <w:iCs/>
          <w:color w:val="4169E1"/>
        </w:rPr>
        <w:t xml:space="preserve"> </w:t>
      </w:r>
      <w:r w:rsidRPr="00155311">
        <w:rPr>
          <w:i/>
          <w:iCs/>
          <w:color w:val="4169E1"/>
        </w:rPr>
        <w:t>CM</w:t>
      </w:r>
      <w:r w:rsidR="00823B0B" w:rsidRPr="00155311">
        <w:rPr>
          <w:i/>
          <w:iCs/>
          <w:color w:val="4169E1"/>
        </w:rPr>
        <w:t xml:space="preserve"> and/or PCS</w:t>
      </w:r>
      <w:r w:rsidR="005D1215" w:rsidRPr="00155311">
        <w:rPr>
          <w:i/>
          <w:iCs/>
          <w:color w:val="4169E1"/>
        </w:rPr>
        <w:t xml:space="preserve"> except for look-back periods before October 2015</w:t>
      </w:r>
      <w:r w:rsidRPr="00155311">
        <w:rPr>
          <w:i/>
          <w:iCs/>
          <w:color w:val="4169E1"/>
        </w:rPr>
        <w:t>.</w:t>
      </w:r>
    </w:p>
    <w:p w14:paraId="0A769446" w14:textId="77777777" w:rsidR="008811DF" w:rsidRDefault="001921EA" w:rsidP="00400147">
      <w:pPr>
        <w:pStyle w:val="BlueprintText"/>
        <w:rPr>
          <w:rStyle w:val="BlackUnderline"/>
          <w:rFonts w:cstheme="minorHAnsi"/>
        </w:rPr>
      </w:pPr>
      <w:sdt>
        <w:sdtPr>
          <w:rPr>
            <w:rStyle w:val="BlackUnderline"/>
            <w:rFonts w:cstheme="minorHAnsi"/>
          </w:rPr>
          <w:id w:val="-1634020603"/>
          <w:placeholder>
            <w:docPart w:val="76185F52D8E940A88816F957FD50249A"/>
          </w:placeholder>
          <w:showingPlcHdr/>
          <w:text/>
        </w:sdtPr>
        <w:sdtEndPr>
          <w:rPr>
            <w:rStyle w:val="DefaultParagraphFont"/>
            <w:color w:val="FFFFFF"/>
            <w:u w:val="none"/>
          </w:rPr>
        </w:sdtEndPr>
        <w:sdtContent>
          <w:r w:rsidR="008811DF" w:rsidRPr="007B3D68">
            <w:rPr>
              <w:rStyle w:val="StylePlaceholderTextLatinBodyCalibriUnderline"/>
              <w:color w:val="505050"/>
            </w:rPr>
            <w:t>Click or tap here to enter text.</w:t>
          </w:r>
        </w:sdtContent>
      </w:sdt>
    </w:p>
    <w:p w14:paraId="1792B03B" w14:textId="27307EA0" w:rsidR="008811DF" w:rsidRDefault="00C314B2" w:rsidP="00400147">
      <w:pPr>
        <w:pStyle w:val="BlueprintText"/>
        <w:rPr>
          <w:i/>
          <w:iCs/>
          <w:color w:val="4169E1"/>
        </w:rPr>
      </w:pPr>
      <w:r>
        <w:rPr>
          <w:i/>
          <w:iCs/>
          <w:color w:val="4169E1"/>
        </w:rPr>
        <w:br/>
      </w:r>
      <w:r>
        <w:rPr>
          <w:i/>
          <w:iCs/>
          <w:color w:val="4169E1"/>
        </w:rPr>
        <w:br/>
      </w:r>
      <w:r w:rsidR="00F6752D" w:rsidRPr="00155311">
        <w:rPr>
          <w:b/>
          <w:bCs/>
          <w:i/>
          <w:color w:val="4169E1"/>
        </w:rPr>
        <w:t>Instrument-</w:t>
      </w:r>
      <w:r w:rsidR="00A4766F" w:rsidRPr="00155311">
        <w:rPr>
          <w:b/>
          <w:bCs/>
          <w:i/>
          <w:color w:val="4169E1"/>
        </w:rPr>
        <w:t>B</w:t>
      </w:r>
      <w:r w:rsidR="00F6752D" w:rsidRPr="00155311">
        <w:rPr>
          <w:b/>
          <w:bCs/>
          <w:i/>
          <w:color w:val="4169E1"/>
        </w:rPr>
        <w:t xml:space="preserve">ased </w:t>
      </w:r>
      <w:r w:rsidR="005B6ED6" w:rsidRPr="00155311">
        <w:rPr>
          <w:b/>
          <w:bCs/>
          <w:i/>
          <w:color w:val="4169E1"/>
        </w:rPr>
        <w:t>M</w:t>
      </w:r>
      <w:r w:rsidR="00F6752D" w:rsidRPr="00155311">
        <w:rPr>
          <w:b/>
          <w:bCs/>
          <w:i/>
          <w:color w:val="4169E1"/>
        </w:rPr>
        <w:t>easures</w:t>
      </w:r>
      <w:r>
        <w:rPr>
          <w:b/>
          <w:bCs/>
          <w:i/>
          <w:color w:val="4169E1"/>
        </w:rPr>
        <w:br/>
      </w:r>
      <w:r>
        <w:rPr>
          <w:b/>
          <w:bCs/>
          <w:i/>
          <w:color w:val="4169E1"/>
        </w:rPr>
        <w:br/>
      </w:r>
      <w:r w:rsidR="00F6752D" w:rsidRPr="00155311">
        <w:rPr>
          <w:i/>
          <w:iCs/>
          <w:color w:val="4169E1"/>
        </w:rPr>
        <w:t xml:space="preserve">Specifications for instrument-based measures also include the specific instrument (e.g., </w:t>
      </w:r>
      <w:r w:rsidR="00F6752D" w:rsidRPr="00155311">
        <w:rPr>
          <w:rFonts w:ascii="Calibri" w:hAnsi="Calibri" w:cs="Calibri"/>
          <w:i/>
          <w:iCs/>
          <w:color w:val="4169E1"/>
        </w:rPr>
        <w:t>PROM</w:t>
      </w:r>
      <w:r w:rsidR="00F6752D" w:rsidRPr="00155311">
        <w:rPr>
          <w:i/>
          <w:iCs/>
          <w:color w:val="4169E1"/>
        </w:rPr>
        <w:t xml:space="preserve">); standard methods, modes, and languages of administration; whether (and how) proxy responses are allowed; standard sampling procedures; handling of missing data; and calculation of response rates to be reported with the </w:t>
      </w:r>
      <w:r w:rsidR="00AC4CB1">
        <w:rPr>
          <w:i/>
          <w:iCs/>
          <w:color w:val="4169E1"/>
        </w:rPr>
        <w:t>quality</w:t>
      </w:r>
      <w:r w:rsidR="00AC4CB1" w:rsidRPr="00155311">
        <w:rPr>
          <w:i/>
          <w:iCs/>
          <w:color w:val="4169E1"/>
        </w:rPr>
        <w:t xml:space="preserve"> </w:t>
      </w:r>
      <w:r w:rsidR="00F6752D" w:rsidRPr="00155311">
        <w:rPr>
          <w:i/>
          <w:iCs/>
          <w:color w:val="4169E1"/>
        </w:rPr>
        <w:t>measure results.</w:t>
      </w:r>
    </w:p>
    <w:p w14:paraId="05D0FE34" w14:textId="77777777" w:rsidR="008811DF" w:rsidRDefault="001921EA" w:rsidP="00400147">
      <w:pPr>
        <w:pStyle w:val="BlueprintText"/>
        <w:rPr>
          <w:rStyle w:val="BlackUnderline"/>
          <w:rFonts w:cstheme="minorHAnsi"/>
        </w:rPr>
      </w:pPr>
      <w:sdt>
        <w:sdtPr>
          <w:rPr>
            <w:rStyle w:val="BlackUnderline"/>
            <w:rFonts w:cstheme="minorHAnsi"/>
          </w:rPr>
          <w:id w:val="-1383479256"/>
          <w:placeholder>
            <w:docPart w:val="A248C0EEEAD44050B5B83E0438EA44CC"/>
          </w:placeholder>
          <w:showingPlcHdr/>
          <w:text/>
        </w:sdtPr>
        <w:sdtEndPr>
          <w:rPr>
            <w:rStyle w:val="DefaultParagraphFont"/>
            <w:color w:val="FFFFFF"/>
            <w:u w:val="none"/>
          </w:rPr>
        </w:sdtEndPr>
        <w:sdtContent>
          <w:r w:rsidR="008811DF" w:rsidRPr="007B3D68">
            <w:rPr>
              <w:rStyle w:val="StylePlaceholderTextLatinBodyCalibriUnderline"/>
              <w:color w:val="505050"/>
            </w:rPr>
            <w:t>Click or tap here to enter text.</w:t>
          </w:r>
        </w:sdtContent>
      </w:sdt>
    </w:p>
    <w:p w14:paraId="28C540F9" w14:textId="77777777" w:rsidR="008811DF" w:rsidRDefault="00C314B2" w:rsidP="00400147">
      <w:pPr>
        <w:pStyle w:val="BlueprintText"/>
        <w:rPr>
          <w:i/>
          <w:iCs/>
          <w:color w:val="4169E1"/>
        </w:rPr>
      </w:pPr>
      <w:r>
        <w:rPr>
          <w:i/>
          <w:iCs/>
          <w:color w:val="4169E1"/>
        </w:rPr>
        <w:br/>
      </w:r>
      <w:r>
        <w:rPr>
          <w:i/>
          <w:iCs/>
          <w:color w:val="4169E1"/>
        </w:rPr>
        <w:br/>
      </w:r>
      <w:r w:rsidR="00F6752D" w:rsidRPr="00155311">
        <w:rPr>
          <w:b/>
          <w:bCs/>
          <w:i/>
          <w:color w:val="4169E1"/>
        </w:rPr>
        <w:t xml:space="preserve">Composite </w:t>
      </w:r>
      <w:r w:rsidR="005B6ED6" w:rsidRPr="00155311">
        <w:rPr>
          <w:b/>
          <w:bCs/>
          <w:i/>
          <w:color w:val="4169E1"/>
        </w:rPr>
        <w:t>M</w:t>
      </w:r>
      <w:r w:rsidR="00F6752D" w:rsidRPr="00155311">
        <w:rPr>
          <w:b/>
          <w:bCs/>
          <w:i/>
          <w:color w:val="4169E1"/>
        </w:rPr>
        <w:t>easures</w:t>
      </w:r>
      <w:r>
        <w:rPr>
          <w:b/>
          <w:bCs/>
          <w:i/>
          <w:color w:val="4169E1"/>
        </w:rPr>
        <w:br/>
      </w:r>
      <w:r>
        <w:rPr>
          <w:b/>
          <w:bCs/>
          <w:i/>
          <w:color w:val="4169E1"/>
        </w:rPr>
        <w:br/>
      </w:r>
      <w:r w:rsidR="00F6752D" w:rsidRPr="00155311">
        <w:rPr>
          <w:i/>
          <w:iCs/>
          <w:color w:val="4169E1"/>
        </w:rPr>
        <w:t>Composite measure specifications include component measure specifications (unless individually endorsed); scoring rules (</w:t>
      </w:r>
      <w:r w:rsidR="005B6ED6" w:rsidRPr="00155311">
        <w:rPr>
          <w:i/>
          <w:iCs/>
          <w:color w:val="4169E1"/>
        </w:rPr>
        <w:t>i.e.</w:t>
      </w:r>
      <w:r w:rsidR="00F6752D" w:rsidRPr="00155311">
        <w:rPr>
          <w:i/>
          <w:iCs/>
          <w:color w:val="4169E1"/>
        </w:rPr>
        <w:t>, how the component scores are combined or aggregated); how missing data are handled (if applicable); required sample sizes (if applicable); and when appropriate, methods for standardizing scales across component scores and weighting rules (</w:t>
      </w:r>
      <w:r w:rsidR="005B6ED6" w:rsidRPr="00155311">
        <w:rPr>
          <w:i/>
          <w:iCs/>
          <w:color w:val="4169E1"/>
        </w:rPr>
        <w:t>i.e.</w:t>
      </w:r>
      <w:r w:rsidR="00F6752D" w:rsidRPr="00155311">
        <w:rPr>
          <w:i/>
          <w:iCs/>
          <w:color w:val="4169E1"/>
        </w:rPr>
        <w:t>, whether all component scores are given equal or differential weighting when combined into the composite).</w:t>
      </w:r>
    </w:p>
    <w:p w14:paraId="5AE786AF" w14:textId="2DE8FAA8" w:rsidR="009C5E6B" w:rsidRDefault="001921EA" w:rsidP="00400147">
      <w:pPr>
        <w:pStyle w:val="BlueprintText"/>
        <w:rPr>
          <w:b/>
          <w:bCs/>
          <w:i/>
          <w:color w:val="4169E1"/>
        </w:rPr>
      </w:pPr>
      <w:sdt>
        <w:sdtPr>
          <w:rPr>
            <w:rStyle w:val="BlackUnderline"/>
            <w:rFonts w:cstheme="minorHAnsi"/>
          </w:rPr>
          <w:id w:val="1353464493"/>
          <w:placeholder>
            <w:docPart w:val="812B8798FA7E489483CA8481B696BECD"/>
          </w:placeholder>
          <w:showingPlcHdr/>
          <w:text/>
        </w:sdtPr>
        <w:sdtEndPr>
          <w:rPr>
            <w:rStyle w:val="DefaultParagraphFont"/>
            <w:color w:val="FFFFFF"/>
            <w:u w:val="none"/>
          </w:rPr>
        </w:sdtEndPr>
        <w:sdtContent>
          <w:r w:rsidR="008811DF" w:rsidRPr="007B3D68">
            <w:rPr>
              <w:rStyle w:val="StylePlaceholderTextLatinBodyCalibriUnderline"/>
              <w:color w:val="505050"/>
            </w:rPr>
            <w:t>Click or tap here to enter text.</w:t>
          </w:r>
        </w:sdtContent>
      </w:sdt>
      <w:r w:rsidR="00C314B2">
        <w:rPr>
          <w:i/>
          <w:iCs/>
          <w:color w:val="4169E1"/>
        </w:rPr>
        <w:br/>
      </w:r>
    </w:p>
    <w:p w14:paraId="5154C5ED" w14:textId="0536FEB1" w:rsidR="00F6752D" w:rsidRPr="00155311" w:rsidRDefault="005B6ED6" w:rsidP="00400147">
      <w:pPr>
        <w:pStyle w:val="BlueprintText"/>
        <w:rPr>
          <w:color w:val="4169E1"/>
        </w:rPr>
      </w:pPr>
      <w:r w:rsidRPr="00155311">
        <w:rPr>
          <w:b/>
          <w:bCs/>
          <w:i/>
          <w:color w:val="4169E1"/>
        </w:rPr>
        <w:lastRenderedPageBreak/>
        <w:t>R</w:t>
      </w:r>
      <w:r w:rsidR="00F6752D" w:rsidRPr="00155311">
        <w:rPr>
          <w:b/>
          <w:bCs/>
          <w:i/>
          <w:color w:val="4169E1"/>
        </w:rPr>
        <w:t xml:space="preserve">esource </w:t>
      </w:r>
      <w:r w:rsidRPr="00155311">
        <w:rPr>
          <w:b/>
          <w:bCs/>
          <w:i/>
          <w:color w:val="4169E1"/>
        </w:rPr>
        <w:t>U</w:t>
      </w:r>
      <w:r w:rsidR="00F6752D" w:rsidRPr="00155311">
        <w:rPr>
          <w:b/>
          <w:bCs/>
          <w:i/>
          <w:color w:val="4169E1"/>
        </w:rPr>
        <w:t xml:space="preserve">se </w:t>
      </w:r>
      <w:r w:rsidRPr="00155311">
        <w:rPr>
          <w:b/>
          <w:bCs/>
          <w:i/>
          <w:color w:val="4169E1"/>
        </w:rPr>
        <w:t>M</w:t>
      </w:r>
      <w:r w:rsidR="00F6752D" w:rsidRPr="00155311">
        <w:rPr>
          <w:b/>
          <w:bCs/>
          <w:i/>
          <w:color w:val="4169E1"/>
        </w:rPr>
        <w:t>easures</w:t>
      </w:r>
      <w:r w:rsidR="00C314B2">
        <w:rPr>
          <w:b/>
          <w:bCs/>
          <w:i/>
          <w:color w:val="4169E1"/>
        </w:rPr>
        <w:br/>
      </w:r>
      <w:r w:rsidR="00C314B2">
        <w:rPr>
          <w:b/>
          <w:bCs/>
          <w:i/>
          <w:color w:val="4169E1"/>
        </w:rPr>
        <w:br/>
      </w:r>
      <w:r w:rsidR="00441975" w:rsidRPr="00155311">
        <w:rPr>
          <w:i/>
          <w:iCs/>
          <w:color w:val="4169E1"/>
        </w:rPr>
        <w:t xml:space="preserve">Assess </w:t>
      </w:r>
      <w:r w:rsidR="00F6752D" w:rsidRPr="00155311">
        <w:rPr>
          <w:i/>
          <w:iCs/>
          <w:color w:val="4169E1"/>
        </w:rPr>
        <w:t>resource use measures on these items when evaluating the measure’s reliability</w:t>
      </w:r>
      <w:r w:rsidR="00C1061F">
        <w:rPr>
          <w:color w:val="4169E1"/>
        </w:rPr>
        <w:t>:</w:t>
      </w:r>
    </w:p>
    <w:p w14:paraId="3C39FF46" w14:textId="5077A830" w:rsidR="00F6752D" w:rsidRPr="00155311" w:rsidRDefault="009D1027" w:rsidP="00C933F3">
      <w:pPr>
        <w:pStyle w:val="ListBullet"/>
        <w:ind w:left="720"/>
        <w:rPr>
          <w:i/>
          <w:iCs/>
          <w:color w:val="4169E1"/>
        </w:rPr>
      </w:pPr>
      <w:r>
        <w:rPr>
          <w:i/>
          <w:iCs/>
          <w:color w:val="4169E1"/>
        </w:rPr>
        <w:t>C</w:t>
      </w:r>
      <w:r w:rsidR="00F6752D" w:rsidRPr="00155311">
        <w:rPr>
          <w:i/>
          <w:iCs/>
          <w:color w:val="4169E1"/>
        </w:rPr>
        <w:t xml:space="preserve">onstruction </w:t>
      </w:r>
      <w:r w:rsidR="00441975" w:rsidRPr="00155311">
        <w:rPr>
          <w:i/>
          <w:iCs/>
          <w:color w:val="4169E1"/>
        </w:rPr>
        <w:t>l</w:t>
      </w:r>
      <w:r w:rsidR="00F6752D" w:rsidRPr="00155311">
        <w:rPr>
          <w:i/>
          <w:iCs/>
          <w:color w:val="4169E1"/>
        </w:rPr>
        <w:t>ogic</w:t>
      </w:r>
      <w:r>
        <w:rPr>
          <w:i/>
          <w:iCs/>
          <w:color w:val="4169E1"/>
        </w:rPr>
        <w:t xml:space="preserve">, </w:t>
      </w:r>
      <w:r w:rsidR="005B6ED6" w:rsidRPr="00155311">
        <w:rPr>
          <w:i/>
          <w:iCs/>
          <w:color w:val="4169E1"/>
        </w:rPr>
        <w:t>e.</w:t>
      </w:r>
      <w:r w:rsidR="002870D7">
        <w:rPr>
          <w:i/>
          <w:iCs/>
          <w:color w:val="4169E1"/>
        </w:rPr>
        <w:t>g.</w:t>
      </w:r>
      <w:r w:rsidR="005B6ED6" w:rsidRPr="00155311">
        <w:rPr>
          <w:i/>
          <w:iCs/>
          <w:color w:val="4169E1"/>
        </w:rPr>
        <w:t xml:space="preserve">, </w:t>
      </w:r>
      <w:r w:rsidR="00F6752D" w:rsidRPr="00155311">
        <w:rPr>
          <w:i/>
          <w:iCs/>
          <w:color w:val="4169E1"/>
        </w:rPr>
        <w:t>detail</w:t>
      </w:r>
      <w:r w:rsidR="00FA6877" w:rsidRPr="00155311">
        <w:rPr>
          <w:i/>
          <w:iCs/>
          <w:color w:val="4169E1"/>
        </w:rPr>
        <w:t xml:space="preserve"> the</w:t>
      </w:r>
      <w:r w:rsidR="00F6752D" w:rsidRPr="00155311">
        <w:rPr>
          <w:i/>
          <w:iCs/>
          <w:color w:val="4169E1"/>
        </w:rPr>
        <w:t xml:space="preserve"> logic steps used to cluster, group, or assign claims beyond those associated with the measure’s clinical logic</w:t>
      </w:r>
      <w:r>
        <w:rPr>
          <w:i/>
          <w:iCs/>
          <w:color w:val="4169E1"/>
        </w:rPr>
        <w:t>.</w:t>
      </w:r>
    </w:p>
    <w:p w14:paraId="1802E2AB" w14:textId="391C3ACE" w:rsidR="00F6752D" w:rsidRPr="00155311" w:rsidRDefault="009D1027" w:rsidP="00C933F3">
      <w:pPr>
        <w:pStyle w:val="ListBullet"/>
        <w:ind w:left="720"/>
        <w:rPr>
          <w:i/>
          <w:iCs/>
          <w:color w:val="4169E1"/>
        </w:rPr>
      </w:pPr>
      <w:r>
        <w:rPr>
          <w:i/>
          <w:iCs/>
          <w:color w:val="4169E1"/>
        </w:rPr>
        <w:t>C</w:t>
      </w:r>
      <w:r w:rsidR="00F6752D" w:rsidRPr="00155311">
        <w:rPr>
          <w:i/>
          <w:iCs/>
          <w:color w:val="4169E1"/>
        </w:rPr>
        <w:t xml:space="preserve">linical </w:t>
      </w:r>
      <w:r w:rsidR="00441975" w:rsidRPr="00155311">
        <w:rPr>
          <w:i/>
          <w:iCs/>
          <w:color w:val="4169E1"/>
        </w:rPr>
        <w:t>l</w:t>
      </w:r>
      <w:r w:rsidR="00F6752D" w:rsidRPr="00155311">
        <w:rPr>
          <w:i/>
          <w:iCs/>
          <w:color w:val="4169E1"/>
        </w:rPr>
        <w:t>ogic</w:t>
      </w:r>
      <w:r>
        <w:rPr>
          <w:i/>
          <w:iCs/>
          <w:color w:val="4169E1"/>
        </w:rPr>
        <w:t xml:space="preserve">, </w:t>
      </w:r>
      <w:r w:rsidR="005B6ED6" w:rsidRPr="00155311">
        <w:rPr>
          <w:i/>
          <w:iCs/>
          <w:color w:val="4169E1"/>
        </w:rPr>
        <w:t>e.</w:t>
      </w:r>
      <w:r w:rsidR="002870D7">
        <w:rPr>
          <w:i/>
          <w:iCs/>
          <w:color w:val="4169E1"/>
        </w:rPr>
        <w:t>g.</w:t>
      </w:r>
      <w:r w:rsidR="005B6ED6" w:rsidRPr="00155311">
        <w:rPr>
          <w:i/>
          <w:iCs/>
          <w:color w:val="4169E1"/>
        </w:rPr>
        <w:t xml:space="preserve">, </w:t>
      </w:r>
      <w:r w:rsidR="00F6752D" w:rsidRPr="00155311">
        <w:rPr>
          <w:i/>
          <w:iCs/>
          <w:color w:val="4169E1"/>
        </w:rPr>
        <w:t>detail</w:t>
      </w:r>
      <w:r w:rsidR="00FA6877" w:rsidRPr="00155311">
        <w:rPr>
          <w:i/>
          <w:iCs/>
          <w:color w:val="4169E1"/>
        </w:rPr>
        <w:t xml:space="preserve"> any</w:t>
      </w:r>
      <w:r w:rsidR="00F6752D" w:rsidRPr="00155311">
        <w:rPr>
          <w:i/>
          <w:iCs/>
          <w:color w:val="4169E1"/>
        </w:rPr>
        <w:t xml:space="preserve"> clustering and the assignment of codes, including grouping methodology, assignment algorithm, and relevant codes for these methodologies</w:t>
      </w:r>
      <w:r>
        <w:rPr>
          <w:i/>
          <w:iCs/>
          <w:color w:val="4169E1"/>
        </w:rPr>
        <w:t>.</w:t>
      </w:r>
    </w:p>
    <w:p w14:paraId="41BE837A" w14:textId="2B360029" w:rsidR="00F6752D" w:rsidRPr="00155311" w:rsidRDefault="009D1027" w:rsidP="00C933F3">
      <w:pPr>
        <w:pStyle w:val="ListBullet"/>
        <w:ind w:left="720"/>
        <w:rPr>
          <w:i/>
          <w:iCs/>
          <w:color w:val="4169E1"/>
        </w:rPr>
      </w:pPr>
      <w:r>
        <w:rPr>
          <w:i/>
          <w:iCs/>
          <w:color w:val="4169E1"/>
        </w:rPr>
        <w:t>A</w:t>
      </w:r>
      <w:r w:rsidR="00F6752D" w:rsidRPr="00155311">
        <w:rPr>
          <w:i/>
          <w:iCs/>
          <w:color w:val="4169E1"/>
        </w:rPr>
        <w:t xml:space="preserve">djustments for </w:t>
      </w:r>
      <w:r w:rsidR="00441975" w:rsidRPr="00155311">
        <w:rPr>
          <w:i/>
          <w:iCs/>
          <w:color w:val="4169E1"/>
        </w:rPr>
        <w:t>c</w:t>
      </w:r>
      <w:r w:rsidR="00F6752D" w:rsidRPr="00155311">
        <w:rPr>
          <w:i/>
          <w:iCs/>
          <w:color w:val="4169E1"/>
        </w:rPr>
        <w:t>omparability—Inclusion/</w:t>
      </w:r>
      <w:r w:rsidR="00441975" w:rsidRPr="00155311">
        <w:rPr>
          <w:i/>
          <w:iCs/>
          <w:color w:val="4169E1"/>
        </w:rPr>
        <w:t>e</w:t>
      </w:r>
      <w:r w:rsidR="00F6752D" w:rsidRPr="00155311">
        <w:rPr>
          <w:i/>
          <w:iCs/>
          <w:color w:val="4169E1"/>
        </w:rPr>
        <w:t xml:space="preserve">xclusion </w:t>
      </w:r>
      <w:r w:rsidR="00441975" w:rsidRPr="00155311">
        <w:rPr>
          <w:i/>
          <w:iCs/>
          <w:color w:val="4169E1"/>
        </w:rPr>
        <w:t>c</w:t>
      </w:r>
      <w:r w:rsidR="00F6752D" w:rsidRPr="00155311">
        <w:rPr>
          <w:i/>
          <w:iCs/>
          <w:color w:val="4169E1"/>
        </w:rPr>
        <w:t xml:space="preserve">riteria related to clinical exclusion, claim-line or other data quality, data validation </w:t>
      </w:r>
      <w:r w:rsidR="00D51F54" w:rsidRPr="00155311">
        <w:rPr>
          <w:i/>
          <w:iCs/>
          <w:color w:val="4169E1"/>
        </w:rPr>
        <w:t>(</w:t>
      </w:r>
      <w:r w:rsidR="00F6752D" w:rsidRPr="00155311">
        <w:rPr>
          <w:i/>
          <w:iCs/>
          <w:color w:val="4169E1"/>
        </w:rPr>
        <w:t>e.g., truncation or removal of low- or high-dollar claim</w:t>
      </w:r>
      <w:r w:rsidR="00D51F54" w:rsidRPr="00155311">
        <w:rPr>
          <w:i/>
          <w:iCs/>
          <w:color w:val="4169E1"/>
        </w:rPr>
        <w:t>s</w:t>
      </w:r>
      <w:r w:rsidR="00F6752D" w:rsidRPr="00155311">
        <w:rPr>
          <w:i/>
          <w:iCs/>
          <w:color w:val="4169E1"/>
        </w:rPr>
        <w:t xml:space="preserve">, exclusion of </w:t>
      </w:r>
      <w:r w:rsidR="00823B0B" w:rsidRPr="00155311">
        <w:rPr>
          <w:i/>
          <w:iCs/>
          <w:color w:val="4169E1"/>
        </w:rPr>
        <w:t xml:space="preserve">end-stage renal disease </w:t>
      </w:r>
      <w:r w:rsidR="00D51F54" w:rsidRPr="00155311">
        <w:rPr>
          <w:i/>
          <w:iCs/>
          <w:color w:val="4169E1"/>
        </w:rPr>
        <w:t>[</w:t>
      </w:r>
      <w:r w:rsidR="00F6752D" w:rsidRPr="00155311">
        <w:rPr>
          <w:i/>
          <w:iCs/>
          <w:color w:val="4169E1"/>
        </w:rPr>
        <w:t>ESRD</w:t>
      </w:r>
      <w:r w:rsidR="00D51F54" w:rsidRPr="00155311">
        <w:rPr>
          <w:i/>
          <w:iCs/>
          <w:color w:val="4169E1"/>
        </w:rPr>
        <w:t>]</w:t>
      </w:r>
      <w:r w:rsidR="00F6752D" w:rsidRPr="00155311">
        <w:rPr>
          <w:i/>
          <w:iCs/>
          <w:color w:val="4169E1"/>
        </w:rPr>
        <w:t xml:space="preserve"> patients)</w:t>
      </w:r>
      <w:r>
        <w:rPr>
          <w:i/>
          <w:iCs/>
          <w:color w:val="4169E1"/>
        </w:rPr>
        <w:t>.</w:t>
      </w:r>
    </w:p>
    <w:p w14:paraId="44C6B27E" w14:textId="7E739E38" w:rsidR="00F6752D" w:rsidRPr="00155311" w:rsidRDefault="00F6752D" w:rsidP="00C933F3">
      <w:pPr>
        <w:pStyle w:val="ListBullet"/>
        <w:ind w:left="720"/>
        <w:rPr>
          <w:i/>
          <w:iCs/>
          <w:color w:val="4169E1"/>
        </w:rPr>
      </w:pPr>
      <w:r w:rsidRPr="00155311">
        <w:rPr>
          <w:i/>
          <w:iCs/>
          <w:color w:val="4169E1"/>
        </w:rPr>
        <w:t xml:space="preserve">Adjustments for </w:t>
      </w:r>
      <w:r w:rsidR="00441975" w:rsidRPr="00155311">
        <w:rPr>
          <w:i/>
          <w:iCs/>
          <w:color w:val="4169E1"/>
        </w:rPr>
        <w:t>c</w:t>
      </w:r>
      <w:r w:rsidRPr="00155311">
        <w:rPr>
          <w:i/>
          <w:iCs/>
          <w:color w:val="4169E1"/>
        </w:rPr>
        <w:t xml:space="preserve">omparability—Risk </w:t>
      </w:r>
      <w:r w:rsidR="00441975" w:rsidRPr="00155311">
        <w:rPr>
          <w:i/>
          <w:iCs/>
          <w:color w:val="4169E1"/>
        </w:rPr>
        <w:t>a</w:t>
      </w:r>
      <w:r w:rsidRPr="00155311">
        <w:rPr>
          <w:i/>
          <w:iCs/>
          <w:color w:val="4169E1"/>
        </w:rPr>
        <w:t xml:space="preserve">djustment </w:t>
      </w:r>
      <w:r w:rsidR="00D51F54" w:rsidRPr="00155311">
        <w:rPr>
          <w:i/>
          <w:iCs/>
          <w:color w:val="4169E1"/>
        </w:rPr>
        <w:t xml:space="preserve">- </w:t>
      </w:r>
      <w:r w:rsidRPr="00155311">
        <w:rPr>
          <w:i/>
          <w:iCs/>
          <w:color w:val="4169E1"/>
        </w:rPr>
        <w:t xml:space="preserve">name the statistical method </w:t>
      </w:r>
      <w:r w:rsidR="00D51F54" w:rsidRPr="00155311">
        <w:rPr>
          <w:i/>
          <w:iCs/>
          <w:color w:val="4169E1"/>
        </w:rPr>
        <w:t>(</w:t>
      </w:r>
      <w:r w:rsidRPr="00155311">
        <w:rPr>
          <w:i/>
          <w:iCs/>
          <w:color w:val="4169E1"/>
        </w:rPr>
        <w:t>e.g.,</w:t>
      </w:r>
      <w:r w:rsidR="0060334E" w:rsidRPr="00155311">
        <w:rPr>
          <w:i/>
          <w:iCs/>
          <w:color w:val="4169E1"/>
        </w:rPr>
        <w:t> </w:t>
      </w:r>
      <w:r w:rsidRPr="00155311">
        <w:rPr>
          <w:i/>
          <w:iCs/>
          <w:color w:val="4169E1"/>
        </w:rPr>
        <w:t>logistic regression</w:t>
      </w:r>
      <w:r w:rsidR="00D51F54" w:rsidRPr="00155311">
        <w:rPr>
          <w:i/>
          <w:iCs/>
          <w:color w:val="4169E1"/>
        </w:rPr>
        <w:t>)</w:t>
      </w:r>
      <w:r w:rsidRPr="00155311">
        <w:rPr>
          <w:i/>
          <w:iCs/>
          <w:color w:val="4169E1"/>
        </w:rPr>
        <w:t xml:space="preserve"> and list all risk factor variables.</w:t>
      </w:r>
    </w:p>
    <w:p w14:paraId="15BA5714" w14:textId="362C517B" w:rsidR="00F6752D" w:rsidRPr="00155311" w:rsidRDefault="00F6752D" w:rsidP="00C933F3">
      <w:pPr>
        <w:pStyle w:val="ListBullet"/>
        <w:ind w:left="720"/>
        <w:rPr>
          <w:i/>
          <w:iCs/>
          <w:color w:val="4169E1"/>
        </w:rPr>
      </w:pPr>
      <w:r w:rsidRPr="00155311">
        <w:rPr>
          <w:i/>
          <w:iCs/>
          <w:color w:val="4169E1"/>
        </w:rPr>
        <w:t xml:space="preserve">Adjustments for </w:t>
      </w:r>
      <w:r w:rsidR="00441975" w:rsidRPr="00155311">
        <w:rPr>
          <w:i/>
          <w:iCs/>
          <w:color w:val="4169E1"/>
        </w:rPr>
        <w:t>c</w:t>
      </w:r>
      <w:r w:rsidRPr="00155311">
        <w:rPr>
          <w:i/>
          <w:iCs/>
          <w:color w:val="4169E1"/>
        </w:rPr>
        <w:t xml:space="preserve">omparability—Costing </w:t>
      </w:r>
      <w:r w:rsidR="00441975" w:rsidRPr="00155311">
        <w:rPr>
          <w:i/>
          <w:iCs/>
          <w:color w:val="4169E1"/>
        </w:rPr>
        <w:t>m</w:t>
      </w:r>
      <w:r w:rsidRPr="00155311">
        <w:rPr>
          <w:i/>
          <w:iCs/>
          <w:color w:val="4169E1"/>
        </w:rPr>
        <w:t xml:space="preserve">ethod </w:t>
      </w:r>
      <w:r w:rsidR="00D51F54" w:rsidRPr="00155311">
        <w:rPr>
          <w:i/>
          <w:iCs/>
          <w:color w:val="4169E1"/>
        </w:rPr>
        <w:t xml:space="preserve">- </w:t>
      </w:r>
      <w:r w:rsidRPr="00155311">
        <w:rPr>
          <w:i/>
          <w:iCs/>
          <w:color w:val="4169E1"/>
        </w:rPr>
        <w:t>detail the costing method</w:t>
      </w:r>
      <w:r w:rsidR="005B6ED6" w:rsidRPr="00155311">
        <w:rPr>
          <w:i/>
          <w:iCs/>
          <w:color w:val="4169E1"/>
        </w:rPr>
        <w:t>,</w:t>
      </w:r>
      <w:r w:rsidRPr="00155311">
        <w:rPr>
          <w:i/>
          <w:iCs/>
          <w:color w:val="4169E1"/>
        </w:rPr>
        <w:t xml:space="preserve"> including source of cost information; steps to capture, apply, or estimate cost information; and provide rationale for this methodology.</w:t>
      </w:r>
    </w:p>
    <w:p w14:paraId="28AB62CC" w14:textId="2E741A07" w:rsidR="00C77794" w:rsidRDefault="00F6752D" w:rsidP="00C933F3">
      <w:pPr>
        <w:pStyle w:val="ListBullet"/>
        <w:ind w:left="720"/>
        <w:rPr>
          <w:i/>
          <w:iCs/>
          <w:color w:val="4169E1"/>
        </w:rPr>
      </w:pPr>
      <w:r w:rsidRPr="00155311">
        <w:rPr>
          <w:i/>
          <w:iCs/>
          <w:color w:val="4169E1"/>
        </w:rPr>
        <w:t xml:space="preserve">Adjustments for </w:t>
      </w:r>
      <w:r w:rsidR="00441975" w:rsidRPr="00155311">
        <w:rPr>
          <w:i/>
          <w:iCs/>
          <w:color w:val="4169E1"/>
        </w:rPr>
        <w:t>c</w:t>
      </w:r>
      <w:r w:rsidRPr="00155311">
        <w:rPr>
          <w:i/>
          <w:iCs/>
          <w:color w:val="4169E1"/>
        </w:rPr>
        <w:t>omparability—Scoring</w:t>
      </w:r>
      <w:r w:rsidR="009D1027">
        <w:rPr>
          <w:i/>
          <w:iCs/>
          <w:color w:val="4169E1"/>
        </w:rPr>
        <w:t>,</w:t>
      </w:r>
      <w:r w:rsidRPr="00155311">
        <w:rPr>
          <w:i/>
          <w:iCs/>
          <w:color w:val="4169E1"/>
        </w:rPr>
        <w:t xml:space="preserve"> </w:t>
      </w:r>
      <w:r w:rsidR="002870D7">
        <w:rPr>
          <w:i/>
          <w:iCs/>
          <w:color w:val="4169E1"/>
        </w:rPr>
        <w:t>e.g.,</w:t>
      </w:r>
      <w:r w:rsidR="005B6ED6" w:rsidRPr="00155311">
        <w:rPr>
          <w:i/>
          <w:iCs/>
          <w:color w:val="4169E1"/>
        </w:rPr>
        <w:t xml:space="preserve"> </w:t>
      </w:r>
      <w:r w:rsidRPr="00155311">
        <w:rPr>
          <w:i/>
          <w:iCs/>
          <w:color w:val="4169E1"/>
        </w:rPr>
        <w:t>classifies interpretation of a ratio score(s) according to whether higher or lower resource use amounts are associated with a higher score, a lower score, a score falling within a defined interval, or a passing score.</w:t>
      </w:r>
    </w:p>
    <w:p w14:paraId="348DEC0D" w14:textId="77777777" w:rsidR="008811DF" w:rsidRDefault="008811DF" w:rsidP="008811DF">
      <w:pPr>
        <w:pStyle w:val="ListBullet"/>
        <w:numPr>
          <w:ilvl w:val="0"/>
          <w:numId w:val="0"/>
        </w:numPr>
        <w:rPr>
          <w:i/>
          <w:iCs/>
          <w:color w:val="4169E1"/>
        </w:rPr>
      </w:pPr>
    </w:p>
    <w:p w14:paraId="3CDB1E42" w14:textId="12679F93" w:rsidR="008811DF" w:rsidRDefault="001921EA" w:rsidP="008811DF">
      <w:pPr>
        <w:pStyle w:val="ListBullet"/>
        <w:numPr>
          <w:ilvl w:val="0"/>
          <w:numId w:val="0"/>
        </w:numPr>
        <w:rPr>
          <w:rStyle w:val="BlackUnderline"/>
          <w:rFonts w:cstheme="minorHAnsi"/>
        </w:rPr>
      </w:pPr>
      <w:sdt>
        <w:sdtPr>
          <w:rPr>
            <w:rStyle w:val="BlackUnderline"/>
            <w:rFonts w:cstheme="minorHAnsi"/>
          </w:rPr>
          <w:id w:val="-1066719143"/>
          <w:placeholder>
            <w:docPart w:val="AAED81478AAB4DCE98539EF589714349"/>
          </w:placeholder>
          <w:showingPlcHdr/>
          <w:text/>
        </w:sdtPr>
        <w:sdtEndPr>
          <w:rPr>
            <w:rStyle w:val="DefaultParagraphFont"/>
            <w:color w:val="FFFFFF"/>
            <w:u w:val="none"/>
          </w:rPr>
        </w:sdtEndPr>
        <w:sdtContent>
          <w:r w:rsidR="008811DF" w:rsidRPr="007B3D68">
            <w:rPr>
              <w:rStyle w:val="StylePlaceholderTextLatinBodyCalibriUnderline"/>
              <w:color w:val="505050"/>
            </w:rPr>
            <w:t>Click or tap here to enter text.</w:t>
          </w:r>
        </w:sdtContent>
      </w:sdt>
    </w:p>
    <w:p w14:paraId="1533356A" w14:textId="77777777" w:rsidR="008811DF" w:rsidRPr="00155311" w:rsidRDefault="008811DF" w:rsidP="00E51D01">
      <w:pPr>
        <w:pStyle w:val="ListBullet"/>
        <w:numPr>
          <w:ilvl w:val="0"/>
          <w:numId w:val="0"/>
        </w:numPr>
        <w:rPr>
          <w:i/>
          <w:iCs/>
          <w:color w:val="4169E1"/>
        </w:rPr>
      </w:pPr>
    </w:p>
    <w:p w14:paraId="51F9FF5B" w14:textId="35877691" w:rsidR="00F6752D" w:rsidRPr="004B5147" w:rsidRDefault="00F6752D" w:rsidP="008714C1">
      <w:pPr>
        <w:pStyle w:val="Heading3"/>
        <w:rPr>
          <w:lang w:eastAsia="ja-JP"/>
        </w:rPr>
      </w:pPr>
      <w:bookmarkStart w:id="12" w:name="_Ref76634494"/>
      <w:r w:rsidRPr="004B5147">
        <w:rPr>
          <w:lang w:eastAsia="ja-JP"/>
        </w:rPr>
        <w:t xml:space="preserve">Reliability Testing </w:t>
      </w:r>
      <w:bookmarkEnd w:id="12"/>
    </w:p>
    <w:p w14:paraId="6DC29F93" w14:textId="5FDDED15" w:rsidR="00F6752D" w:rsidRPr="00155311" w:rsidRDefault="00F6752D" w:rsidP="00400147">
      <w:pPr>
        <w:pStyle w:val="BlueprintText"/>
        <w:rPr>
          <w:i/>
          <w:iCs/>
          <w:color w:val="4169E1"/>
        </w:rPr>
      </w:pPr>
      <w:r w:rsidRPr="00155311">
        <w:rPr>
          <w:i/>
          <w:iCs/>
          <w:color w:val="4169E1"/>
        </w:rPr>
        <w:t>Reliability testing demonstrates the measure data elements are repeatable, producing the same results a high proportion of the time when assessed in the same population in the same time period</w:t>
      </w:r>
      <w:r w:rsidR="00FA6877" w:rsidRPr="00155311">
        <w:rPr>
          <w:i/>
          <w:iCs/>
          <w:color w:val="4169E1"/>
        </w:rPr>
        <w:t>,</w:t>
      </w:r>
      <w:r w:rsidRPr="00155311">
        <w:rPr>
          <w:i/>
          <w:iCs/>
          <w:color w:val="4169E1"/>
        </w:rPr>
        <w:t xml:space="preserve"> and/or the measure score is precise.</w:t>
      </w:r>
      <w:r w:rsidR="00C314B2">
        <w:rPr>
          <w:i/>
          <w:iCs/>
          <w:color w:val="4169E1"/>
        </w:rPr>
        <w:br/>
      </w:r>
      <w:r w:rsidR="00C314B2">
        <w:rPr>
          <w:i/>
          <w:iCs/>
          <w:color w:val="4169E1"/>
        </w:rPr>
        <w:br/>
      </w:r>
      <w:r w:rsidRPr="00155311">
        <w:rPr>
          <w:i/>
          <w:iCs/>
          <w:color w:val="4169E1"/>
        </w:rPr>
        <w:t>Reliability testing applies to the data elements and computed measure score. Examples of reliability testing for data elements include</w:t>
      </w:r>
      <w:r w:rsidR="00823B0B" w:rsidRPr="00155311">
        <w:rPr>
          <w:i/>
          <w:iCs/>
          <w:color w:val="4169E1"/>
        </w:rPr>
        <w:t xml:space="preserve"> </w:t>
      </w:r>
      <w:r w:rsidRPr="00155311">
        <w:rPr>
          <w:i/>
          <w:iCs/>
          <w:color w:val="4169E1"/>
        </w:rPr>
        <w:t>inter-rater/abstractor or intra-rater/abstractor studies, internal consistency for multi-item scales, and test-retest for survey items. Reliability testing of the measure score addresses precision of measurement (</w:t>
      </w:r>
      <w:r w:rsidR="003E0A51" w:rsidRPr="00155311">
        <w:rPr>
          <w:i/>
          <w:iCs/>
          <w:color w:val="4169E1"/>
        </w:rPr>
        <w:t>e.g.</w:t>
      </w:r>
      <w:r w:rsidRPr="00155311">
        <w:rPr>
          <w:i/>
          <w:iCs/>
          <w:color w:val="4169E1"/>
        </w:rPr>
        <w:t>,</w:t>
      </w:r>
      <w:r w:rsidR="001366E4" w:rsidRPr="00155311">
        <w:rPr>
          <w:i/>
          <w:iCs/>
          <w:color w:val="4169E1"/>
        </w:rPr>
        <w:t> </w:t>
      </w:r>
      <w:r w:rsidRPr="00155311">
        <w:rPr>
          <w:i/>
          <w:iCs/>
          <w:color w:val="4169E1"/>
        </w:rPr>
        <w:t>signal-to-noise).</w:t>
      </w:r>
      <w:r w:rsidR="00C314B2">
        <w:rPr>
          <w:i/>
          <w:iCs/>
          <w:color w:val="4169E1"/>
        </w:rPr>
        <w:br/>
      </w:r>
      <w:r w:rsidR="00C314B2">
        <w:rPr>
          <w:i/>
          <w:iCs/>
          <w:color w:val="4169E1"/>
        </w:rPr>
        <w:br/>
      </w:r>
      <w:r w:rsidRPr="00155311">
        <w:rPr>
          <w:i/>
          <w:iCs/>
          <w:color w:val="4169E1"/>
        </w:rPr>
        <w:t>Samples used for testing</w:t>
      </w:r>
      <w:r w:rsidR="00B433A6">
        <w:rPr>
          <w:i/>
          <w:iCs/>
          <w:color w:val="4169E1"/>
        </w:rPr>
        <w:t>:</w:t>
      </w:r>
    </w:p>
    <w:p w14:paraId="5E70C67B" w14:textId="764F0AC7" w:rsidR="00F6752D" w:rsidRPr="00155311" w:rsidRDefault="00441975" w:rsidP="00C933F3">
      <w:pPr>
        <w:pStyle w:val="ListBullet"/>
        <w:ind w:left="720"/>
        <w:rPr>
          <w:i/>
          <w:iCs/>
          <w:color w:val="4169E1"/>
        </w:rPr>
      </w:pPr>
      <w:r w:rsidRPr="00155311">
        <w:rPr>
          <w:i/>
          <w:iCs/>
          <w:color w:val="4169E1"/>
        </w:rPr>
        <w:t>Conduct t</w:t>
      </w:r>
      <w:r w:rsidR="00F6752D" w:rsidRPr="00155311">
        <w:rPr>
          <w:i/>
          <w:iCs/>
          <w:color w:val="4169E1"/>
        </w:rPr>
        <w:t xml:space="preserve">esting on a sample of the </w:t>
      </w:r>
      <w:r w:rsidR="00F46377">
        <w:rPr>
          <w:i/>
          <w:iCs/>
          <w:color w:val="4169E1"/>
        </w:rPr>
        <w:t>measured</w:t>
      </w:r>
      <w:r w:rsidR="00F6752D" w:rsidRPr="00155311">
        <w:rPr>
          <w:i/>
          <w:iCs/>
          <w:color w:val="4169E1"/>
        </w:rPr>
        <w:t xml:space="preserve"> entities (e.g., hospital, physician). The analytic unit specified for the particular measure (e.g., physician, hospital, home health agency) determines the sampling strategy for scientific acceptability testing. </w:t>
      </w:r>
    </w:p>
    <w:p w14:paraId="277B5518" w14:textId="2B3EBDC1" w:rsidR="00F6752D" w:rsidRPr="00155311" w:rsidRDefault="00F6752D" w:rsidP="00C933F3">
      <w:pPr>
        <w:pStyle w:val="ListBullet"/>
        <w:ind w:left="720"/>
        <w:rPr>
          <w:i/>
          <w:iCs/>
          <w:color w:val="4169E1"/>
        </w:rPr>
      </w:pPr>
      <w:r w:rsidRPr="00155311">
        <w:rPr>
          <w:i/>
          <w:iCs/>
          <w:color w:val="4169E1"/>
        </w:rPr>
        <w:t xml:space="preserve">The sample should represent the variety of entities </w:t>
      </w:r>
      <w:r w:rsidR="00441975" w:rsidRPr="00155311">
        <w:rPr>
          <w:i/>
          <w:iCs/>
          <w:color w:val="4169E1"/>
        </w:rPr>
        <w:t xml:space="preserve">with measured </w:t>
      </w:r>
      <w:r w:rsidRPr="00155311">
        <w:rPr>
          <w:i/>
          <w:iCs/>
          <w:color w:val="4169E1"/>
        </w:rPr>
        <w:t xml:space="preserve">performance. The 2010 Measure Testing Task Force recognized that samples used for reliability and validity testing often have limited generalizability because measured entities volunteer to participate. Ideally, </w:t>
      </w:r>
      <w:r w:rsidR="00441975" w:rsidRPr="00155311">
        <w:rPr>
          <w:i/>
          <w:iCs/>
          <w:color w:val="4169E1"/>
        </w:rPr>
        <w:t xml:space="preserve">include </w:t>
      </w:r>
      <w:r w:rsidRPr="00155311">
        <w:rPr>
          <w:i/>
          <w:iCs/>
          <w:color w:val="4169E1"/>
        </w:rPr>
        <w:t xml:space="preserve">all types of entities </w:t>
      </w:r>
      <w:r w:rsidR="00441975" w:rsidRPr="00155311">
        <w:rPr>
          <w:i/>
          <w:iCs/>
          <w:color w:val="4169E1"/>
        </w:rPr>
        <w:t xml:space="preserve">with measured </w:t>
      </w:r>
      <w:r w:rsidRPr="00155311">
        <w:rPr>
          <w:i/>
          <w:iCs/>
          <w:color w:val="4169E1"/>
        </w:rPr>
        <w:t xml:space="preserve">performance in reliability and validity testing. </w:t>
      </w:r>
    </w:p>
    <w:p w14:paraId="417C4F96" w14:textId="77777777" w:rsidR="00F6752D" w:rsidRPr="00155311" w:rsidRDefault="00F6752D" w:rsidP="00C933F3">
      <w:pPr>
        <w:pStyle w:val="ListBullet"/>
        <w:ind w:left="720"/>
        <w:rPr>
          <w:i/>
          <w:iCs/>
          <w:color w:val="4169E1"/>
        </w:rPr>
      </w:pPr>
      <w:r w:rsidRPr="00155311">
        <w:rPr>
          <w:i/>
          <w:iCs/>
          <w:color w:val="4169E1"/>
        </w:rPr>
        <w:t xml:space="preserve">The sample should include adequate numbers of units of measurement and adequate numbers of patients to answer the specific reliability or validity question with the chosen statistical method. </w:t>
      </w:r>
    </w:p>
    <w:p w14:paraId="59060D79" w14:textId="1513D12E" w:rsidR="00F6752D" w:rsidRPr="00155311" w:rsidRDefault="00F6752D" w:rsidP="00C933F3">
      <w:pPr>
        <w:pStyle w:val="ListBullet"/>
        <w:ind w:left="720"/>
        <w:rPr>
          <w:i/>
          <w:iCs/>
          <w:color w:val="4169E1"/>
        </w:rPr>
      </w:pPr>
      <w:r w:rsidRPr="00155311">
        <w:rPr>
          <w:i/>
          <w:iCs/>
          <w:color w:val="4169E1"/>
        </w:rPr>
        <w:t xml:space="preserve">When possible, </w:t>
      </w:r>
      <w:r w:rsidR="00B433A6">
        <w:rPr>
          <w:i/>
          <w:iCs/>
          <w:color w:val="4169E1"/>
        </w:rPr>
        <w:t xml:space="preserve">measure developers should randomly select </w:t>
      </w:r>
      <w:r w:rsidRPr="00155311">
        <w:rPr>
          <w:i/>
          <w:iCs/>
          <w:color w:val="4169E1"/>
        </w:rPr>
        <w:t>units of measurement and patients within units.</w:t>
      </w:r>
    </w:p>
    <w:p w14:paraId="638983AB" w14:textId="6C821609" w:rsidR="00F07D0A" w:rsidRDefault="00F6752D" w:rsidP="00AC10E7">
      <w:pPr>
        <w:pStyle w:val="BlueprintText"/>
        <w:rPr>
          <w:i/>
          <w:iCs/>
          <w:color w:val="4169E1"/>
        </w:rPr>
      </w:pPr>
      <w:r w:rsidRPr="00155311">
        <w:rPr>
          <w:i/>
          <w:iCs/>
          <w:color w:val="4169E1"/>
        </w:rPr>
        <w:lastRenderedPageBreak/>
        <w:t xml:space="preserve">For measures </w:t>
      </w:r>
      <w:r w:rsidR="002870D7">
        <w:rPr>
          <w:i/>
          <w:iCs/>
          <w:color w:val="4169E1"/>
        </w:rPr>
        <w:t>using</w:t>
      </w:r>
      <w:r w:rsidRPr="00155311">
        <w:rPr>
          <w:i/>
          <w:iCs/>
          <w:color w:val="4169E1"/>
        </w:rPr>
        <w:t xml:space="preserve"> ICD-10</w:t>
      </w:r>
      <w:r w:rsidR="009C5E6B">
        <w:rPr>
          <w:i/>
          <w:iCs/>
          <w:color w:val="4169E1"/>
        </w:rPr>
        <w:t>-CM/PCS</w:t>
      </w:r>
      <w:r w:rsidRPr="00155311">
        <w:rPr>
          <w:i/>
          <w:iCs/>
          <w:color w:val="4169E1"/>
        </w:rPr>
        <w:t xml:space="preserve"> coding</w:t>
      </w:r>
      <w:r w:rsidR="00823B0B" w:rsidRPr="00155311">
        <w:rPr>
          <w:i/>
          <w:iCs/>
          <w:color w:val="4169E1"/>
        </w:rPr>
        <w:t xml:space="preserve">, </w:t>
      </w:r>
      <w:r w:rsidRPr="00155311">
        <w:rPr>
          <w:i/>
          <w:iCs/>
          <w:color w:val="4169E1"/>
        </w:rPr>
        <w:t>reliability testing should be based on ICD-10</w:t>
      </w:r>
      <w:r w:rsidR="009C5E6B">
        <w:rPr>
          <w:i/>
          <w:iCs/>
          <w:color w:val="4169E1"/>
        </w:rPr>
        <w:t>-CM/PCS</w:t>
      </w:r>
      <w:r w:rsidRPr="00155311">
        <w:rPr>
          <w:i/>
          <w:iCs/>
          <w:color w:val="4169E1"/>
        </w:rPr>
        <w:t xml:space="preserve"> coded data.</w:t>
      </w:r>
    </w:p>
    <w:p w14:paraId="64E48E8C" w14:textId="72AE0294" w:rsidR="00DB4DFE" w:rsidRDefault="001921EA" w:rsidP="00AC10E7">
      <w:pPr>
        <w:pStyle w:val="BlueprintText"/>
        <w:rPr>
          <w:rStyle w:val="BlackUnderline"/>
          <w:rFonts w:cstheme="minorHAnsi"/>
        </w:rPr>
      </w:pPr>
      <w:sdt>
        <w:sdtPr>
          <w:rPr>
            <w:rStyle w:val="BlackUnderline"/>
            <w:rFonts w:cstheme="minorHAnsi"/>
          </w:rPr>
          <w:id w:val="1814141531"/>
          <w:placeholder>
            <w:docPart w:val="D4D9CDF316E04EDAB3D4A1D969E81760"/>
          </w:placeholder>
          <w:showingPlcHdr/>
          <w:text/>
        </w:sdtPr>
        <w:sdtEndPr>
          <w:rPr>
            <w:rStyle w:val="DefaultParagraphFont"/>
            <w:color w:val="FFFFFF"/>
            <w:u w:val="none"/>
          </w:rPr>
        </w:sdtEndPr>
        <w:sdtContent>
          <w:r w:rsidR="00DB4DFE" w:rsidRPr="007B3D68">
            <w:rPr>
              <w:rStyle w:val="StylePlaceholderTextLatinBodyCalibriUnderline"/>
              <w:color w:val="505050"/>
            </w:rPr>
            <w:t>Click or tap here to enter text.</w:t>
          </w:r>
        </w:sdtContent>
      </w:sdt>
    </w:p>
    <w:p w14:paraId="0F559981" w14:textId="77777777" w:rsidR="00DB4DFE" w:rsidRDefault="00DB4DFE" w:rsidP="00AC10E7">
      <w:pPr>
        <w:pStyle w:val="BlueprintText"/>
        <w:rPr>
          <w:i/>
          <w:iCs/>
          <w:color w:val="4169E1"/>
        </w:rPr>
      </w:pPr>
    </w:p>
    <w:p w14:paraId="56FE4375" w14:textId="77777777" w:rsidR="00DB4DFE" w:rsidRDefault="00F6752D" w:rsidP="00AC10E7">
      <w:pPr>
        <w:pStyle w:val="BlueprintText"/>
        <w:rPr>
          <w:i/>
          <w:iCs/>
          <w:color w:val="4169E1"/>
        </w:rPr>
      </w:pPr>
      <w:r w:rsidRPr="00155311">
        <w:rPr>
          <w:b/>
          <w:bCs/>
          <w:i/>
          <w:iCs/>
          <w:color w:val="4169E1"/>
        </w:rPr>
        <w:t>Instrument-</w:t>
      </w:r>
      <w:r w:rsidR="00296972" w:rsidRPr="00155311">
        <w:rPr>
          <w:b/>
          <w:bCs/>
          <w:i/>
          <w:iCs/>
          <w:color w:val="4169E1"/>
        </w:rPr>
        <w:t>B</w:t>
      </w:r>
      <w:r w:rsidRPr="00155311">
        <w:rPr>
          <w:b/>
          <w:bCs/>
          <w:i/>
          <w:iCs/>
          <w:color w:val="4169E1"/>
        </w:rPr>
        <w:t xml:space="preserve">ased </w:t>
      </w:r>
      <w:r w:rsidR="003E0A51" w:rsidRPr="00155311">
        <w:rPr>
          <w:b/>
          <w:bCs/>
          <w:i/>
          <w:iCs/>
          <w:color w:val="4169E1"/>
        </w:rPr>
        <w:t>M</w:t>
      </w:r>
      <w:r w:rsidRPr="00155311">
        <w:rPr>
          <w:b/>
          <w:bCs/>
          <w:i/>
          <w:iCs/>
          <w:color w:val="4169E1"/>
        </w:rPr>
        <w:t>easures</w:t>
      </w:r>
      <w:r w:rsidR="00C314B2">
        <w:rPr>
          <w:b/>
          <w:bCs/>
          <w:i/>
          <w:iCs/>
          <w:color w:val="4169E1"/>
        </w:rPr>
        <w:br/>
      </w:r>
      <w:r w:rsidR="00C314B2">
        <w:rPr>
          <w:b/>
          <w:bCs/>
          <w:i/>
          <w:iCs/>
          <w:color w:val="4169E1"/>
        </w:rPr>
        <w:br/>
      </w:r>
      <w:r w:rsidR="00D51F54" w:rsidRPr="00155311">
        <w:rPr>
          <w:i/>
          <w:iCs/>
          <w:color w:val="4169E1"/>
        </w:rPr>
        <w:t>Identify d</w:t>
      </w:r>
      <w:r w:rsidRPr="00155311">
        <w:rPr>
          <w:i/>
          <w:iCs/>
          <w:color w:val="4169E1"/>
        </w:rPr>
        <w:t xml:space="preserve">ata collection instruments (e.g., </w:t>
      </w:r>
      <w:r w:rsidR="00D51F54" w:rsidRPr="00155311">
        <w:rPr>
          <w:i/>
          <w:iCs/>
          <w:color w:val="4169E1"/>
        </w:rPr>
        <w:t xml:space="preserve">tools, </w:t>
      </w:r>
      <w:r w:rsidRPr="00155311">
        <w:rPr>
          <w:i/>
          <w:iCs/>
          <w:color w:val="4169E1"/>
        </w:rPr>
        <w:t>specific instrument, scale, single</w:t>
      </w:r>
      <w:r w:rsidR="00A80417" w:rsidRPr="00155311">
        <w:rPr>
          <w:i/>
          <w:iCs/>
          <w:color w:val="4169E1"/>
        </w:rPr>
        <w:t>-</w:t>
      </w:r>
      <w:r w:rsidRPr="00155311">
        <w:rPr>
          <w:i/>
          <w:iCs/>
          <w:color w:val="4169E1"/>
        </w:rPr>
        <w:t xml:space="preserve">item). </w:t>
      </w:r>
      <w:r w:rsidR="00441975" w:rsidRPr="00155311">
        <w:rPr>
          <w:i/>
          <w:iCs/>
          <w:color w:val="4169E1"/>
        </w:rPr>
        <w:t>Demonstrate r</w:t>
      </w:r>
      <w:r w:rsidRPr="00155311">
        <w:rPr>
          <w:i/>
          <w:iCs/>
          <w:color w:val="4169E1"/>
        </w:rPr>
        <w:t>eliability for the computed performance score. If</w:t>
      </w:r>
      <w:r w:rsidR="001366E4" w:rsidRPr="00155311">
        <w:rPr>
          <w:i/>
          <w:iCs/>
          <w:color w:val="4169E1"/>
        </w:rPr>
        <w:t> </w:t>
      </w:r>
      <w:r w:rsidR="00441975" w:rsidRPr="00155311">
        <w:rPr>
          <w:i/>
          <w:iCs/>
          <w:color w:val="4169E1"/>
        </w:rPr>
        <w:t xml:space="preserve">using </w:t>
      </w:r>
      <w:r w:rsidRPr="00155311">
        <w:rPr>
          <w:i/>
          <w:iCs/>
          <w:color w:val="4169E1"/>
        </w:rPr>
        <w:t>multiple data sources (</w:t>
      </w:r>
      <w:r w:rsidR="003E0A51" w:rsidRPr="00155311">
        <w:rPr>
          <w:i/>
          <w:iCs/>
          <w:color w:val="4169E1"/>
        </w:rPr>
        <w:t>e.g</w:t>
      </w:r>
      <w:r w:rsidRPr="00155311">
        <w:rPr>
          <w:i/>
          <w:iCs/>
          <w:color w:val="4169E1"/>
        </w:rPr>
        <w:t>.,</w:t>
      </w:r>
      <w:r w:rsidR="00405D60" w:rsidRPr="00155311">
        <w:rPr>
          <w:i/>
          <w:iCs/>
          <w:color w:val="4169E1"/>
        </w:rPr>
        <w:t> </w:t>
      </w:r>
      <w:r w:rsidRPr="00155311">
        <w:rPr>
          <w:i/>
          <w:iCs/>
          <w:color w:val="4169E1"/>
        </w:rPr>
        <w:t xml:space="preserve">instruments, methods, modes, languages), then </w:t>
      </w:r>
      <w:r w:rsidR="00D51F54" w:rsidRPr="00155311">
        <w:rPr>
          <w:i/>
          <w:iCs/>
          <w:color w:val="4169E1"/>
        </w:rPr>
        <w:t xml:space="preserve">demonstrate </w:t>
      </w:r>
      <w:r w:rsidRPr="00155311">
        <w:rPr>
          <w:i/>
          <w:iCs/>
          <w:color w:val="4169E1"/>
        </w:rPr>
        <w:t>comparability or equivalency of performance scores. Specifications should include standard methods, modes, languages of administration; whether (and how)</w:t>
      </w:r>
      <w:r w:rsidR="00441975" w:rsidRPr="00155311">
        <w:rPr>
          <w:i/>
          <w:iCs/>
          <w:color w:val="4169E1"/>
        </w:rPr>
        <w:t xml:space="preserve"> to allow</w:t>
      </w:r>
      <w:r w:rsidRPr="00155311">
        <w:rPr>
          <w:i/>
          <w:iCs/>
          <w:color w:val="4169E1"/>
        </w:rPr>
        <w:t xml:space="preserve"> proxy responses; standard sampling procedures; how </w:t>
      </w:r>
      <w:r w:rsidR="005D1215" w:rsidRPr="00155311">
        <w:rPr>
          <w:i/>
          <w:iCs/>
          <w:color w:val="4169E1"/>
        </w:rPr>
        <w:t xml:space="preserve">to handle </w:t>
      </w:r>
      <w:r w:rsidRPr="00155311">
        <w:rPr>
          <w:i/>
          <w:iCs/>
          <w:color w:val="4169E1"/>
        </w:rPr>
        <w:t>missing data; and</w:t>
      </w:r>
      <w:r w:rsidR="001366E4" w:rsidRPr="00155311">
        <w:rPr>
          <w:i/>
          <w:iCs/>
          <w:color w:val="4169E1"/>
        </w:rPr>
        <w:t> </w:t>
      </w:r>
      <w:r w:rsidRPr="00155311">
        <w:rPr>
          <w:i/>
          <w:iCs/>
          <w:color w:val="4169E1"/>
        </w:rPr>
        <w:t xml:space="preserve">calculation of response rates </w:t>
      </w:r>
      <w:r w:rsidR="002E071C" w:rsidRPr="00155311">
        <w:rPr>
          <w:i/>
          <w:iCs/>
          <w:color w:val="4169E1"/>
        </w:rPr>
        <w:t>for</w:t>
      </w:r>
      <w:r w:rsidRPr="00155311">
        <w:rPr>
          <w:i/>
          <w:iCs/>
          <w:color w:val="4169E1"/>
        </w:rPr>
        <w:t xml:space="preserve"> report</w:t>
      </w:r>
      <w:r w:rsidR="002E071C" w:rsidRPr="00155311">
        <w:rPr>
          <w:i/>
          <w:iCs/>
          <w:color w:val="4169E1"/>
        </w:rPr>
        <w:t>ing</w:t>
      </w:r>
      <w:r w:rsidRPr="00155311">
        <w:rPr>
          <w:i/>
          <w:iCs/>
          <w:color w:val="4169E1"/>
        </w:rPr>
        <w:t xml:space="preserve"> with the performance measure results.</w:t>
      </w:r>
    </w:p>
    <w:p w14:paraId="4ABAB0A0" w14:textId="77777777" w:rsidR="00DB4DFE" w:rsidRDefault="001921EA" w:rsidP="00AC10E7">
      <w:pPr>
        <w:pStyle w:val="BlueprintText"/>
        <w:rPr>
          <w:rStyle w:val="BlackUnderline"/>
          <w:rFonts w:cstheme="minorHAnsi"/>
        </w:rPr>
      </w:pPr>
      <w:sdt>
        <w:sdtPr>
          <w:rPr>
            <w:rStyle w:val="BlackUnderline"/>
            <w:rFonts w:cstheme="minorHAnsi"/>
          </w:rPr>
          <w:id w:val="1509555185"/>
          <w:placeholder>
            <w:docPart w:val="F894A6C1C08A4919A58AEC13B378FE22"/>
          </w:placeholder>
          <w:showingPlcHdr/>
          <w:text/>
        </w:sdtPr>
        <w:sdtEndPr>
          <w:rPr>
            <w:rStyle w:val="DefaultParagraphFont"/>
            <w:color w:val="FFFFFF"/>
            <w:u w:val="none"/>
          </w:rPr>
        </w:sdtEndPr>
        <w:sdtContent>
          <w:r w:rsidR="00DB4DFE" w:rsidRPr="007B3D68">
            <w:rPr>
              <w:rStyle w:val="StylePlaceholderTextLatinBodyCalibriUnderline"/>
              <w:color w:val="auto"/>
            </w:rPr>
            <w:t>Click or tap here to enter text.</w:t>
          </w:r>
        </w:sdtContent>
      </w:sdt>
    </w:p>
    <w:p w14:paraId="67D87A59" w14:textId="2C68C783" w:rsidR="00F6752D" w:rsidRPr="00BD1C55" w:rsidRDefault="00C314B2" w:rsidP="00AC10E7">
      <w:pPr>
        <w:pStyle w:val="BlueprintText"/>
        <w:rPr>
          <w:b/>
          <w:bCs/>
          <w:i/>
          <w:color w:val="4169E1"/>
        </w:rPr>
      </w:pPr>
      <w:r>
        <w:rPr>
          <w:i/>
          <w:iCs/>
          <w:color w:val="4169E1"/>
        </w:rPr>
        <w:br/>
      </w:r>
      <w:r>
        <w:rPr>
          <w:i/>
          <w:iCs/>
          <w:color w:val="4169E1"/>
        </w:rPr>
        <w:br/>
      </w:r>
      <w:r w:rsidR="00F6752D" w:rsidRPr="00155311">
        <w:rPr>
          <w:b/>
          <w:bCs/>
          <w:i/>
          <w:color w:val="4169E1"/>
        </w:rPr>
        <w:t xml:space="preserve">Composite </w:t>
      </w:r>
      <w:r w:rsidR="003E0A51" w:rsidRPr="00155311">
        <w:rPr>
          <w:b/>
          <w:bCs/>
          <w:i/>
          <w:color w:val="4169E1"/>
        </w:rPr>
        <w:t>M</w:t>
      </w:r>
      <w:r w:rsidR="00F6752D" w:rsidRPr="00155311">
        <w:rPr>
          <w:b/>
          <w:bCs/>
          <w:i/>
          <w:color w:val="4169E1"/>
        </w:rPr>
        <w:t>easures</w:t>
      </w:r>
    </w:p>
    <w:p w14:paraId="3B2D5C36" w14:textId="409FCEF6" w:rsidR="00F6752D" w:rsidRDefault="00F6752D" w:rsidP="00400147">
      <w:pPr>
        <w:pStyle w:val="BlueprintText"/>
        <w:rPr>
          <w:i/>
          <w:iCs/>
          <w:color w:val="4169E1"/>
        </w:rPr>
      </w:pPr>
      <w:r w:rsidRPr="00155311">
        <w:rPr>
          <w:i/>
          <w:iCs/>
          <w:color w:val="4169E1"/>
        </w:rPr>
        <w:t xml:space="preserve">For composite measures, </w:t>
      </w:r>
      <w:r w:rsidR="00441975" w:rsidRPr="00155311">
        <w:rPr>
          <w:i/>
          <w:iCs/>
          <w:color w:val="4169E1"/>
        </w:rPr>
        <w:t xml:space="preserve">demonstrate </w:t>
      </w:r>
      <w:r w:rsidRPr="00155311">
        <w:rPr>
          <w:i/>
          <w:iCs/>
          <w:color w:val="4169E1"/>
        </w:rPr>
        <w:t>reliability for the composite measure score. Testing should demonstrate that measurement error is acceptable relative to the quality signal. Examples of testing include signal-to-noise analysis, inter</w:t>
      </w:r>
      <w:r w:rsidR="00405D60" w:rsidRPr="00155311">
        <w:rPr>
          <w:i/>
          <w:iCs/>
          <w:color w:val="4169E1"/>
        </w:rPr>
        <w:t>-</w:t>
      </w:r>
      <w:r w:rsidRPr="00155311">
        <w:rPr>
          <w:i/>
          <w:iCs/>
          <w:color w:val="4169E1"/>
        </w:rPr>
        <w:t xml:space="preserve">unit reliability, and </w:t>
      </w:r>
      <w:r w:rsidR="00823B0B" w:rsidRPr="00155311">
        <w:rPr>
          <w:i/>
          <w:iCs/>
          <w:color w:val="4169E1"/>
        </w:rPr>
        <w:t>intraclass correlation coefficient (</w:t>
      </w:r>
      <w:r w:rsidRPr="00155311">
        <w:rPr>
          <w:i/>
          <w:iCs/>
          <w:color w:val="4169E1"/>
        </w:rPr>
        <w:t>ICC</w:t>
      </w:r>
      <w:r w:rsidR="00823B0B" w:rsidRPr="00155311">
        <w:rPr>
          <w:i/>
          <w:iCs/>
          <w:color w:val="4169E1"/>
        </w:rPr>
        <w:t>)</w:t>
      </w:r>
      <w:r w:rsidRPr="00155311">
        <w:rPr>
          <w:i/>
          <w:iCs/>
          <w:color w:val="4169E1"/>
        </w:rPr>
        <w:t>.</w:t>
      </w:r>
      <w:r w:rsidR="00C314B2">
        <w:rPr>
          <w:i/>
          <w:iCs/>
          <w:color w:val="4169E1"/>
        </w:rPr>
        <w:br/>
      </w:r>
      <w:r w:rsidR="00C314B2">
        <w:rPr>
          <w:i/>
          <w:iCs/>
          <w:color w:val="4169E1"/>
        </w:rPr>
        <w:br/>
      </w:r>
      <w:r w:rsidRPr="00155311">
        <w:rPr>
          <w:i/>
          <w:iCs/>
          <w:color w:val="4169E1"/>
        </w:rPr>
        <w:t>Demonstration of the reliability of individual component measures is not sufficient. In some cases, component measures that are not independently reliable can contribute to reliability of the composite measure.</w:t>
      </w:r>
    </w:p>
    <w:p w14:paraId="47AA4503" w14:textId="62647598" w:rsidR="00DB4DFE" w:rsidRDefault="001921EA" w:rsidP="00400147">
      <w:pPr>
        <w:pStyle w:val="BlueprintText"/>
        <w:rPr>
          <w:rStyle w:val="BlackUnderline"/>
          <w:rFonts w:cstheme="minorHAnsi"/>
        </w:rPr>
      </w:pPr>
      <w:sdt>
        <w:sdtPr>
          <w:rPr>
            <w:rStyle w:val="BlackUnderline"/>
            <w:rFonts w:cstheme="minorHAnsi"/>
          </w:rPr>
          <w:id w:val="-1526022227"/>
          <w:placeholder>
            <w:docPart w:val="9B6BBD1D356F413BAB5962A334DC14C1"/>
          </w:placeholder>
          <w:showingPlcHdr/>
          <w:text/>
        </w:sdtPr>
        <w:sdtEndPr>
          <w:rPr>
            <w:rStyle w:val="DefaultParagraphFont"/>
            <w:color w:val="FFFFFF"/>
            <w:u w:val="none"/>
          </w:rPr>
        </w:sdtEndPr>
        <w:sdtContent>
          <w:r w:rsidR="00DB4DFE" w:rsidRPr="007B3D68">
            <w:rPr>
              <w:rStyle w:val="StylePlaceholderTextLatinBodyCalibriUnderline"/>
              <w:color w:val="505050"/>
            </w:rPr>
            <w:t>Click or tap here to enter text.</w:t>
          </w:r>
        </w:sdtContent>
      </w:sdt>
    </w:p>
    <w:p w14:paraId="5B994D9B" w14:textId="77777777" w:rsidR="00DB4DFE" w:rsidRPr="00155311" w:rsidRDefault="00DB4DFE" w:rsidP="00400147">
      <w:pPr>
        <w:pStyle w:val="BlueprintText"/>
        <w:rPr>
          <w:i/>
          <w:iCs/>
          <w:color w:val="4169E1"/>
        </w:rPr>
      </w:pPr>
    </w:p>
    <w:bookmarkStart w:id="13" w:name="_Ref76634510"/>
    <w:p w14:paraId="56376626" w14:textId="2BB4FE18" w:rsidR="00F6752D" w:rsidRPr="004B5147" w:rsidRDefault="00BA2CDF" w:rsidP="008714C1">
      <w:pPr>
        <w:pStyle w:val="Heading2"/>
        <w:rPr>
          <w:lang w:eastAsia="ja-JP"/>
        </w:rPr>
      </w:pPr>
      <w:r>
        <w:rPr>
          <w:lang w:eastAsia="ja-JP"/>
        </w:rPr>
        <w:fldChar w:fldCharType="begin"/>
      </w:r>
      <w:r>
        <w:rPr>
          <w:lang w:eastAsia="ja-JP"/>
        </w:rPr>
        <w:instrText xml:space="preserve"> HYPERLINK "https://mmshub.cms.gov/measure-lifecycle/measure-testing/evaluation-criteria/scientific-acceptability/validity" </w:instrText>
      </w:r>
      <w:r>
        <w:rPr>
          <w:lang w:eastAsia="ja-JP"/>
        </w:rPr>
      </w:r>
      <w:r>
        <w:rPr>
          <w:lang w:eastAsia="ja-JP"/>
        </w:rPr>
        <w:fldChar w:fldCharType="separate"/>
      </w:r>
      <w:r w:rsidR="00F6752D" w:rsidRPr="00BA2CDF">
        <w:rPr>
          <w:rStyle w:val="Hyperlink"/>
          <w:lang w:eastAsia="ja-JP"/>
        </w:rPr>
        <w:t>Validity</w:t>
      </w:r>
      <w:r>
        <w:rPr>
          <w:lang w:eastAsia="ja-JP"/>
        </w:rPr>
        <w:fldChar w:fldCharType="end"/>
      </w:r>
      <w:r w:rsidR="00F6752D" w:rsidRPr="004B5147">
        <w:rPr>
          <w:lang w:eastAsia="ja-JP"/>
        </w:rPr>
        <w:t xml:space="preserve"> </w:t>
      </w:r>
      <w:bookmarkEnd w:id="13"/>
    </w:p>
    <w:p w14:paraId="110382A9" w14:textId="77777777" w:rsidR="0062353F" w:rsidRDefault="00F6752D" w:rsidP="00BE330A">
      <w:pPr>
        <w:pStyle w:val="BlueprintText"/>
        <w:rPr>
          <w:i/>
          <w:iCs/>
          <w:color w:val="4169E1"/>
        </w:rPr>
      </w:pPr>
      <w:r w:rsidRPr="00BE330A">
        <w:rPr>
          <w:i/>
          <w:iCs/>
          <w:color w:val="4169E1"/>
        </w:rPr>
        <w:t xml:space="preserve">Evaluation of a measure’s validity involves an assessment of consistency between measure specifications and a correct, credible reflection of the quality of care provided adequately </w:t>
      </w:r>
      <w:r w:rsidR="001974D3" w:rsidRPr="00BE330A">
        <w:rPr>
          <w:i/>
          <w:iCs/>
          <w:color w:val="4169E1"/>
        </w:rPr>
        <w:t>identifying</w:t>
      </w:r>
      <w:r w:rsidRPr="00BE330A">
        <w:rPr>
          <w:i/>
          <w:iCs/>
          <w:color w:val="4169E1"/>
        </w:rPr>
        <w:t xml:space="preserve"> differences in quality. Therefore, evaluation of a measure’s validity requires reviewing measure specifications (</w:t>
      </w:r>
      <w:r w:rsidR="003E0A51" w:rsidRPr="00BE330A">
        <w:rPr>
          <w:i/>
          <w:iCs/>
          <w:color w:val="4169E1"/>
        </w:rPr>
        <w:t xml:space="preserve">e.g., </w:t>
      </w:r>
      <w:r w:rsidRPr="00BE330A">
        <w:rPr>
          <w:i/>
          <w:iCs/>
          <w:color w:val="4169E1"/>
        </w:rPr>
        <w:t>numerator, denominator, exclusion, risk factors) and evidence that supports them.</w:t>
      </w:r>
      <w:r w:rsidR="00B01699" w:rsidRPr="00BE330A">
        <w:rPr>
          <w:i/>
          <w:iCs/>
          <w:color w:val="4169E1"/>
        </w:rPr>
        <w:br/>
      </w:r>
      <w:r w:rsidR="00B01699" w:rsidRPr="00BE330A">
        <w:rPr>
          <w:i/>
          <w:iCs/>
          <w:color w:val="4169E1"/>
        </w:rPr>
        <w:br/>
      </w:r>
      <w:r w:rsidR="005C5529" w:rsidRPr="00BE330A">
        <w:rPr>
          <w:i/>
          <w:iCs/>
          <w:color w:val="4169E1"/>
        </w:rPr>
        <w:t>M</w:t>
      </w:r>
      <w:r w:rsidRPr="00BE330A">
        <w:rPr>
          <w:i/>
          <w:iCs/>
          <w:color w:val="4169E1"/>
        </w:rPr>
        <w:t xml:space="preserve">easure specifications are consistent with evidence presented to support the focus of measurement. </w:t>
      </w:r>
      <w:r w:rsidR="00D80376" w:rsidRPr="00BE330A">
        <w:rPr>
          <w:i/>
          <w:iCs/>
          <w:color w:val="4169E1"/>
        </w:rPr>
        <w:t>Specify t</w:t>
      </w:r>
      <w:r w:rsidRPr="00BE330A">
        <w:rPr>
          <w:i/>
          <w:iCs/>
          <w:color w:val="4169E1"/>
        </w:rPr>
        <w:t xml:space="preserve">he measure to capture the most inclusive target population indicated by the evidence and </w:t>
      </w:r>
      <w:r w:rsidR="005D1215" w:rsidRPr="00BE330A">
        <w:rPr>
          <w:i/>
          <w:iCs/>
          <w:color w:val="4169E1"/>
        </w:rPr>
        <w:t xml:space="preserve">support </w:t>
      </w:r>
      <w:r w:rsidRPr="00BE330A">
        <w:rPr>
          <w:i/>
          <w:iCs/>
          <w:color w:val="4169E1"/>
        </w:rPr>
        <w:t>exclusion</w:t>
      </w:r>
      <w:r w:rsidR="00405D60" w:rsidRPr="00BE330A">
        <w:rPr>
          <w:i/>
          <w:iCs/>
          <w:color w:val="4169E1"/>
        </w:rPr>
        <w:t>s</w:t>
      </w:r>
      <w:r w:rsidRPr="00BE330A">
        <w:rPr>
          <w:i/>
          <w:iCs/>
          <w:color w:val="4169E1"/>
        </w:rPr>
        <w:t xml:space="preserve"> </w:t>
      </w:r>
      <w:r w:rsidR="005D1215" w:rsidRPr="00BE330A">
        <w:rPr>
          <w:i/>
          <w:iCs/>
          <w:color w:val="4169E1"/>
        </w:rPr>
        <w:t>with</w:t>
      </w:r>
      <w:r w:rsidRPr="00BE330A">
        <w:rPr>
          <w:i/>
          <w:iCs/>
          <w:color w:val="4169E1"/>
        </w:rPr>
        <w:t xml:space="preserve"> the evidence.</w:t>
      </w:r>
      <w:r w:rsidR="00B01699" w:rsidRPr="00BE330A">
        <w:rPr>
          <w:i/>
          <w:iCs/>
          <w:color w:val="4169E1"/>
        </w:rPr>
        <w:br/>
      </w:r>
      <w:r w:rsidR="00B01699" w:rsidRPr="00BE330A">
        <w:rPr>
          <w:i/>
          <w:iCs/>
          <w:color w:val="4169E1"/>
        </w:rPr>
        <w:br/>
      </w:r>
      <w:r w:rsidRPr="00BE330A">
        <w:rPr>
          <w:i/>
          <w:iCs/>
          <w:color w:val="4169E1"/>
        </w:rPr>
        <w:t>Measure specifications include the target population (</w:t>
      </w:r>
      <w:r w:rsidR="003E0A51" w:rsidRPr="00BE330A">
        <w:rPr>
          <w:i/>
          <w:iCs/>
          <w:color w:val="4169E1"/>
        </w:rPr>
        <w:t xml:space="preserve">i.e., </w:t>
      </w:r>
      <w:r w:rsidRPr="00BE330A">
        <w:rPr>
          <w:i/>
          <w:iCs/>
          <w:color w:val="4169E1"/>
        </w:rPr>
        <w:t>denominator) to whom</w:t>
      </w:r>
      <w:r w:rsidR="00B433A6">
        <w:rPr>
          <w:i/>
          <w:iCs/>
          <w:color w:val="4169E1"/>
        </w:rPr>
        <w:t>/what</w:t>
      </w:r>
      <w:r w:rsidRPr="00BE330A">
        <w:rPr>
          <w:i/>
          <w:iCs/>
          <w:color w:val="4169E1"/>
        </w:rPr>
        <w:t xml:space="preserve"> the measure applies, identification of those from the target population who achieved the specific measure focus (</w:t>
      </w:r>
      <w:r w:rsidR="003E0A51" w:rsidRPr="00BE330A">
        <w:rPr>
          <w:i/>
          <w:iCs/>
          <w:color w:val="4169E1"/>
        </w:rPr>
        <w:t>e.g.,</w:t>
      </w:r>
      <w:r w:rsidR="00405D60" w:rsidRPr="00BE330A">
        <w:rPr>
          <w:i/>
          <w:iCs/>
          <w:color w:val="4169E1"/>
        </w:rPr>
        <w:t> </w:t>
      </w:r>
      <w:r w:rsidRPr="00BE330A">
        <w:rPr>
          <w:i/>
          <w:iCs/>
          <w:color w:val="4169E1"/>
        </w:rPr>
        <w:t>numerator, target condition, event, outcome), measurement time window, exclusion</w:t>
      </w:r>
      <w:r w:rsidR="001974D3" w:rsidRPr="00BE330A">
        <w:rPr>
          <w:i/>
          <w:iCs/>
          <w:color w:val="4169E1"/>
        </w:rPr>
        <w:t>(s)</w:t>
      </w:r>
      <w:r w:rsidRPr="00BE330A">
        <w:rPr>
          <w:i/>
          <w:iCs/>
          <w:color w:val="4169E1"/>
        </w:rPr>
        <w:t>, risk adjustment/stratification, definitions, data sources, code lists with descriptors, sampling, and scoring/computation.</w:t>
      </w:r>
      <w:bookmarkStart w:id="14" w:name="_Ref76634533"/>
    </w:p>
    <w:p w14:paraId="0B08D8B9" w14:textId="5960B7E6" w:rsidR="00E14820" w:rsidRDefault="00E14820" w:rsidP="00BE330A">
      <w:pPr>
        <w:pStyle w:val="BlueprintText"/>
        <w:rPr>
          <w:color w:val="4169E1"/>
        </w:rPr>
      </w:pPr>
      <w:r w:rsidRPr="00E14820">
        <w:rPr>
          <w:color w:val="4169E1"/>
        </w:rPr>
        <w:t>Click or tap here to enter text.</w:t>
      </w:r>
    </w:p>
    <w:p w14:paraId="2D0CB179" w14:textId="77777777" w:rsidR="00E14820" w:rsidRPr="00E14820" w:rsidRDefault="00E14820" w:rsidP="00BE330A">
      <w:pPr>
        <w:pStyle w:val="BlueprintText"/>
        <w:rPr>
          <w:color w:val="4169E1"/>
        </w:rPr>
      </w:pPr>
    </w:p>
    <w:p w14:paraId="105ADD22" w14:textId="08E20C4A" w:rsidR="0062353F" w:rsidRDefault="00F6752D" w:rsidP="0062353F">
      <w:pPr>
        <w:pStyle w:val="Heading3"/>
        <w:rPr>
          <w:lang w:eastAsia="ja-JP"/>
        </w:rPr>
      </w:pPr>
      <w:r w:rsidRPr="009B3988">
        <w:t xml:space="preserve">Data </w:t>
      </w:r>
      <w:r w:rsidR="003E0A51" w:rsidRPr="009B3988">
        <w:t>E</w:t>
      </w:r>
      <w:r w:rsidRPr="009B3988">
        <w:t xml:space="preserve">lements </w:t>
      </w:r>
      <w:r w:rsidR="003E0A51" w:rsidRPr="009B3988">
        <w:t>C</w:t>
      </w:r>
      <w:r w:rsidRPr="009B3988">
        <w:t>orrect</w:t>
      </w:r>
      <w:r w:rsidRPr="004B5147">
        <w:rPr>
          <w:lang w:eastAsia="ja-JP"/>
        </w:rPr>
        <w:t xml:space="preserve"> </w:t>
      </w:r>
      <w:bookmarkEnd w:id="14"/>
    </w:p>
    <w:p w14:paraId="225A4A97" w14:textId="4EB85327" w:rsidR="00F6752D" w:rsidRPr="001974D3" w:rsidRDefault="00F6752D" w:rsidP="00BE330A">
      <w:pPr>
        <w:pStyle w:val="BlueprintText"/>
        <w:rPr>
          <w:i/>
          <w:iCs/>
          <w:color w:val="4169E1"/>
        </w:rPr>
      </w:pPr>
      <w:r w:rsidRPr="001974D3">
        <w:rPr>
          <w:i/>
          <w:iCs/>
          <w:color w:val="4169E1"/>
        </w:rPr>
        <w:t>Validity testing demonstrates the measure data elements are correct and/or the measure score correctly reflects the quality of care provided, adequately identifying differences in quality.</w:t>
      </w:r>
      <w:r w:rsidR="00B01699" w:rsidRPr="001974D3">
        <w:rPr>
          <w:i/>
          <w:iCs/>
          <w:color w:val="4169E1"/>
        </w:rPr>
        <w:br/>
      </w:r>
      <w:r w:rsidR="00B01699" w:rsidRPr="001974D3">
        <w:rPr>
          <w:i/>
          <w:iCs/>
          <w:color w:val="4169E1"/>
        </w:rPr>
        <w:br/>
      </w:r>
      <w:r w:rsidRPr="001974D3">
        <w:rPr>
          <w:i/>
          <w:iCs/>
          <w:color w:val="4169E1"/>
        </w:rPr>
        <w:t>Validity testing applies to data elements and computed measure score. Validity testing of data elements typically analyzes agreement with another authoritative source of the same information. Examples of validity testing of the measure score include</w:t>
      </w:r>
    </w:p>
    <w:p w14:paraId="7CEC4E15" w14:textId="2E537EFD" w:rsidR="00F6752D" w:rsidRPr="00924B9F" w:rsidRDefault="00F6752D" w:rsidP="00C933F3">
      <w:pPr>
        <w:pStyle w:val="ListBullet"/>
        <w:ind w:left="720"/>
        <w:rPr>
          <w:i/>
          <w:iCs/>
          <w:color w:val="4169E1"/>
        </w:rPr>
      </w:pPr>
      <w:r w:rsidRPr="00924B9F">
        <w:rPr>
          <w:i/>
          <w:iCs/>
          <w:color w:val="4169E1"/>
        </w:rPr>
        <w:t>Testing hypotheses the measure’s scores indicate quality of care</w:t>
      </w:r>
      <w:r w:rsidR="003E0A51" w:rsidRPr="00924B9F">
        <w:rPr>
          <w:i/>
          <w:iCs/>
          <w:color w:val="4169E1"/>
        </w:rPr>
        <w:t xml:space="preserve"> (e.g.,</w:t>
      </w:r>
      <w:r w:rsidRPr="00924B9F">
        <w:rPr>
          <w:i/>
          <w:iCs/>
          <w:color w:val="4169E1"/>
        </w:rPr>
        <w:t xml:space="preserve"> measure scores are different for groups known to have differences in quality assessed by another valid quality measure or method</w:t>
      </w:r>
      <w:r w:rsidR="003E0A51" w:rsidRPr="00924B9F">
        <w:rPr>
          <w:i/>
          <w:iCs/>
          <w:color w:val="4169E1"/>
        </w:rPr>
        <w:t>)</w:t>
      </w:r>
    </w:p>
    <w:p w14:paraId="107C638F" w14:textId="19053F33" w:rsidR="00F6752D" w:rsidRPr="00924B9F" w:rsidRDefault="00F6752D" w:rsidP="00C933F3">
      <w:pPr>
        <w:pStyle w:val="ListBullet"/>
        <w:ind w:left="720"/>
        <w:rPr>
          <w:i/>
          <w:iCs/>
          <w:color w:val="4169E1"/>
        </w:rPr>
      </w:pPr>
      <w:r w:rsidRPr="00924B9F">
        <w:rPr>
          <w:i/>
          <w:iCs/>
          <w:color w:val="4169E1"/>
        </w:rPr>
        <w:t>Correlation of measure scores with another valid indicator of quality for the specific topic</w:t>
      </w:r>
    </w:p>
    <w:p w14:paraId="0F041608" w14:textId="65158F17" w:rsidR="00F6752D" w:rsidRPr="00924B9F" w:rsidRDefault="00F6752D" w:rsidP="00C933F3">
      <w:pPr>
        <w:pStyle w:val="ListBullet"/>
        <w:ind w:left="720"/>
        <w:rPr>
          <w:i/>
          <w:iCs/>
          <w:color w:val="4169E1"/>
        </w:rPr>
      </w:pPr>
      <w:r w:rsidRPr="00924B9F">
        <w:rPr>
          <w:i/>
          <w:iCs/>
          <w:color w:val="4169E1"/>
        </w:rPr>
        <w:t>Relationship to conceptually related measures (</w:t>
      </w:r>
      <w:r w:rsidR="003E0A51" w:rsidRPr="00924B9F">
        <w:rPr>
          <w:i/>
          <w:iCs/>
          <w:color w:val="4169E1"/>
        </w:rPr>
        <w:t>e.g.</w:t>
      </w:r>
      <w:r w:rsidRPr="00924B9F">
        <w:rPr>
          <w:i/>
          <w:iCs/>
          <w:color w:val="4169E1"/>
        </w:rPr>
        <w:t>, scores on process measures to scores on outcome measures).</w:t>
      </w:r>
    </w:p>
    <w:p w14:paraId="64DF5C24" w14:textId="77777777" w:rsidR="006068B0" w:rsidRDefault="00F6752D" w:rsidP="00400147">
      <w:pPr>
        <w:pStyle w:val="BlueprintText"/>
        <w:rPr>
          <w:rFonts w:cstheme="minorHAnsi"/>
          <w:color w:val="4169E1"/>
        </w:rPr>
      </w:pPr>
      <w:r w:rsidRPr="00924B9F">
        <w:rPr>
          <w:i/>
          <w:iCs/>
          <w:color w:val="4169E1"/>
        </w:rPr>
        <w:t xml:space="preserve">Face validity of the measure score as a quality indicator may be adequate if accomplished through a systematic and transparent process by identified experts and if specifications explicitly address whether performance scores can distinguish levels of quality. </w:t>
      </w:r>
      <w:r w:rsidR="001A4900">
        <w:rPr>
          <w:i/>
          <w:iCs/>
          <w:color w:val="4169E1"/>
        </w:rPr>
        <w:t xml:space="preserve">Face validity alone does not meet the criteria for a </w:t>
      </w:r>
      <w:hyperlink r:id="rId26" w:history="1">
        <w:r w:rsidR="001A4900" w:rsidRPr="001A4900">
          <w:rPr>
            <w:rStyle w:val="Hyperlink"/>
            <w:i/>
            <w:iCs/>
          </w:rPr>
          <w:t>fully developed measure</w:t>
        </w:r>
      </w:hyperlink>
      <w:r w:rsidR="001A4900">
        <w:rPr>
          <w:noProof/>
        </w:rPr>
        <w:drawing>
          <wp:inline distT="0" distB="0" distL="0" distR="0" wp14:anchorId="4880499C" wp14:editId="7C94CAF9">
            <wp:extent cx="133350" cy="133350"/>
            <wp:effectExtent l="0" t="0" r="0" b="0"/>
            <wp:docPr id="1380763887" name="Picture 138076388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External link icon"/>
                    <pic:cNvPicPr/>
                  </pic:nvPicPr>
                  <pic:blipFill>
                    <a:blip r:embed="rId27">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1A4900">
        <w:rPr>
          <w:i/>
          <w:iCs/>
          <w:color w:val="4169E1"/>
        </w:rPr>
        <w:t xml:space="preserve">. However, face validity is acceptable for new </w:t>
      </w:r>
      <w:r w:rsidR="001A4900" w:rsidRPr="0022279D">
        <w:rPr>
          <w:rFonts w:cstheme="minorHAnsi"/>
          <w:color w:val="4169E1"/>
        </w:rPr>
        <w:t>measure</w:t>
      </w:r>
      <w:r w:rsidR="0022279D" w:rsidRPr="0022279D">
        <w:rPr>
          <w:rFonts w:cstheme="minorHAnsi"/>
          <w:color w:val="4169E1"/>
        </w:rPr>
        <w:t>s</w:t>
      </w:r>
      <w:r w:rsidR="0022279D" w:rsidRPr="0022279D">
        <w:rPr>
          <w:rFonts w:cstheme="minorHAnsi"/>
          <w:color w:val="171717"/>
          <w:shd w:val="clear" w:color="auto" w:fill="FFFFFF"/>
        </w:rPr>
        <w:t> </w:t>
      </w:r>
      <w:r w:rsidR="0022279D" w:rsidRPr="0062353F">
        <w:rPr>
          <w:i/>
          <w:iCs/>
          <w:color w:val="4169E1"/>
        </w:rPr>
        <w:t>(i.e., those not currently in use in CMS programs and undergoing substantive changes) only.</w:t>
      </w:r>
      <w:r w:rsidR="001A4900" w:rsidRPr="0062353F">
        <w:rPr>
          <w:i/>
          <w:iCs/>
          <w:color w:val="4169E1"/>
        </w:rPr>
        <w:t xml:space="preserve"> </w:t>
      </w:r>
      <w:r w:rsidR="00D80376" w:rsidRPr="0062353F">
        <w:rPr>
          <w:i/>
          <w:iCs/>
          <w:color w:val="4169E1"/>
        </w:rPr>
        <w:t>P</w:t>
      </w:r>
      <w:r w:rsidR="00D80376" w:rsidRPr="0022279D">
        <w:rPr>
          <w:rFonts w:cstheme="minorHAnsi"/>
          <w:color w:val="4169E1"/>
        </w:rPr>
        <w:t>rovide and discuss t</w:t>
      </w:r>
      <w:r w:rsidRPr="0022279D">
        <w:rPr>
          <w:rFonts w:cstheme="minorHAnsi"/>
          <w:color w:val="4169E1"/>
        </w:rPr>
        <w:t>he</w:t>
      </w:r>
      <w:r w:rsidR="0060334E" w:rsidRPr="0022279D">
        <w:rPr>
          <w:rFonts w:cstheme="minorHAnsi"/>
          <w:color w:val="4169E1"/>
        </w:rPr>
        <w:t> </w:t>
      </w:r>
      <w:r w:rsidRPr="0022279D">
        <w:rPr>
          <w:rFonts w:cstheme="minorHAnsi"/>
          <w:color w:val="4169E1"/>
        </w:rPr>
        <w:t>degree of consensus and any areas of disagreement.</w:t>
      </w:r>
    </w:p>
    <w:p w14:paraId="5ED241E8" w14:textId="77777777" w:rsidR="006068B0" w:rsidRDefault="001921EA" w:rsidP="00400147">
      <w:pPr>
        <w:pStyle w:val="BlueprintText"/>
        <w:rPr>
          <w:rStyle w:val="BlackUnderline"/>
          <w:rFonts w:cstheme="minorHAnsi"/>
        </w:rPr>
      </w:pPr>
      <w:sdt>
        <w:sdtPr>
          <w:rPr>
            <w:rStyle w:val="BlackUnderline"/>
            <w:rFonts w:cstheme="minorHAnsi"/>
          </w:rPr>
          <w:id w:val="1278836527"/>
          <w:placeholder>
            <w:docPart w:val="E553D00FFE06475CA867330B6CA8317A"/>
          </w:placeholder>
          <w:showingPlcHdr/>
          <w:text/>
        </w:sdtPr>
        <w:sdtEndPr>
          <w:rPr>
            <w:rStyle w:val="DefaultParagraphFont"/>
            <w:color w:val="FFFFFF"/>
            <w:u w:val="none"/>
          </w:rPr>
        </w:sdtEndPr>
        <w:sdtContent>
          <w:r w:rsidR="006068B0" w:rsidRPr="007B3D68">
            <w:rPr>
              <w:rStyle w:val="StylePlaceholderTextLatinBodyCalibriUnderline"/>
              <w:color w:val="505050"/>
            </w:rPr>
            <w:t>Click or tap here to enter text.</w:t>
          </w:r>
        </w:sdtContent>
      </w:sdt>
    </w:p>
    <w:p w14:paraId="116207C1" w14:textId="77777777" w:rsidR="006068B0" w:rsidRDefault="00B01699" w:rsidP="00400147">
      <w:pPr>
        <w:pStyle w:val="BlueprintText"/>
        <w:rPr>
          <w:i/>
          <w:iCs/>
          <w:color w:val="4169E1"/>
        </w:rPr>
      </w:pPr>
      <w:r w:rsidRPr="0022279D">
        <w:rPr>
          <w:i/>
          <w:iCs/>
          <w:color w:val="4169E1"/>
        </w:rPr>
        <w:br/>
      </w:r>
      <w:r>
        <w:rPr>
          <w:i/>
          <w:iCs/>
          <w:color w:val="4169E1"/>
        </w:rPr>
        <w:br/>
      </w:r>
      <w:r w:rsidR="00F6752D" w:rsidRPr="00924B9F">
        <w:rPr>
          <w:b/>
          <w:bCs/>
          <w:i/>
          <w:color w:val="4169E1"/>
        </w:rPr>
        <w:t xml:space="preserve">Composite </w:t>
      </w:r>
      <w:r w:rsidR="003E0A51" w:rsidRPr="00924B9F">
        <w:rPr>
          <w:b/>
          <w:bCs/>
          <w:i/>
          <w:color w:val="4169E1"/>
        </w:rPr>
        <w:t>M</w:t>
      </w:r>
      <w:r w:rsidR="00F6752D" w:rsidRPr="00924B9F">
        <w:rPr>
          <w:b/>
          <w:bCs/>
          <w:i/>
          <w:color w:val="4169E1"/>
        </w:rPr>
        <w:t>easures</w:t>
      </w:r>
      <w:r>
        <w:rPr>
          <w:b/>
          <w:bCs/>
          <w:i/>
          <w:color w:val="4169E1"/>
        </w:rPr>
        <w:br/>
      </w:r>
      <w:r>
        <w:rPr>
          <w:b/>
          <w:bCs/>
          <w:i/>
          <w:color w:val="4169E1"/>
        </w:rPr>
        <w:br/>
      </w:r>
      <w:r w:rsidR="00F6752D" w:rsidRPr="00924B9F">
        <w:rPr>
          <w:i/>
          <w:iCs/>
          <w:color w:val="4169E1"/>
        </w:rPr>
        <w:t xml:space="preserve">For composite measures, </w:t>
      </w:r>
      <w:r w:rsidR="00D80376" w:rsidRPr="00924B9F">
        <w:rPr>
          <w:i/>
          <w:iCs/>
          <w:color w:val="4169E1"/>
        </w:rPr>
        <w:t xml:space="preserve">empirically demonstrate </w:t>
      </w:r>
      <w:r w:rsidR="00F6752D" w:rsidRPr="00924B9F">
        <w:rPr>
          <w:i/>
          <w:iCs/>
          <w:color w:val="4169E1"/>
        </w:rPr>
        <w:t xml:space="preserve">validity for the composite measure score. If empirical testing is not feasible at the time of initial endorsement, acceptable alternatives include systematic assessment of content or face validity of the composite measure or demonstration that each of the component measures meet </w:t>
      </w:r>
      <w:r w:rsidR="000366B6">
        <w:rPr>
          <w:i/>
          <w:iCs/>
          <w:color w:val="4169E1"/>
        </w:rPr>
        <w:t>CMS CBE</w:t>
      </w:r>
      <w:r w:rsidR="00F6752D" w:rsidRPr="00924B9F">
        <w:rPr>
          <w:i/>
          <w:iCs/>
          <w:color w:val="4169E1"/>
        </w:rPr>
        <w:t xml:space="preserve"> subcriteria for validity. By the time of endorsement maintenance, </w:t>
      </w:r>
      <w:r w:rsidR="00D80376" w:rsidRPr="00924B9F">
        <w:rPr>
          <w:i/>
          <w:iCs/>
          <w:color w:val="4169E1"/>
        </w:rPr>
        <w:t xml:space="preserve">empirically demonstrate </w:t>
      </w:r>
      <w:r w:rsidR="00F6752D" w:rsidRPr="00924B9F">
        <w:rPr>
          <w:i/>
          <w:iCs/>
          <w:color w:val="4169E1"/>
        </w:rPr>
        <w:t>validity of the composite measure. It is unlikely a “gold standard” criterion exists, so validity testing generally will focus on construct validation—testing hypotheses based on the theory of the construct. Examples include testing the correlation with measures hypothesized to be related or not related and testing the difference in scores between groups known to differ on quality assessed by some other measure.</w:t>
      </w:r>
    </w:p>
    <w:p w14:paraId="2F6F1433" w14:textId="77777777" w:rsidR="006068B0" w:rsidRDefault="001921EA" w:rsidP="00400147">
      <w:pPr>
        <w:pStyle w:val="BlueprintText"/>
        <w:rPr>
          <w:rStyle w:val="BlackUnderline"/>
          <w:rFonts w:cstheme="minorHAnsi"/>
        </w:rPr>
      </w:pPr>
      <w:sdt>
        <w:sdtPr>
          <w:rPr>
            <w:rStyle w:val="BlackUnderline"/>
            <w:rFonts w:cstheme="minorHAnsi"/>
          </w:rPr>
          <w:id w:val="-1993486179"/>
          <w:placeholder>
            <w:docPart w:val="F03463CED2A94C28A1821547C91E70FD"/>
          </w:placeholder>
          <w:showingPlcHdr/>
          <w:text/>
        </w:sdtPr>
        <w:sdtEndPr>
          <w:rPr>
            <w:rStyle w:val="DefaultParagraphFont"/>
            <w:color w:val="FFFFFF"/>
            <w:u w:val="none"/>
          </w:rPr>
        </w:sdtEndPr>
        <w:sdtContent>
          <w:r w:rsidR="006068B0" w:rsidRPr="007B3D68">
            <w:rPr>
              <w:rStyle w:val="StylePlaceholderTextLatinBodyCalibriUnderline"/>
              <w:color w:val="505050"/>
            </w:rPr>
            <w:t>Click or tap here to enter text.</w:t>
          </w:r>
        </w:sdtContent>
      </w:sdt>
    </w:p>
    <w:p w14:paraId="13ECB96A" w14:textId="77777777" w:rsidR="006068B0" w:rsidRDefault="00B01699" w:rsidP="00400147">
      <w:pPr>
        <w:pStyle w:val="BlueprintText"/>
        <w:rPr>
          <w:i/>
          <w:iCs/>
          <w:color w:val="4169E1"/>
        </w:rPr>
      </w:pPr>
      <w:r>
        <w:rPr>
          <w:i/>
          <w:iCs/>
          <w:color w:val="4169E1"/>
        </w:rPr>
        <w:br/>
      </w:r>
      <w:r>
        <w:rPr>
          <w:i/>
          <w:iCs/>
          <w:color w:val="4169E1"/>
        </w:rPr>
        <w:br/>
      </w:r>
      <w:r w:rsidR="00296972" w:rsidRPr="00924B9F">
        <w:rPr>
          <w:i/>
          <w:iCs/>
          <w:noProof/>
          <w:color w:val="4169E1"/>
        </w:rPr>
        <w:drawing>
          <wp:inline distT="0" distB="0" distL="0" distR="0" wp14:anchorId="22A37963" wp14:editId="7474A0E8">
            <wp:extent cx="178435" cy="178435"/>
            <wp:effectExtent l="0" t="0" r="0" b="0"/>
            <wp:docPr id="2" name="Picture 2" descr="A picture containing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 picture containing athletic gam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00165902" w:rsidRPr="00924B9F">
        <w:rPr>
          <w:b/>
          <w:bCs/>
          <w:i/>
          <w:iCs/>
          <w:color w:val="4169E1"/>
        </w:rPr>
        <w:t>eCQMs</w:t>
      </w:r>
      <w:r>
        <w:rPr>
          <w:b/>
          <w:bCs/>
          <w:i/>
          <w:iCs/>
          <w:color w:val="4169E1"/>
        </w:rPr>
        <w:br/>
      </w:r>
      <w:r>
        <w:rPr>
          <w:b/>
          <w:bCs/>
          <w:i/>
          <w:iCs/>
          <w:color w:val="4169E1"/>
        </w:rPr>
        <w:br/>
      </w:r>
      <w:r w:rsidR="00165902" w:rsidRPr="00924B9F">
        <w:rPr>
          <w:i/>
          <w:iCs/>
          <w:color w:val="4169E1"/>
        </w:rPr>
        <w:t xml:space="preserve">For eCQMs, </w:t>
      </w:r>
      <w:r w:rsidR="00D80376" w:rsidRPr="00924B9F">
        <w:rPr>
          <w:i/>
          <w:iCs/>
          <w:color w:val="4169E1"/>
        </w:rPr>
        <w:t xml:space="preserve">demonstrate </w:t>
      </w:r>
      <w:r w:rsidR="00165902" w:rsidRPr="00924B9F">
        <w:rPr>
          <w:i/>
          <w:iCs/>
          <w:color w:val="4169E1"/>
        </w:rPr>
        <w:t xml:space="preserve">validity at the data element level. If this is not possible, </w:t>
      </w:r>
      <w:r w:rsidR="00D80376" w:rsidRPr="00924B9F">
        <w:rPr>
          <w:i/>
          <w:iCs/>
          <w:color w:val="4169E1"/>
        </w:rPr>
        <w:t xml:space="preserve">you must provide </w:t>
      </w:r>
      <w:r w:rsidR="00165902" w:rsidRPr="00924B9F">
        <w:rPr>
          <w:i/>
          <w:iCs/>
          <w:color w:val="4169E1"/>
        </w:rPr>
        <w:t xml:space="preserve">justification. </w:t>
      </w:r>
      <w:r w:rsidR="00937E22">
        <w:rPr>
          <w:i/>
          <w:iCs/>
          <w:color w:val="4169E1"/>
        </w:rPr>
        <w:t xml:space="preserve"> For unstructured fields, the requirement is to demonstrate data element validity.</w:t>
      </w:r>
    </w:p>
    <w:p w14:paraId="5291ACA6" w14:textId="77777777" w:rsidR="006068B0" w:rsidRDefault="001921EA" w:rsidP="00400147">
      <w:pPr>
        <w:pStyle w:val="BlueprintText"/>
        <w:rPr>
          <w:rStyle w:val="BlackUnderline"/>
          <w:rFonts w:cstheme="minorHAnsi"/>
        </w:rPr>
      </w:pPr>
      <w:sdt>
        <w:sdtPr>
          <w:rPr>
            <w:rStyle w:val="BlackUnderline"/>
            <w:rFonts w:cstheme="minorHAnsi"/>
          </w:rPr>
          <w:id w:val="-805395942"/>
          <w:placeholder>
            <w:docPart w:val="F8FD2D0C03A649AEA2BD92FD7E6D4E37"/>
          </w:placeholder>
          <w:showingPlcHdr/>
          <w:text/>
        </w:sdtPr>
        <w:sdtEndPr>
          <w:rPr>
            <w:rStyle w:val="DefaultParagraphFont"/>
            <w:color w:val="FFFFFF"/>
            <w:u w:val="none"/>
          </w:rPr>
        </w:sdtEndPr>
        <w:sdtContent>
          <w:r w:rsidR="006068B0" w:rsidRPr="007B3D68">
            <w:rPr>
              <w:rStyle w:val="StylePlaceholderTextLatinBodyCalibriUnderline"/>
              <w:color w:val="505050"/>
            </w:rPr>
            <w:t>Click or tap here to enter text.</w:t>
          </w:r>
        </w:sdtContent>
      </w:sdt>
    </w:p>
    <w:p w14:paraId="15B67486" w14:textId="77777777" w:rsidR="006068B0" w:rsidRDefault="00B01699" w:rsidP="00400147">
      <w:pPr>
        <w:pStyle w:val="BlueprintText"/>
        <w:rPr>
          <w:i/>
          <w:iCs/>
          <w:color w:val="4169E1"/>
        </w:rPr>
      </w:pPr>
      <w:r>
        <w:rPr>
          <w:i/>
          <w:iCs/>
          <w:color w:val="4169E1"/>
        </w:rPr>
        <w:lastRenderedPageBreak/>
        <w:br/>
      </w:r>
      <w:r>
        <w:rPr>
          <w:i/>
          <w:iCs/>
          <w:color w:val="4169E1"/>
        </w:rPr>
        <w:br/>
      </w:r>
      <w:r w:rsidR="00F6752D" w:rsidRPr="00924B9F">
        <w:rPr>
          <w:b/>
          <w:bCs/>
          <w:i/>
          <w:iCs/>
          <w:color w:val="4169E1"/>
        </w:rPr>
        <w:t>Instrument-</w:t>
      </w:r>
      <w:r w:rsidR="00296972" w:rsidRPr="00924B9F">
        <w:rPr>
          <w:b/>
          <w:bCs/>
          <w:i/>
          <w:iCs/>
          <w:color w:val="4169E1"/>
        </w:rPr>
        <w:t>B</w:t>
      </w:r>
      <w:r w:rsidR="00F6752D" w:rsidRPr="00924B9F">
        <w:rPr>
          <w:b/>
          <w:bCs/>
          <w:i/>
          <w:iCs/>
          <w:color w:val="4169E1"/>
        </w:rPr>
        <w:t xml:space="preserve">ased </w:t>
      </w:r>
      <w:r w:rsidR="003E0A51" w:rsidRPr="00924B9F">
        <w:rPr>
          <w:b/>
          <w:bCs/>
          <w:i/>
          <w:iCs/>
          <w:color w:val="4169E1"/>
        </w:rPr>
        <w:t>M</w:t>
      </w:r>
      <w:r w:rsidR="00F6752D" w:rsidRPr="00924B9F">
        <w:rPr>
          <w:b/>
          <w:bCs/>
          <w:i/>
          <w:iCs/>
          <w:color w:val="4169E1"/>
        </w:rPr>
        <w:t>easures</w:t>
      </w:r>
      <w:r>
        <w:rPr>
          <w:b/>
          <w:bCs/>
          <w:i/>
          <w:iCs/>
          <w:color w:val="4169E1"/>
        </w:rPr>
        <w:br/>
      </w:r>
      <w:r>
        <w:rPr>
          <w:b/>
          <w:bCs/>
          <w:i/>
          <w:iCs/>
          <w:color w:val="4169E1"/>
        </w:rPr>
        <w:br/>
      </w:r>
      <w:r w:rsidR="00D80376" w:rsidRPr="00924B9F">
        <w:rPr>
          <w:i/>
          <w:iCs/>
          <w:color w:val="4169E1"/>
        </w:rPr>
        <w:t xml:space="preserve">Demonstrate </w:t>
      </w:r>
      <w:r w:rsidR="00435BDE">
        <w:rPr>
          <w:i/>
          <w:iCs/>
          <w:color w:val="4169E1"/>
        </w:rPr>
        <w:t xml:space="preserve">patient/encounter-level </w:t>
      </w:r>
      <w:r w:rsidR="00D80376" w:rsidRPr="00924B9F">
        <w:rPr>
          <w:i/>
          <w:iCs/>
          <w:color w:val="4169E1"/>
        </w:rPr>
        <w:t>r</w:t>
      </w:r>
      <w:r w:rsidR="00F6752D" w:rsidRPr="00924B9F">
        <w:rPr>
          <w:i/>
          <w:iCs/>
          <w:color w:val="4169E1"/>
        </w:rPr>
        <w:t xml:space="preserve">eliability and validity for </w:t>
      </w:r>
      <w:r w:rsidR="00435BDE">
        <w:rPr>
          <w:i/>
          <w:iCs/>
          <w:color w:val="4169E1"/>
        </w:rPr>
        <w:t xml:space="preserve">each critical </w:t>
      </w:r>
      <w:r w:rsidR="0022279D">
        <w:rPr>
          <w:i/>
          <w:iCs/>
          <w:color w:val="4169E1"/>
        </w:rPr>
        <w:t xml:space="preserve">new </w:t>
      </w:r>
      <w:r w:rsidR="00F6752D" w:rsidRPr="00924B9F">
        <w:rPr>
          <w:i/>
          <w:iCs/>
          <w:color w:val="4169E1"/>
        </w:rPr>
        <w:t>data</w:t>
      </w:r>
      <w:r w:rsidR="00435BDE">
        <w:rPr>
          <w:i/>
          <w:iCs/>
          <w:color w:val="4169E1"/>
        </w:rPr>
        <w:t xml:space="preserve"> element</w:t>
      </w:r>
      <w:r w:rsidR="00F6752D" w:rsidRPr="00924B9F">
        <w:rPr>
          <w:i/>
          <w:iCs/>
          <w:color w:val="4169E1"/>
        </w:rPr>
        <w:t xml:space="preserve"> (</w:t>
      </w:r>
      <w:r w:rsidR="003E0A51" w:rsidRPr="00924B9F">
        <w:rPr>
          <w:i/>
          <w:iCs/>
          <w:color w:val="4169E1"/>
        </w:rPr>
        <w:t xml:space="preserve">i.e., </w:t>
      </w:r>
      <w:r w:rsidR="00F6752D" w:rsidRPr="00924B9F">
        <w:rPr>
          <w:i/>
          <w:iCs/>
          <w:color w:val="4169E1"/>
        </w:rPr>
        <w:t>instrument).</w:t>
      </w:r>
      <w:r w:rsidR="009105D6">
        <w:rPr>
          <w:i/>
          <w:iCs/>
          <w:color w:val="4169E1"/>
        </w:rPr>
        <w:t xml:space="preserve"> Data elements previously validated do not need to undergo additional testing.</w:t>
      </w:r>
    </w:p>
    <w:p w14:paraId="4CE95C0F" w14:textId="77777777" w:rsidR="006068B0" w:rsidRDefault="001921EA" w:rsidP="00400147">
      <w:pPr>
        <w:pStyle w:val="BlueprintText"/>
        <w:rPr>
          <w:rStyle w:val="BlackUnderline"/>
          <w:rFonts w:cstheme="minorHAnsi"/>
        </w:rPr>
      </w:pPr>
      <w:sdt>
        <w:sdtPr>
          <w:rPr>
            <w:rStyle w:val="BlackUnderline"/>
            <w:rFonts w:cstheme="minorHAnsi"/>
          </w:rPr>
          <w:id w:val="1672133359"/>
          <w:placeholder>
            <w:docPart w:val="1C720D22DE2C44269BF5DD6C5702B657"/>
          </w:placeholder>
          <w:showingPlcHdr/>
          <w:text/>
        </w:sdtPr>
        <w:sdtEndPr>
          <w:rPr>
            <w:rStyle w:val="DefaultParagraphFont"/>
            <w:color w:val="FFFFFF"/>
            <w:u w:val="none"/>
          </w:rPr>
        </w:sdtEndPr>
        <w:sdtContent>
          <w:r w:rsidR="006068B0" w:rsidRPr="007B3D68">
            <w:rPr>
              <w:rStyle w:val="StylePlaceholderTextLatinBodyCalibriUnderline"/>
              <w:color w:val="505050"/>
            </w:rPr>
            <w:t>Click or tap here to enter text.</w:t>
          </w:r>
        </w:sdtContent>
      </w:sdt>
    </w:p>
    <w:p w14:paraId="225A33D0" w14:textId="37B59A33" w:rsidR="00F6752D" w:rsidRDefault="00B01699" w:rsidP="00400147">
      <w:pPr>
        <w:pStyle w:val="BlueprintText"/>
        <w:rPr>
          <w:i/>
          <w:iCs/>
          <w:color w:val="4169E1"/>
        </w:rPr>
      </w:pPr>
      <w:r>
        <w:rPr>
          <w:i/>
          <w:iCs/>
          <w:color w:val="4169E1"/>
        </w:rPr>
        <w:br/>
      </w:r>
      <w:r>
        <w:rPr>
          <w:i/>
          <w:iCs/>
          <w:color w:val="4169E1"/>
        </w:rPr>
        <w:br/>
      </w:r>
      <w:r w:rsidR="00F6752D" w:rsidRPr="00924B9F">
        <w:rPr>
          <w:b/>
          <w:bCs/>
          <w:i/>
          <w:color w:val="4169E1"/>
        </w:rPr>
        <w:t>Patient-</w:t>
      </w:r>
      <w:r w:rsidR="00D80376" w:rsidRPr="00924B9F">
        <w:rPr>
          <w:b/>
          <w:bCs/>
          <w:i/>
          <w:color w:val="4169E1"/>
        </w:rPr>
        <w:t>R</w:t>
      </w:r>
      <w:r w:rsidR="00F6752D" w:rsidRPr="00924B9F">
        <w:rPr>
          <w:b/>
          <w:bCs/>
          <w:i/>
          <w:color w:val="4169E1"/>
        </w:rPr>
        <w:t xml:space="preserve">eported </w:t>
      </w:r>
      <w:r w:rsidR="003E0A51" w:rsidRPr="00924B9F">
        <w:rPr>
          <w:b/>
          <w:bCs/>
          <w:i/>
          <w:color w:val="4169E1"/>
        </w:rPr>
        <w:t>O</w:t>
      </w:r>
      <w:r w:rsidR="00F6752D" w:rsidRPr="00924B9F">
        <w:rPr>
          <w:b/>
          <w:bCs/>
          <w:i/>
          <w:color w:val="4169E1"/>
        </w:rPr>
        <w:t xml:space="preserve">utcome </w:t>
      </w:r>
      <w:r w:rsidR="003E0A51" w:rsidRPr="00924B9F">
        <w:rPr>
          <w:b/>
          <w:bCs/>
          <w:i/>
          <w:color w:val="4169E1"/>
        </w:rPr>
        <w:t>M</w:t>
      </w:r>
      <w:r w:rsidR="00F6752D" w:rsidRPr="00924B9F">
        <w:rPr>
          <w:b/>
          <w:bCs/>
          <w:i/>
          <w:color w:val="4169E1"/>
        </w:rPr>
        <w:t>easures</w:t>
      </w:r>
      <w:r>
        <w:rPr>
          <w:b/>
          <w:bCs/>
          <w:i/>
          <w:color w:val="4169E1"/>
        </w:rPr>
        <w:br/>
      </w:r>
      <w:r>
        <w:rPr>
          <w:b/>
          <w:bCs/>
          <w:i/>
          <w:color w:val="4169E1"/>
        </w:rPr>
        <w:br/>
      </w:r>
      <w:r w:rsidR="00F6752D" w:rsidRPr="00924B9F">
        <w:rPr>
          <w:i/>
          <w:iCs/>
          <w:color w:val="4169E1"/>
        </w:rPr>
        <w:t>For PRO</w:t>
      </w:r>
      <w:r w:rsidR="00F46377">
        <w:rPr>
          <w:i/>
          <w:iCs/>
          <w:color w:val="4169E1"/>
        </w:rPr>
        <w:t>M</w:t>
      </w:r>
      <w:r w:rsidR="00F6752D" w:rsidRPr="00924B9F">
        <w:rPr>
          <w:i/>
          <w:iCs/>
          <w:color w:val="4169E1"/>
        </w:rPr>
        <w:t xml:space="preserve">s, response rates can affect validity and </w:t>
      </w:r>
      <w:r w:rsidR="00D80376" w:rsidRPr="00924B9F">
        <w:rPr>
          <w:i/>
          <w:iCs/>
          <w:color w:val="4169E1"/>
        </w:rPr>
        <w:t>therefore</w:t>
      </w:r>
      <w:r w:rsidR="00F6752D" w:rsidRPr="00924B9F">
        <w:rPr>
          <w:i/>
          <w:iCs/>
          <w:color w:val="4169E1"/>
        </w:rPr>
        <w:t xml:space="preserve"> addressed in testing. </w:t>
      </w:r>
      <w:r w:rsidR="00D80376" w:rsidRPr="00924B9F">
        <w:rPr>
          <w:i/>
          <w:iCs/>
          <w:color w:val="4169E1"/>
        </w:rPr>
        <w:t>Analyze d</w:t>
      </w:r>
      <w:r w:rsidR="00F6752D" w:rsidRPr="00924B9F">
        <w:rPr>
          <w:i/>
          <w:iCs/>
          <w:color w:val="4169E1"/>
        </w:rPr>
        <w:t>ifferences in individuals’ responses related to instruments or methods, modes, and languages of administration and potentially included in risk adjustment.</w:t>
      </w:r>
      <w:r w:rsidR="00A6528B">
        <w:rPr>
          <w:i/>
          <w:iCs/>
          <w:color w:val="4169E1"/>
        </w:rPr>
        <w:t xml:space="preserve"> See the </w:t>
      </w:r>
      <w:hyperlink r:id="rId29" w:history="1">
        <w:r w:rsidR="00A6528B" w:rsidRPr="00A6528B">
          <w:rPr>
            <w:rStyle w:val="Hyperlink"/>
            <w:i/>
            <w:iCs/>
          </w:rPr>
          <w:t>Risk Adjustment in Quality Measurement</w:t>
        </w:r>
      </w:hyperlink>
      <w:r w:rsidR="00A6528B">
        <w:rPr>
          <w:noProof/>
        </w:rPr>
        <w:drawing>
          <wp:inline distT="0" distB="0" distL="0" distR="0" wp14:anchorId="609BBEF7" wp14:editId="51FA001E">
            <wp:extent cx="133350" cy="133350"/>
            <wp:effectExtent l="0" t="0" r="0" b="0"/>
            <wp:docPr id="1010787644" name="Picture 101078764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External link icon"/>
                    <pic:cNvPicPr/>
                  </pic:nvPicPr>
                  <pic:blipFill>
                    <a:blip r:embed="rId27">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A6528B">
        <w:rPr>
          <w:i/>
          <w:iCs/>
          <w:color w:val="4169E1"/>
        </w:rPr>
        <w:t xml:space="preserve"> supplemental material for more information. </w:t>
      </w:r>
    </w:p>
    <w:p w14:paraId="6FD0415B" w14:textId="69890A74" w:rsidR="002210C2" w:rsidRDefault="001921EA" w:rsidP="00400147">
      <w:pPr>
        <w:pStyle w:val="BlueprintText"/>
        <w:rPr>
          <w:rStyle w:val="BlackUnderline"/>
          <w:rFonts w:cstheme="minorHAnsi"/>
        </w:rPr>
      </w:pPr>
      <w:sdt>
        <w:sdtPr>
          <w:rPr>
            <w:rStyle w:val="BlackUnderline"/>
            <w:rFonts w:cstheme="minorHAnsi"/>
          </w:rPr>
          <w:id w:val="560835524"/>
          <w:placeholder>
            <w:docPart w:val="193F9AB0AEA049CE94CA23A2A32CC2E4"/>
          </w:placeholder>
          <w:showingPlcHdr/>
          <w:text/>
        </w:sdtPr>
        <w:sdtEndPr>
          <w:rPr>
            <w:rStyle w:val="DefaultParagraphFont"/>
            <w:color w:val="FFFFFF"/>
            <w:u w:val="none"/>
          </w:rPr>
        </w:sdtEndPr>
        <w:sdtContent>
          <w:r w:rsidR="002210C2" w:rsidRPr="007B3D68">
            <w:rPr>
              <w:rStyle w:val="StylePlaceholderTextLatinBodyCalibriUnderline"/>
              <w:color w:val="505050"/>
            </w:rPr>
            <w:t>Click or tap here to enter text.</w:t>
          </w:r>
        </w:sdtContent>
      </w:sdt>
    </w:p>
    <w:p w14:paraId="6D57F25F" w14:textId="77777777" w:rsidR="002210C2" w:rsidRPr="00924B9F" w:rsidRDefault="002210C2" w:rsidP="00400147">
      <w:pPr>
        <w:pStyle w:val="BlueprintText"/>
        <w:rPr>
          <w:i/>
          <w:iCs/>
          <w:color w:val="4169E1"/>
        </w:rPr>
      </w:pPr>
    </w:p>
    <w:p w14:paraId="79826DD4" w14:textId="3E5C9386" w:rsidR="00F6752D" w:rsidRPr="004B5147" w:rsidRDefault="00F6752D" w:rsidP="00E51D01">
      <w:pPr>
        <w:pStyle w:val="ListParagraph"/>
        <w:keepNext/>
        <w:keepLines/>
        <w:numPr>
          <w:ilvl w:val="2"/>
          <w:numId w:val="20"/>
        </w:numPr>
        <w:spacing w:before="200" w:after="120"/>
        <w:contextualSpacing w:val="0"/>
        <w:outlineLvl w:val="2"/>
      </w:pPr>
      <w:bookmarkStart w:id="15" w:name="_Ref76634557"/>
      <w:r w:rsidRPr="004B5147">
        <w:t xml:space="preserve">Exclusions are </w:t>
      </w:r>
      <w:r w:rsidR="003E0A51" w:rsidRPr="004B5147">
        <w:t>S</w:t>
      </w:r>
      <w:r w:rsidRPr="004B5147">
        <w:t xml:space="preserve">upported by </w:t>
      </w:r>
      <w:r w:rsidR="003E0A51" w:rsidRPr="004B5147">
        <w:t>C</w:t>
      </w:r>
      <w:r w:rsidRPr="004B5147">
        <w:t xml:space="preserve">linical </w:t>
      </w:r>
      <w:r w:rsidR="003E0A51" w:rsidRPr="004B5147">
        <w:t>E</w:t>
      </w:r>
      <w:r w:rsidRPr="004B5147">
        <w:t xml:space="preserve">vidence </w:t>
      </w:r>
      <w:bookmarkEnd w:id="15"/>
    </w:p>
    <w:p w14:paraId="0EFBF506" w14:textId="4DFAA3BB" w:rsidR="00F6752D" w:rsidRPr="00EA1F23" w:rsidRDefault="00D80376" w:rsidP="00400147">
      <w:pPr>
        <w:pStyle w:val="BlueprintText"/>
        <w:rPr>
          <w:i/>
          <w:iCs/>
          <w:color w:val="4169E1"/>
        </w:rPr>
      </w:pPr>
      <w:r w:rsidRPr="00EA1F23">
        <w:rPr>
          <w:i/>
          <w:iCs/>
          <w:color w:val="4169E1"/>
        </w:rPr>
        <w:t>Support e</w:t>
      </w:r>
      <w:r w:rsidR="00F6752D" w:rsidRPr="00EA1F23">
        <w:rPr>
          <w:i/>
          <w:iCs/>
          <w:color w:val="4169E1"/>
        </w:rPr>
        <w:t xml:space="preserve">xclusions </w:t>
      </w:r>
      <w:r w:rsidRPr="00EA1F23">
        <w:rPr>
          <w:i/>
          <w:iCs/>
          <w:color w:val="4169E1"/>
        </w:rPr>
        <w:t>with</w:t>
      </w:r>
      <w:r w:rsidR="00F6752D" w:rsidRPr="00EA1F23">
        <w:rPr>
          <w:i/>
          <w:iCs/>
          <w:color w:val="4169E1"/>
        </w:rPr>
        <w:t xml:space="preserve"> clinical evidence; otherwise, </w:t>
      </w:r>
      <w:r w:rsidRPr="00EA1F23">
        <w:rPr>
          <w:i/>
          <w:iCs/>
          <w:color w:val="4169E1"/>
        </w:rPr>
        <w:t xml:space="preserve">exclusions </w:t>
      </w:r>
      <w:r w:rsidR="00F6752D" w:rsidRPr="00EA1F23">
        <w:rPr>
          <w:i/>
          <w:iCs/>
          <w:color w:val="4169E1"/>
        </w:rPr>
        <w:t xml:space="preserve">are of sufficient frequency to warrant inclusion in the specification so </w:t>
      </w:r>
      <w:r w:rsidRPr="00EA1F23">
        <w:rPr>
          <w:i/>
          <w:iCs/>
          <w:color w:val="4169E1"/>
        </w:rPr>
        <w:t xml:space="preserve">there is distortion of the </w:t>
      </w:r>
      <w:r w:rsidR="00F6752D" w:rsidRPr="00EA1F23">
        <w:rPr>
          <w:i/>
          <w:iCs/>
          <w:color w:val="4169E1"/>
        </w:rPr>
        <w:t>results without the exclusion.</w:t>
      </w:r>
      <w:r w:rsidR="00B01699">
        <w:rPr>
          <w:i/>
          <w:iCs/>
          <w:color w:val="4169E1"/>
        </w:rPr>
        <w:br/>
      </w:r>
      <w:r w:rsidR="00B01699">
        <w:rPr>
          <w:i/>
          <w:iCs/>
          <w:color w:val="4169E1"/>
        </w:rPr>
        <w:br/>
      </w:r>
      <w:r w:rsidR="00405D60" w:rsidRPr="00EA1F23">
        <w:rPr>
          <w:i/>
          <w:iCs/>
          <w:color w:val="4169E1"/>
          <w:u w:val="single"/>
        </w:rPr>
        <w:t>and</w:t>
      </w:r>
      <w:r w:rsidR="00B01699">
        <w:rPr>
          <w:i/>
          <w:iCs/>
          <w:color w:val="4169E1"/>
          <w:u w:val="single"/>
        </w:rPr>
        <w:br/>
      </w:r>
      <w:r w:rsidR="00B01699">
        <w:rPr>
          <w:i/>
          <w:iCs/>
          <w:color w:val="4169E1"/>
          <w:u w:val="single"/>
        </w:rPr>
        <w:br/>
      </w:r>
      <w:r w:rsidR="00F6752D" w:rsidRPr="00EA1F23">
        <w:rPr>
          <w:i/>
          <w:iCs/>
          <w:color w:val="4169E1"/>
        </w:rPr>
        <w:t>If patient preference (</w:t>
      </w:r>
      <w:r w:rsidR="00480966" w:rsidRPr="00EA1F23">
        <w:rPr>
          <w:i/>
          <w:iCs/>
          <w:color w:val="4169E1"/>
        </w:rPr>
        <w:t>e.g.</w:t>
      </w:r>
      <w:r w:rsidR="00F6752D" w:rsidRPr="00EA1F23">
        <w:rPr>
          <w:i/>
          <w:iCs/>
          <w:color w:val="4169E1"/>
        </w:rPr>
        <w:t xml:space="preserve">, informed </w:t>
      </w:r>
      <w:r w:rsidR="000F0FD6" w:rsidRPr="00EA1F23">
        <w:rPr>
          <w:i/>
          <w:iCs/>
          <w:color w:val="4169E1"/>
        </w:rPr>
        <w:t>decision-making</w:t>
      </w:r>
      <w:r w:rsidR="00F6752D" w:rsidRPr="00EA1F23">
        <w:rPr>
          <w:i/>
          <w:iCs/>
          <w:color w:val="4169E1"/>
        </w:rPr>
        <w:t>) is a basis for exclusion, there must be evidence the exclusion impacts performance on the measure</w:t>
      </w:r>
      <w:r w:rsidR="00823B0B" w:rsidRPr="00EA1F23">
        <w:rPr>
          <w:i/>
          <w:iCs/>
          <w:color w:val="4169E1"/>
        </w:rPr>
        <w:t>.</w:t>
      </w:r>
      <w:r w:rsidR="00F6752D" w:rsidRPr="00EA1F23">
        <w:rPr>
          <w:i/>
          <w:iCs/>
          <w:color w:val="4169E1"/>
        </w:rPr>
        <w:t xml:space="preserve"> </w:t>
      </w:r>
      <w:r w:rsidR="00823B0B" w:rsidRPr="00EA1F23">
        <w:rPr>
          <w:i/>
          <w:iCs/>
          <w:color w:val="4169E1"/>
        </w:rPr>
        <w:t>I</w:t>
      </w:r>
      <w:r w:rsidR="00F6752D" w:rsidRPr="00EA1F23">
        <w:rPr>
          <w:i/>
          <w:iCs/>
          <w:color w:val="4169E1"/>
        </w:rPr>
        <w:t xml:space="preserve">n such cases, </w:t>
      </w:r>
      <w:r w:rsidRPr="00EA1F23">
        <w:rPr>
          <w:i/>
          <w:iCs/>
          <w:color w:val="4169E1"/>
        </w:rPr>
        <w:t xml:space="preserve">specify </w:t>
      </w:r>
      <w:r w:rsidR="00F6752D" w:rsidRPr="00EA1F23">
        <w:rPr>
          <w:i/>
          <w:iCs/>
          <w:color w:val="4169E1"/>
        </w:rPr>
        <w:t>the measure so information about patient preference and the effect on the measure is transparent (</w:t>
      </w:r>
      <w:r w:rsidR="00480966" w:rsidRPr="00EA1F23">
        <w:rPr>
          <w:i/>
          <w:iCs/>
          <w:color w:val="4169E1"/>
        </w:rPr>
        <w:t>e.g.</w:t>
      </w:r>
      <w:r w:rsidR="00442B1B" w:rsidRPr="00EA1F23">
        <w:rPr>
          <w:i/>
          <w:iCs/>
          <w:color w:val="4169E1"/>
        </w:rPr>
        <w:t>, </w:t>
      </w:r>
      <w:r w:rsidR="00F6752D" w:rsidRPr="00EA1F23">
        <w:rPr>
          <w:i/>
          <w:iCs/>
          <w:color w:val="4169E1"/>
        </w:rPr>
        <w:t>numerator category computed separately</w:t>
      </w:r>
      <w:r w:rsidR="00442B1B" w:rsidRPr="00EA1F23">
        <w:rPr>
          <w:i/>
          <w:iCs/>
          <w:color w:val="4169E1"/>
        </w:rPr>
        <w:t>;</w:t>
      </w:r>
      <w:r w:rsidR="00F6752D" w:rsidRPr="00EA1F23">
        <w:rPr>
          <w:i/>
          <w:iCs/>
          <w:color w:val="4169E1"/>
        </w:rPr>
        <w:t xml:space="preserve"> denominator exclusion category computed separately).</w:t>
      </w:r>
      <w:r w:rsidR="00B01699">
        <w:rPr>
          <w:i/>
          <w:iCs/>
          <w:color w:val="4169E1"/>
        </w:rPr>
        <w:br/>
      </w:r>
      <w:r w:rsidR="00B01699">
        <w:rPr>
          <w:i/>
          <w:iCs/>
          <w:color w:val="4169E1"/>
        </w:rPr>
        <w:br/>
      </w:r>
      <w:r w:rsidR="00F6752D" w:rsidRPr="00EA1F23">
        <w:rPr>
          <w:i/>
          <w:iCs/>
          <w:color w:val="4169E1"/>
        </w:rPr>
        <w:t xml:space="preserve">Examples of evidence </w:t>
      </w:r>
      <w:r w:rsidR="00435BDE">
        <w:rPr>
          <w:i/>
          <w:iCs/>
          <w:color w:val="4169E1"/>
        </w:rPr>
        <w:t xml:space="preserve">an </w:t>
      </w:r>
      <w:r w:rsidR="00F6752D" w:rsidRPr="00EA1F23">
        <w:rPr>
          <w:i/>
          <w:iCs/>
          <w:color w:val="4169E1"/>
        </w:rPr>
        <w:t>exclusion distort</w:t>
      </w:r>
      <w:r w:rsidR="00435BDE">
        <w:rPr>
          <w:i/>
          <w:iCs/>
          <w:color w:val="4169E1"/>
        </w:rPr>
        <w:t>ing</w:t>
      </w:r>
      <w:r w:rsidR="00F6752D" w:rsidRPr="00EA1F23">
        <w:rPr>
          <w:i/>
          <w:iCs/>
          <w:color w:val="4169E1"/>
        </w:rPr>
        <w:t xml:space="preserve"> measure results include</w:t>
      </w:r>
    </w:p>
    <w:p w14:paraId="72F39303" w14:textId="4C9E063E" w:rsidR="00F6752D" w:rsidRPr="00EA1F23" w:rsidRDefault="00425EF4" w:rsidP="00C933F3">
      <w:pPr>
        <w:pStyle w:val="ListBullet"/>
        <w:ind w:left="720"/>
        <w:rPr>
          <w:i/>
          <w:iCs/>
          <w:color w:val="4169E1"/>
        </w:rPr>
      </w:pPr>
      <w:r>
        <w:rPr>
          <w:i/>
          <w:iCs/>
          <w:color w:val="4169E1"/>
        </w:rPr>
        <w:t>f</w:t>
      </w:r>
      <w:r w:rsidR="00F6752D" w:rsidRPr="00EA1F23">
        <w:rPr>
          <w:i/>
          <w:iCs/>
          <w:color w:val="4169E1"/>
        </w:rPr>
        <w:t>requency of occurrence</w:t>
      </w:r>
    </w:p>
    <w:p w14:paraId="055BBDE6" w14:textId="09715AC7" w:rsidR="00F6752D" w:rsidRPr="00EA1F23" w:rsidRDefault="00425EF4" w:rsidP="00C933F3">
      <w:pPr>
        <w:pStyle w:val="ListBullet"/>
        <w:ind w:left="720"/>
        <w:rPr>
          <w:i/>
          <w:iCs/>
          <w:color w:val="4169E1"/>
        </w:rPr>
      </w:pPr>
      <w:r>
        <w:rPr>
          <w:i/>
          <w:iCs/>
          <w:color w:val="4169E1"/>
        </w:rPr>
        <w:t>v</w:t>
      </w:r>
      <w:r w:rsidR="00F6752D" w:rsidRPr="00EA1F23">
        <w:rPr>
          <w:i/>
          <w:iCs/>
          <w:color w:val="4169E1"/>
        </w:rPr>
        <w:t xml:space="preserve">ariability of exclusion across </w:t>
      </w:r>
      <w:r w:rsidR="00CE44EA">
        <w:rPr>
          <w:i/>
          <w:iCs/>
          <w:color w:val="4169E1"/>
        </w:rPr>
        <w:t>measured entities</w:t>
      </w:r>
    </w:p>
    <w:p w14:paraId="2B90D1EF" w14:textId="38BDBA32" w:rsidR="00F6752D" w:rsidRPr="00EA1F23" w:rsidRDefault="00425EF4" w:rsidP="00C933F3">
      <w:pPr>
        <w:pStyle w:val="ListBullet"/>
        <w:ind w:left="720"/>
        <w:rPr>
          <w:i/>
          <w:iCs/>
          <w:color w:val="4169E1"/>
        </w:rPr>
      </w:pPr>
      <w:r>
        <w:rPr>
          <w:i/>
          <w:iCs/>
          <w:color w:val="4169E1"/>
        </w:rPr>
        <w:t>s</w:t>
      </w:r>
      <w:r w:rsidR="00F6752D" w:rsidRPr="00EA1F23">
        <w:rPr>
          <w:i/>
          <w:iCs/>
          <w:color w:val="4169E1"/>
        </w:rPr>
        <w:t>ensitivity analyses with and without the exclusion</w:t>
      </w:r>
      <w:r w:rsidR="006F7758">
        <w:rPr>
          <w:i/>
          <w:iCs/>
          <w:color w:val="4169E1"/>
        </w:rPr>
        <w:t>.</w:t>
      </w:r>
    </w:p>
    <w:p w14:paraId="6730CF33" w14:textId="77777777" w:rsidR="00472159" w:rsidRDefault="00F6752D" w:rsidP="00B01699">
      <w:pPr>
        <w:pStyle w:val="BlueprintText"/>
        <w:rPr>
          <w:i/>
          <w:iCs/>
          <w:color w:val="4169E1"/>
        </w:rPr>
      </w:pPr>
      <w:r w:rsidRPr="00EA1F23">
        <w:rPr>
          <w:i/>
          <w:iCs/>
          <w:color w:val="4169E1"/>
        </w:rPr>
        <w:t xml:space="preserve">Patient preference is not a clinical exception to eligibility and </w:t>
      </w:r>
      <w:r w:rsidR="00D80376" w:rsidRPr="00EA1F23">
        <w:rPr>
          <w:i/>
          <w:iCs/>
          <w:color w:val="4169E1"/>
        </w:rPr>
        <w:t>subject to</w:t>
      </w:r>
      <w:r w:rsidRPr="00EA1F23">
        <w:rPr>
          <w:i/>
          <w:iCs/>
          <w:color w:val="4169E1"/>
        </w:rPr>
        <w:t xml:space="preserve"> influence by </w:t>
      </w:r>
      <w:r w:rsidR="00CE44EA">
        <w:rPr>
          <w:i/>
          <w:iCs/>
          <w:color w:val="4169E1"/>
        </w:rPr>
        <w:t>measured entity</w:t>
      </w:r>
      <w:r w:rsidR="00CE44EA" w:rsidRPr="00EA1F23">
        <w:rPr>
          <w:i/>
          <w:iCs/>
          <w:color w:val="4169E1"/>
        </w:rPr>
        <w:t xml:space="preserve"> </w:t>
      </w:r>
      <w:r w:rsidRPr="00EA1F23">
        <w:rPr>
          <w:i/>
          <w:iCs/>
          <w:color w:val="4169E1"/>
        </w:rPr>
        <w:t>interventions.</w:t>
      </w:r>
    </w:p>
    <w:p w14:paraId="4311242A" w14:textId="77777777" w:rsidR="00472159" w:rsidRDefault="001921EA" w:rsidP="00B01699">
      <w:pPr>
        <w:pStyle w:val="BlueprintText"/>
        <w:rPr>
          <w:rStyle w:val="BlackUnderline"/>
          <w:rFonts w:cstheme="minorHAnsi"/>
        </w:rPr>
      </w:pPr>
      <w:sdt>
        <w:sdtPr>
          <w:rPr>
            <w:rStyle w:val="BlackUnderline"/>
            <w:rFonts w:cstheme="minorHAnsi"/>
          </w:rPr>
          <w:id w:val="-1680259821"/>
          <w:placeholder>
            <w:docPart w:val="7E26CC94F5AC427EA35F80C022171AC9"/>
          </w:placeholder>
          <w:showingPlcHdr/>
          <w:text/>
        </w:sdtPr>
        <w:sdtEndPr>
          <w:rPr>
            <w:rStyle w:val="DefaultParagraphFont"/>
            <w:color w:val="FFFFFF"/>
            <w:u w:val="none"/>
          </w:rPr>
        </w:sdtEndPr>
        <w:sdtContent>
          <w:r w:rsidR="00472159" w:rsidRPr="007B3D68">
            <w:rPr>
              <w:rStyle w:val="StylePlaceholderTextLatinBodyCalibriUnderline"/>
              <w:color w:val="505050"/>
            </w:rPr>
            <w:t>Click or tap here to enter text.</w:t>
          </w:r>
        </w:sdtContent>
      </w:sdt>
    </w:p>
    <w:p w14:paraId="5879EF77" w14:textId="63A16E4B" w:rsidR="00B01699" w:rsidRDefault="00B01699" w:rsidP="00B01699">
      <w:pPr>
        <w:pStyle w:val="BlueprintText"/>
        <w:rPr>
          <w:i/>
          <w:iCs/>
          <w:color w:val="4169E1"/>
        </w:rPr>
      </w:pPr>
      <w:r>
        <w:rPr>
          <w:i/>
          <w:iCs/>
          <w:color w:val="4169E1"/>
        </w:rPr>
        <w:br/>
      </w:r>
      <w:r>
        <w:rPr>
          <w:i/>
          <w:iCs/>
          <w:color w:val="4169E1"/>
        </w:rPr>
        <w:br/>
      </w:r>
      <w:r w:rsidR="00F6752D" w:rsidRPr="00EA1F23">
        <w:rPr>
          <w:b/>
          <w:bCs/>
          <w:i/>
          <w:color w:val="4169E1"/>
        </w:rPr>
        <w:t xml:space="preserve">Composite </w:t>
      </w:r>
      <w:r w:rsidR="00480966" w:rsidRPr="00EA1F23">
        <w:rPr>
          <w:b/>
          <w:bCs/>
          <w:i/>
          <w:color w:val="4169E1"/>
        </w:rPr>
        <w:t>M</w:t>
      </w:r>
      <w:r w:rsidR="00F6752D" w:rsidRPr="00EA1F23">
        <w:rPr>
          <w:b/>
          <w:bCs/>
          <w:i/>
          <w:color w:val="4169E1"/>
        </w:rPr>
        <w:t>easures</w:t>
      </w:r>
      <w:r>
        <w:rPr>
          <w:b/>
          <w:bCs/>
          <w:i/>
          <w:color w:val="4169E1"/>
        </w:rPr>
        <w:br/>
      </w:r>
      <w:r>
        <w:rPr>
          <w:b/>
          <w:bCs/>
          <w:i/>
          <w:color w:val="4169E1"/>
        </w:rPr>
        <w:br/>
      </w:r>
      <w:r w:rsidR="00F6752D" w:rsidRPr="00EA1F23">
        <w:rPr>
          <w:i/>
          <w:iCs/>
          <w:color w:val="4169E1"/>
        </w:rPr>
        <w:t>This criterion applies to the component measures and to the composite measures.</w:t>
      </w:r>
    </w:p>
    <w:p w14:paraId="024BF2C6" w14:textId="31A34622" w:rsidR="00F6752D" w:rsidRPr="004B5147" w:rsidRDefault="00F6752D" w:rsidP="004A630F">
      <w:pPr>
        <w:pStyle w:val="Heading3"/>
        <w:rPr>
          <w:lang w:eastAsia="ja-JP"/>
        </w:rPr>
      </w:pPr>
      <w:bookmarkStart w:id="16" w:name="_Ref76634577"/>
      <w:r w:rsidRPr="004B5147">
        <w:rPr>
          <w:lang w:eastAsia="ja-JP"/>
        </w:rPr>
        <w:lastRenderedPageBreak/>
        <w:t xml:space="preserve">Risk </w:t>
      </w:r>
      <w:r w:rsidR="00480966" w:rsidRPr="004B5147">
        <w:rPr>
          <w:lang w:eastAsia="ja-JP"/>
        </w:rPr>
        <w:t>A</w:t>
      </w:r>
      <w:r w:rsidRPr="004B5147">
        <w:rPr>
          <w:lang w:eastAsia="ja-JP"/>
        </w:rPr>
        <w:t xml:space="preserve">djustment </w:t>
      </w:r>
      <w:r w:rsidR="00480966" w:rsidRPr="004B5147">
        <w:rPr>
          <w:lang w:eastAsia="ja-JP"/>
        </w:rPr>
        <w:t>S</w:t>
      </w:r>
      <w:r w:rsidRPr="004B5147">
        <w:rPr>
          <w:lang w:eastAsia="ja-JP"/>
        </w:rPr>
        <w:t xml:space="preserve">trategy </w:t>
      </w:r>
      <w:bookmarkEnd w:id="16"/>
    </w:p>
    <w:p w14:paraId="36AD38EC" w14:textId="631964A0" w:rsidR="00F6752D" w:rsidRPr="00EA1F23" w:rsidRDefault="00F6752D" w:rsidP="00400147">
      <w:pPr>
        <w:pStyle w:val="BlueprintText"/>
        <w:rPr>
          <w:i/>
          <w:iCs/>
          <w:color w:val="4169E1"/>
        </w:rPr>
      </w:pPr>
      <w:r w:rsidRPr="00EA1F23">
        <w:rPr>
          <w:i/>
          <w:iCs/>
          <w:color w:val="4169E1"/>
        </w:rPr>
        <w:t>For outcome measures and other measures when indicated (</w:t>
      </w:r>
      <w:r w:rsidR="00480966" w:rsidRPr="00EA1F23">
        <w:rPr>
          <w:i/>
          <w:iCs/>
          <w:color w:val="4169E1"/>
        </w:rPr>
        <w:t>e.g.</w:t>
      </w:r>
      <w:r w:rsidRPr="00EA1F23">
        <w:rPr>
          <w:i/>
          <w:iCs/>
          <w:color w:val="4169E1"/>
        </w:rPr>
        <w:t>, resource use)</w:t>
      </w:r>
    </w:p>
    <w:p w14:paraId="2E6D88E9" w14:textId="67414D2D" w:rsidR="00F6752D" w:rsidRPr="00EA1F23" w:rsidRDefault="00425EF4" w:rsidP="00C933F3">
      <w:pPr>
        <w:pStyle w:val="ListBullet"/>
        <w:ind w:left="720"/>
        <w:rPr>
          <w:i/>
          <w:iCs/>
          <w:color w:val="4169E1"/>
        </w:rPr>
      </w:pPr>
      <w:r>
        <w:rPr>
          <w:i/>
          <w:iCs/>
          <w:color w:val="4169E1"/>
        </w:rPr>
        <w:t>w</w:t>
      </w:r>
      <w:r w:rsidR="00D80376" w:rsidRPr="00EA1F23">
        <w:rPr>
          <w:i/>
          <w:iCs/>
          <w:color w:val="4169E1"/>
        </w:rPr>
        <w:t>hen specifying a</w:t>
      </w:r>
      <w:r w:rsidR="00F6752D" w:rsidRPr="00EA1F23">
        <w:rPr>
          <w:i/>
          <w:iCs/>
          <w:color w:val="4169E1"/>
        </w:rPr>
        <w:t>n evidence-based, risk adjustment strategy (</w:t>
      </w:r>
      <w:r w:rsidR="00480966" w:rsidRPr="00EA1F23">
        <w:rPr>
          <w:i/>
          <w:iCs/>
          <w:color w:val="4169E1"/>
        </w:rPr>
        <w:t>e.g.</w:t>
      </w:r>
      <w:r w:rsidR="00F6752D" w:rsidRPr="00EA1F23">
        <w:rPr>
          <w:i/>
          <w:iCs/>
          <w:color w:val="4169E1"/>
        </w:rPr>
        <w:t>, risk models, or risk stratification)</w:t>
      </w:r>
    </w:p>
    <w:p w14:paraId="3B2A0E96" w14:textId="35D1985D" w:rsidR="00F6752D" w:rsidRPr="00EA1F23" w:rsidRDefault="00425EF4" w:rsidP="00C933F3">
      <w:pPr>
        <w:pStyle w:val="ListBullet"/>
        <w:ind w:left="720"/>
        <w:rPr>
          <w:i/>
          <w:iCs/>
          <w:color w:val="4169E1"/>
        </w:rPr>
      </w:pPr>
      <w:r>
        <w:rPr>
          <w:i/>
          <w:iCs/>
          <w:color w:val="4169E1"/>
        </w:rPr>
        <w:t>i</w:t>
      </w:r>
      <w:r w:rsidR="00F6752D" w:rsidRPr="00EA1F23">
        <w:rPr>
          <w:i/>
          <w:iCs/>
          <w:color w:val="4169E1"/>
        </w:rPr>
        <w:t>s based on patient factors (including clinical and social risk factors) influenc</w:t>
      </w:r>
      <w:r w:rsidR="007C7C88">
        <w:rPr>
          <w:i/>
          <w:iCs/>
          <w:color w:val="4169E1"/>
        </w:rPr>
        <w:t>ing</w:t>
      </w:r>
      <w:r w:rsidR="00F6752D" w:rsidRPr="00EA1F23">
        <w:rPr>
          <w:i/>
          <w:iCs/>
          <w:color w:val="4169E1"/>
        </w:rPr>
        <w:t xml:space="preserve"> the measured outcome and are present at start of care</w:t>
      </w:r>
    </w:p>
    <w:p w14:paraId="577E7652" w14:textId="619CD625" w:rsidR="00F6752D" w:rsidRPr="00EA1F23" w:rsidRDefault="00F6752D" w:rsidP="00C933F3">
      <w:pPr>
        <w:pStyle w:val="ListBullet"/>
        <w:ind w:left="720"/>
        <w:rPr>
          <w:i/>
          <w:iCs/>
          <w:color w:val="4169E1"/>
        </w:rPr>
      </w:pPr>
      <w:r w:rsidRPr="00EA1F23">
        <w:rPr>
          <w:i/>
          <w:iCs/>
          <w:color w:val="4169E1"/>
        </w:rPr>
        <w:t>demonstrate adequate discrimination and calibration</w:t>
      </w:r>
      <w:r w:rsidR="006F7758">
        <w:rPr>
          <w:i/>
          <w:iCs/>
          <w:color w:val="4169E1"/>
        </w:rPr>
        <w:t>.</w:t>
      </w:r>
    </w:p>
    <w:p w14:paraId="7A2C3BC1" w14:textId="77777777" w:rsidR="00292B91" w:rsidRDefault="00B01699" w:rsidP="00400147">
      <w:pPr>
        <w:pStyle w:val="BlueprintText"/>
        <w:rPr>
          <w:i/>
          <w:iCs/>
          <w:color w:val="4169E1"/>
        </w:rPr>
      </w:pPr>
      <w:r w:rsidRPr="00EA1F23">
        <w:rPr>
          <w:i/>
          <w:iCs/>
          <w:color w:val="4169E1"/>
          <w:u w:val="single"/>
        </w:rPr>
        <w:t>or</w:t>
      </w:r>
      <w:r>
        <w:rPr>
          <w:i/>
          <w:iCs/>
          <w:color w:val="4169E1"/>
          <w:u w:val="single"/>
        </w:rPr>
        <w:br/>
      </w:r>
      <w:r>
        <w:rPr>
          <w:i/>
          <w:iCs/>
          <w:color w:val="4169E1"/>
          <w:u w:val="single"/>
        </w:rPr>
        <w:br/>
      </w:r>
      <w:r w:rsidR="00F6752D" w:rsidRPr="00EA1F23">
        <w:rPr>
          <w:i/>
          <w:iCs/>
          <w:color w:val="4169E1"/>
        </w:rPr>
        <w:t>Rationale/data support no risk adjustment/stratification</w:t>
      </w:r>
      <w:r>
        <w:rPr>
          <w:i/>
          <w:iCs/>
          <w:color w:val="4169E1"/>
        </w:rPr>
        <w:br/>
      </w:r>
      <w:r>
        <w:rPr>
          <w:i/>
          <w:iCs/>
          <w:color w:val="4169E1"/>
        </w:rPr>
        <w:br/>
      </w:r>
      <w:r w:rsidR="00F6752D" w:rsidRPr="00EA1F23">
        <w:rPr>
          <w:i/>
          <w:iCs/>
          <w:color w:val="4169E1"/>
        </w:rPr>
        <w:t xml:space="preserve">Note: </w:t>
      </w:r>
      <w:r w:rsidR="00D80376" w:rsidRPr="00EA1F23">
        <w:rPr>
          <w:i/>
          <w:iCs/>
          <w:color w:val="4169E1"/>
        </w:rPr>
        <w:t>Do not specify r</w:t>
      </w:r>
      <w:r w:rsidR="00F6752D" w:rsidRPr="00EA1F23">
        <w:rPr>
          <w:i/>
          <w:iCs/>
          <w:color w:val="4169E1"/>
        </w:rPr>
        <w:t>isk factors influenc</w:t>
      </w:r>
      <w:r w:rsidR="000F7845">
        <w:rPr>
          <w:i/>
          <w:iCs/>
          <w:color w:val="4169E1"/>
        </w:rPr>
        <w:t>ing</w:t>
      </w:r>
      <w:r w:rsidR="00F6752D" w:rsidRPr="00EA1F23">
        <w:rPr>
          <w:i/>
          <w:iCs/>
          <w:color w:val="4169E1"/>
        </w:rPr>
        <w:t xml:space="preserve"> outcomes as exclusion</w:t>
      </w:r>
      <w:r w:rsidR="00295687" w:rsidRPr="00EA1F23">
        <w:rPr>
          <w:i/>
          <w:iCs/>
          <w:color w:val="4169E1"/>
        </w:rPr>
        <w:t>s</w:t>
      </w:r>
      <w:r w:rsidR="00F6752D" w:rsidRPr="00EA1F23">
        <w:rPr>
          <w:i/>
          <w:iCs/>
          <w:color w:val="4169E1"/>
        </w:rPr>
        <w:t>.</w:t>
      </w:r>
      <w:r w:rsidR="000F7845">
        <w:rPr>
          <w:i/>
          <w:iCs/>
          <w:color w:val="4169E1"/>
        </w:rPr>
        <w:t xml:space="preserve"> For more information, see the </w:t>
      </w:r>
      <w:hyperlink r:id="rId30" w:history="1">
        <w:r w:rsidR="000F7845" w:rsidRPr="000F7845">
          <w:rPr>
            <w:rStyle w:val="Hyperlink"/>
            <w:i/>
            <w:iCs/>
          </w:rPr>
          <w:t>Risk Adjustment in Quality Measurement</w:t>
        </w:r>
      </w:hyperlink>
      <w:r w:rsidR="000F7845">
        <w:rPr>
          <w:noProof/>
        </w:rPr>
        <w:drawing>
          <wp:inline distT="0" distB="0" distL="0" distR="0" wp14:anchorId="69A7E9A6" wp14:editId="69BB7E50">
            <wp:extent cx="133350" cy="133350"/>
            <wp:effectExtent l="0" t="0" r="0" b="0"/>
            <wp:docPr id="2134909480" name="Picture 2134909480"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External link icon"/>
                    <pic:cNvPicPr/>
                  </pic:nvPicPr>
                  <pic:blipFill>
                    <a:blip r:embed="rId27">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0F7845">
        <w:rPr>
          <w:i/>
          <w:iCs/>
          <w:color w:val="4169E1"/>
        </w:rPr>
        <w:t xml:space="preserve"> supplemental material.</w:t>
      </w:r>
      <w:r>
        <w:rPr>
          <w:i/>
          <w:iCs/>
          <w:color w:val="4169E1"/>
        </w:rPr>
        <w:br/>
      </w:r>
      <w:r>
        <w:rPr>
          <w:i/>
          <w:iCs/>
          <w:color w:val="4169E1"/>
        </w:rPr>
        <w:br/>
      </w:r>
      <w:r w:rsidR="003A79EC">
        <w:rPr>
          <w:i/>
          <w:iCs/>
          <w:color w:val="4169E1"/>
        </w:rPr>
        <w:t>Check with your COR for the most recent guidance.</w:t>
      </w:r>
    </w:p>
    <w:p w14:paraId="3E5A5F5F" w14:textId="47FAC389" w:rsidR="00292B91" w:rsidRDefault="00B01699" w:rsidP="00400147">
      <w:pPr>
        <w:pStyle w:val="BlueprintText"/>
        <w:rPr>
          <w:rStyle w:val="BlackUnderline"/>
          <w:rFonts w:cstheme="minorHAnsi"/>
        </w:rPr>
      </w:pPr>
      <w:r>
        <w:rPr>
          <w:i/>
          <w:iCs/>
          <w:color w:val="4169E1"/>
        </w:rPr>
        <w:br/>
      </w:r>
      <w:sdt>
        <w:sdtPr>
          <w:rPr>
            <w:rStyle w:val="BlackUnderline"/>
            <w:rFonts w:cstheme="minorHAnsi"/>
          </w:rPr>
          <w:id w:val="1489904482"/>
          <w:placeholder>
            <w:docPart w:val="F07C146B4FBE465BB97D6FBB147F2228"/>
          </w:placeholder>
          <w:showingPlcHdr/>
          <w:text/>
        </w:sdtPr>
        <w:sdtEndPr>
          <w:rPr>
            <w:rStyle w:val="DefaultParagraphFont"/>
            <w:color w:val="FFFFFF"/>
            <w:u w:val="none"/>
          </w:rPr>
        </w:sdtEndPr>
        <w:sdtContent>
          <w:r w:rsidR="00292B91" w:rsidRPr="007B3D68">
            <w:rPr>
              <w:rStyle w:val="StylePlaceholderTextLatinBodyCalibriUnderline"/>
              <w:color w:val="505050"/>
            </w:rPr>
            <w:t>Click or tap here to enter text.</w:t>
          </w:r>
        </w:sdtContent>
      </w:sdt>
    </w:p>
    <w:p w14:paraId="29B47ED7" w14:textId="6EF81569" w:rsidR="00F6752D" w:rsidRDefault="00B01699" w:rsidP="00400147">
      <w:pPr>
        <w:pStyle w:val="BlueprintText"/>
        <w:rPr>
          <w:i/>
          <w:iCs/>
          <w:color w:val="4169E1"/>
        </w:rPr>
      </w:pPr>
      <w:r>
        <w:rPr>
          <w:i/>
          <w:iCs/>
          <w:color w:val="4169E1"/>
        </w:rPr>
        <w:br/>
      </w:r>
      <w:r w:rsidR="00F6752D" w:rsidRPr="00EA1F23">
        <w:rPr>
          <w:b/>
          <w:bCs/>
          <w:i/>
          <w:color w:val="4169E1"/>
        </w:rPr>
        <w:t xml:space="preserve">Composite </w:t>
      </w:r>
      <w:r w:rsidR="00480966" w:rsidRPr="00EA1F23">
        <w:rPr>
          <w:b/>
          <w:bCs/>
          <w:i/>
          <w:color w:val="4169E1"/>
        </w:rPr>
        <w:t>M</w:t>
      </w:r>
      <w:r w:rsidR="00F6752D" w:rsidRPr="00EA1F23">
        <w:rPr>
          <w:b/>
          <w:bCs/>
          <w:i/>
          <w:color w:val="4169E1"/>
        </w:rPr>
        <w:t>easures</w:t>
      </w:r>
      <w:r>
        <w:rPr>
          <w:b/>
          <w:bCs/>
          <w:i/>
          <w:color w:val="4169E1"/>
        </w:rPr>
        <w:br/>
      </w:r>
      <w:r>
        <w:rPr>
          <w:b/>
          <w:bCs/>
          <w:i/>
          <w:color w:val="4169E1"/>
        </w:rPr>
        <w:br/>
      </w:r>
      <w:r w:rsidR="00750D45" w:rsidRPr="00EA1F23">
        <w:rPr>
          <w:i/>
          <w:iCs/>
          <w:color w:val="4169E1"/>
        </w:rPr>
        <w:t>Risk adjustment strategy a</w:t>
      </w:r>
      <w:r w:rsidR="00F6752D" w:rsidRPr="00EA1F23">
        <w:rPr>
          <w:i/>
          <w:iCs/>
          <w:color w:val="4169E1"/>
        </w:rPr>
        <w:t>pplies to outcome component measures.</w:t>
      </w:r>
    </w:p>
    <w:p w14:paraId="35198C1A" w14:textId="4542CEB9" w:rsidR="008811DF" w:rsidRDefault="001921EA" w:rsidP="00400147">
      <w:pPr>
        <w:pStyle w:val="BlueprintText"/>
        <w:rPr>
          <w:rStyle w:val="BlackUnderline"/>
          <w:rFonts w:cstheme="minorHAnsi"/>
        </w:rPr>
      </w:pPr>
      <w:sdt>
        <w:sdtPr>
          <w:rPr>
            <w:rStyle w:val="BlackUnderline"/>
            <w:rFonts w:cstheme="minorHAnsi"/>
          </w:rPr>
          <w:id w:val="-871757555"/>
          <w:placeholder>
            <w:docPart w:val="09CC28469715478A88B7927A8B3AE6FB"/>
          </w:placeholder>
          <w:showingPlcHdr/>
          <w:text/>
        </w:sdtPr>
        <w:sdtEndPr>
          <w:rPr>
            <w:rStyle w:val="DefaultParagraphFont"/>
            <w:color w:val="FFFFFF"/>
            <w:u w:val="none"/>
          </w:rPr>
        </w:sdtEndPr>
        <w:sdtContent>
          <w:r w:rsidR="008811DF" w:rsidRPr="007B3D68">
            <w:rPr>
              <w:rStyle w:val="StylePlaceholderTextLatinBodyCalibriUnderline"/>
              <w:color w:val="505050"/>
            </w:rPr>
            <w:t>Click or tap here to enter text.</w:t>
          </w:r>
        </w:sdtContent>
      </w:sdt>
    </w:p>
    <w:p w14:paraId="18EF8C04" w14:textId="77777777" w:rsidR="008811DF" w:rsidRPr="00EA1F23" w:rsidRDefault="008811DF" w:rsidP="00400147">
      <w:pPr>
        <w:pStyle w:val="BlueprintText"/>
        <w:rPr>
          <w:i/>
          <w:iCs/>
          <w:color w:val="4169E1"/>
        </w:rPr>
      </w:pPr>
    </w:p>
    <w:p w14:paraId="0C72B5A1" w14:textId="07863214" w:rsidR="00F6752D" w:rsidRPr="004B5147" w:rsidRDefault="00F6752D" w:rsidP="004A630F">
      <w:pPr>
        <w:pStyle w:val="Heading3"/>
        <w:rPr>
          <w:lang w:eastAsia="ja-JP"/>
        </w:rPr>
      </w:pPr>
      <w:bookmarkStart w:id="17" w:name="_Ref76634598"/>
      <w:r w:rsidRPr="004B5147">
        <w:rPr>
          <w:lang w:eastAsia="ja-JP"/>
        </w:rPr>
        <w:t xml:space="preserve">Meaningful </w:t>
      </w:r>
      <w:r w:rsidR="00480966" w:rsidRPr="004B5147">
        <w:rPr>
          <w:lang w:eastAsia="ja-JP"/>
        </w:rPr>
        <w:t>D</w:t>
      </w:r>
      <w:r w:rsidRPr="004B5147">
        <w:rPr>
          <w:lang w:eastAsia="ja-JP"/>
        </w:rPr>
        <w:t xml:space="preserve">ifferences </w:t>
      </w:r>
      <w:bookmarkEnd w:id="17"/>
    </w:p>
    <w:p w14:paraId="6BEA10FA" w14:textId="53A92B51" w:rsidR="00412314" w:rsidRDefault="00F6752D" w:rsidP="00400147">
      <w:pPr>
        <w:pStyle w:val="BlueprintText"/>
        <w:rPr>
          <w:i/>
          <w:iCs/>
          <w:color w:val="4169E1"/>
        </w:rPr>
      </w:pPr>
      <w:r w:rsidRPr="00EA1F23">
        <w:rPr>
          <w:i/>
          <w:iCs/>
          <w:color w:val="4169E1"/>
        </w:rPr>
        <w:t>Data analysis of computed measure scores demonstrates methods for scoring and analysis of the specified measure allow for identification of statistically significant and practically/clinically meaningful differences in performance</w:t>
      </w:r>
      <w:r w:rsidR="00480966" w:rsidRPr="00EA1F23">
        <w:rPr>
          <w:i/>
          <w:iCs/>
          <w:color w:val="4169E1"/>
        </w:rPr>
        <w:t>.</w:t>
      </w:r>
    </w:p>
    <w:p w14:paraId="730251F5" w14:textId="6DF1F8FB" w:rsidR="00F6752D" w:rsidRPr="00EA1F23" w:rsidRDefault="00442B1B" w:rsidP="00400147">
      <w:pPr>
        <w:pStyle w:val="BlueprintText"/>
        <w:rPr>
          <w:i/>
          <w:iCs/>
          <w:color w:val="4169E1"/>
          <w:u w:val="single"/>
        </w:rPr>
      </w:pPr>
      <w:r w:rsidRPr="00EA1F23">
        <w:rPr>
          <w:i/>
          <w:iCs/>
          <w:color w:val="4169E1"/>
          <w:u w:val="single"/>
        </w:rPr>
        <w:t>or</w:t>
      </w:r>
    </w:p>
    <w:p w14:paraId="2FDF6A97" w14:textId="1D47294B" w:rsidR="00BA765A" w:rsidRDefault="00F6752D" w:rsidP="008811DF">
      <w:pPr>
        <w:pStyle w:val="BlueprintText"/>
        <w:rPr>
          <w:i/>
          <w:iCs/>
          <w:color w:val="4169E1"/>
        </w:rPr>
      </w:pPr>
      <w:r w:rsidRPr="00EA1F23">
        <w:rPr>
          <w:i/>
          <w:iCs/>
          <w:color w:val="4169E1"/>
        </w:rPr>
        <w:t>There is evidence of overall less-than-optimal performance.</w:t>
      </w:r>
      <w:r w:rsidR="00B01699">
        <w:rPr>
          <w:i/>
          <w:iCs/>
          <w:color w:val="4169E1"/>
        </w:rPr>
        <w:br/>
      </w:r>
      <w:r w:rsidR="00B01699">
        <w:rPr>
          <w:i/>
          <w:iCs/>
          <w:color w:val="4169E1"/>
        </w:rPr>
        <w:br/>
      </w:r>
      <w:r w:rsidRPr="00EA1F23">
        <w:rPr>
          <w:i/>
          <w:iCs/>
          <w:color w:val="4169E1"/>
        </w:rPr>
        <w:t xml:space="preserve">With large enough sample sizes, </w:t>
      </w:r>
      <w:r w:rsidR="00970A79" w:rsidRPr="00EA1F23">
        <w:rPr>
          <w:i/>
          <w:iCs/>
          <w:color w:val="4169E1"/>
        </w:rPr>
        <w:t xml:space="preserve">statistically significant </w:t>
      </w:r>
      <w:r w:rsidRPr="00EA1F23">
        <w:rPr>
          <w:i/>
          <w:iCs/>
          <w:color w:val="4169E1"/>
        </w:rPr>
        <w:t xml:space="preserve">small differences may or may not be practically or clinically meaningful. The substantive question may be, for example, whether a statistically significant difference of </w:t>
      </w:r>
      <w:r w:rsidR="0073246D" w:rsidRPr="00EA1F23">
        <w:rPr>
          <w:i/>
          <w:iCs/>
          <w:color w:val="4169E1"/>
        </w:rPr>
        <w:t>one</w:t>
      </w:r>
      <w:r w:rsidR="005C5529" w:rsidRPr="00EA1F23">
        <w:rPr>
          <w:i/>
          <w:iCs/>
          <w:color w:val="4169E1"/>
        </w:rPr>
        <w:t xml:space="preserve"> percentage</w:t>
      </w:r>
      <w:r w:rsidRPr="00EA1F23">
        <w:rPr>
          <w:i/>
          <w:iCs/>
          <w:color w:val="4169E1"/>
        </w:rPr>
        <w:t xml:space="preserve"> point of patients who received smoking cessation counseling (e.g., 74</w:t>
      </w:r>
      <w:r w:rsidR="00480966" w:rsidRPr="00EA1F23">
        <w:rPr>
          <w:i/>
          <w:iCs/>
          <w:color w:val="4169E1"/>
        </w:rPr>
        <w:t xml:space="preserve">% </w:t>
      </w:r>
      <w:r w:rsidRPr="00EA1F23">
        <w:rPr>
          <w:i/>
          <w:iCs/>
          <w:color w:val="4169E1"/>
        </w:rPr>
        <w:t>vs. 75</w:t>
      </w:r>
      <w:r w:rsidR="00480966" w:rsidRPr="00EA1F23">
        <w:rPr>
          <w:i/>
          <w:iCs/>
          <w:color w:val="4169E1"/>
        </w:rPr>
        <w:t>%</w:t>
      </w:r>
      <w:r w:rsidRPr="00EA1F23">
        <w:rPr>
          <w:i/>
          <w:iCs/>
          <w:color w:val="4169E1"/>
        </w:rPr>
        <w:t xml:space="preserve">) is clinically meaningful; or whether a statistically significant difference of $25 in cost for an episode of care (e.g., $5,000 vs. $5,025) is practically meaningful. Measures with overall less-than-optimal performance may not demonstrate much variability across </w:t>
      </w:r>
      <w:r w:rsidR="00CE44EA">
        <w:rPr>
          <w:i/>
          <w:iCs/>
          <w:color w:val="4169E1"/>
        </w:rPr>
        <w:t>measured entities</w:t>
      </w:r>
      <w:r w:rsidRPr="00EA1F23">
        <w:rPr>
          <w:i/>
          <w:iCs/>
          <w:color w:val="4169E1"/>
        </w:rPr>
        <w:t>.</w:t>
      </w:r>
    </w:p>
    <w:p w14:paraId="64A5CBEB" w14:textId="3817C5F6" w:rsidR="00B24272" w:rsidRPr="00EA1F23" w:rsidRDefault="001921EA" w:rsidP="00400147">
      <w:pPr>
        <w:pStyle w:val="BlueprintText"/>
        <w:rPr>
          <w:i/>
          <w:iCs/>
          <w:color w:val="4169E1"/>
        </w:rPr>
      </w:pPr>
      <w:sdt>
        <w:sdtPr>
          <w:rPr>
            <w:rStyle w:val="BlackUnderline"/>
            <w:rFonts w:cstheme="minorHAnsi"/>
          </w:rPr>
          <w:id w:val="-1962257264"/>
          <w:placeholder>
            <w:docPart w:val="CA1F86DF632441AB92F0A764D97D9EA7"/>
          </w:placeholder>
          <w:showingPlcHdr/>
          <w:text/>
        </w:sdtPr>
        <w:sdtEndPr>
          <w:rPr>
            <w:rStyle w:val="DefaultParagraphFont"/>
            <w:color w:val="FFFFFF"/>
            <w:u w:val="none"/>
          </w:rPr>
        </w:sdtEndPr>
        <w:sdtContent>
          <w:r w:rsidR="00BA765A" w:rsidRPr="007B3D68">
            <w:rPr>
              <w:rStyle w:val="StylePlaceholderTextLatinBodyCalibriUnderline"/>
              <w:color w:val="505050"/>
            </w:rPr>
            <w:t>Click or tap here to enter text.</w:t>
          </w:r>
        </w:sdtContent>
      </w:sdt>
      <w:r w:rsidR="00B01699">
        <w:rPr>
          <w:i/>
          <w:iCs/>
          <w:color w:val="4169E1"/>
        </w:rPr>
        <w:br/>
      </w:r>
    </w:p>
    <w:p w14:paraId="478CD3F5" w14:textId="1BC37E59" w:rsidR="00F6752D" w:rsidRPr="004B5147" w:rsidRDefault="00F6752D" w:rsidP="00D80042">
      <w:pPr>
        <w:pStyle w:val="Heading3"/>
        <w:rPr>
          <w:lang w:eastAsia="ja-JP"/>
        </w:rPr>
      </w:pPr>
      <w:bookmarkStart w:id="18" w:name="_Ref76634626"/>
      <w:r w:rsidRPr="004B5147">
        <w:rPr>
          <w:lang w:eastAsia="ja-JP"/>
        </w:rPr>
        <w:lastRenderedPageBreak/>
        <w:t xml:space="preserve">Comparable </w:t>
      </w:r>
      <w:r w:rsidR="00480966" w:rsidRPr="004B5147">
        <w:rPr>
          <w:lang w:eastAsia="ja-JP"/>
        </w:rPr>
        <w:t>R</w:t>
      </w:r>
      <w:r w:rsidRPr="004B5147">
        <w:rPr>
          <w:lang w:eastAsia="ja-JP"/>
        </w:rPr>
        <w:t xml:space="preserve">esults for </w:t>
      </w:r>
      <w:r w:rsidR="00480966" w:rsidRPr="004B5147">
        <w:rPr>
          <w:lang w:eastAsia="ja-JP"/>
        </w:rPr>
        <w:t>M</w:t>
      </w:r>
      <w:r w:rsidRPr="004B5147">
        <w:rPr>
          <w:lang w:eastAsia="ja-JP"/>
        </w:rPr>
        <w:t xml:space="preserve">ultiple </w:t>
      </w:r>
      <w:r w:rsidR="00480966" w:rsidRPr="004B5147">
        <w:rPr>
          <w:lang w:eastAsia="ja-JP"/>
        </w:rPr>
        <w:t>D</w:t>
      </w:r>
      <w:r w:rsidRPr="004B5147">
        <w:rPr>
          <w:lang w:eastAsia="ja-JP"/>
        </w:rPr>
        <w:t xml:space="preserve">ata </w:t>
      </w:r>
      <w:r w:rsidR="00480966" w:rsidRPr="004B5147">
        <w:rPr>
          <w:lang w:eastAsia="ja-JP"/>
        </w:rPr>
        <w:t>S</w:t>
      </w:r>
      <w:r w:rsidRPr="004B5147">
        <w:rPr>
          <w:lang w:eastAsia="ja-JP"/>
        </w:rPr>
        <w:t xml:space="preserve">ources </w:t>
      </w:r>
      <w:bookmarkEnd w:id="18"/>
    </w:p>
    <w:p w14:paraId="75276FC0" w14:textId="5DE79D1C" w:rsidR="006F00A4" w:rsidRDefault="00F6752D" w:rsidP="00400147">
      <w:pPr>
        <w:pStyle w:val="BlueprintText"/>
        <w:rPr>
          <w:i/>
          <w:iCs/>
          <w:color w:val="4169E1"/>
        </w:rPr>
      </w:pPr>
      <w:r w:rsidRPr="00EA1F23">
        <w:rPr>
          <w:i/>
          <w:iCs/>
          <w:color w:val="4169E1"/>
        </w:rPr>
        <w:t xml:space="preserve">If </w:t>
      </w:r>
      <w:r w:rsidR="00087D59" w:rsidRPr="00EA1F23">
        <w:rPr>
          <w:i/>
          <w:iCs/>
          <w:color w:val="4169E1"/>
        </w:rPr>
        <w:t xml:space="preserve">specifying </w:t>
      </w:r>
      <w:r w:rsidRPr="00EA1F23">
        <w:rPr>
          <w:i/>
          <w:iCs/>
          <w:color w:val="4169E1"/>
        </w:rPr>
        <w:t xml:space="preserve">multiple data sources or methods, </w:t>
      </w:r>
      <w:r w:rsidR="00E51D01" w:rsidRPr="00E51D01">
        <w:rPr>
          <w:i/>
          <w:iCs/>
          <w:color w:val="4169E1"/>
        </w:rPr>
        <w:t>demonstrate they produce comparable results</w:t>
      </w:r>
      <w:r w:rsidR="00E51D01">
        <w:rPr>
          <w:i/>
          <w:iCs/>
          <w:color w:val="4169E1"/>
        </w:rPr>
        <w:t>.</w:t>
      </w:r>
      <w:r w:rsidR="00B01699">
        <w:rPr>
          <w:i/>
          <w:iCs/>
          <w:color w:val="4169E1"/>
        </w:rPr>
        <w:br/>
      </w:r>
    </w:p>
    <w:p w14:paraId="74EA46E8" w14:textId="77777777" w:rsidR="006F00A4" w:rsidRDefault="001921EA" w:rsidP="00400147">
      <w:pPr>
        <w:pStyle w:val="BlueprintText"/>
        <w:rPr>
          <w:rStyle w:val="BlackUnderline"/>
          <w:rFonts w:cstheme="minorHAnsi"/>
        </w:rPr>
      </w:pPr>
      <w:sdt>
        <w:sdtPr>
          <w:rPr>
            <w:rStyle w:val="BlackUnderline"/>
            <w:rFonts w:cstheme="minorHAnsi"/>
          </w:rPr>
          <w:id w:val="-1608571996"/>
          <w:placeholder>
            <w:docPart w:val="BE1A0CDD07344FC085FB5BB9DE6A9E39"/>
          </w:placeholder>
          <w:showingPlcHdr/>
          <w:text/>
        </w:sdtPr>
        <w:sdtEndPr>
          <w:rPr>
            <w:rStyle w:val="DefaultParagraphFont"/>
            <w:color w:val="FFFFFF"/>
            <w:u w:val="none"/>
          </w:rPr>
        </w:sdtEndPr>
        <w:sdtContent>
          <w:r w:rsidR="006F00A4" w:rsidRPr="007B3D68">
            <w:rPr>
              <w:rStyle w:val="StylePlaceholderTextLatinBodyCalibriUnderline"/>
              <w:color w:val="505050"/>
            </w:rPr>
            <w:t>Click or tap here to enter text.</w:t>
          </w:r>
        </w:sdtContent>
      </w:sdt>
    </w:p>
    <w:p w14:paraId="2A992F3F" w14:textId="77777777" w:rsidR="006D2050" w:rsidRDefault="00B01699" w:rsidP="00400147">
      <w:pPr>
        <w:pStyle w:val="BlueprintText"/>
        <w:rPr>
          <w:i/>
          <w:iCs/>
          <w:color w:val="4169E1"/>
        </w:rPr>
      </w:pPr>
      <w:r>
        <w:rPr>
          <w:i/>
          <w:iCs/>
          <w:color w:val="4169E1"/>
        </w:rPr>
        <w:br/>
      </w:r>
      <w:r w:rsidR="00F6752D" w:rsidRPr="00EA1F23">
        <w:rPr>
          <w:b/>
          <w:bCs/>
          <w:i/>
          <w:color w:val="4169E1"/>
        </w:rPr>
        <w:t xml:space="preserve">Composite </w:t>
      </w:r>
      <w:r w:rsidR="00480966" w:rsidRPr="00EA1F23">
        <w:rPr>
          <w:b/>
          <w:bCs/>
          <w:i/>
          <w:color w:val="4169E1"/>
        </w:rPr>
        <w:t>M</w:t>
      </w:r>
      <w:r w:rsidR="00F6752D" w:rsidRPr="00EA1F23">
        <w:rPr>
          <w:b/>
          <w:bCs/>
          <w:i/>
          <w:color w:val="4169E1"/>
        </w:rPr>
        <w:t>easures</w:t>
      </w:r>
      <w:r>
        <w:rPr>
          <w:b/>
          <w:bCs/>
          <w:i/>
          <w:color w:val="4169E1"/>
        </w:rPr>
        <w:br/>
      </w:r>
      <w:r>
        <w:rPr>
          <w:b/>
          <w:bCs/>
          <w:i/>
          <w:color w:val="4169E1"/>
        </w:rPr>
        <w:br/>
      </w:r>
      <w:r w:rsidR="00750D45" w:rsidRPr="00EA1F23">
        <w:rPr>
          <w:i/>
          <w:iCs/>
          <w:color w:val="4169E1"/>
        </w:rPr>
        <w:t>Comparable results for multiple data sources a</w:t>
      </w:r>
      <w:r w:rsidR="00F6752D" w:rsidRPr="00EA1F23">
        <w:rPr>
          <w:i/>
          <w:iCs/>
          <w:color w:val="4169E1"/>
        </w:rPr>
        <w:t>ppl</w:t>
      </w:r>
      <w:r w:rsidR="00CB51EA" w:rsidRPr="00EA1F23">
        <w:rPr>
          <w:i/>
          <w:iCs/>
          <w:color w:val="4169E1"/>
        </w:rPr>
        <w:t>y</w:t>
      </w:r>
      <w:r w:rsidR="00F6752D" w:rsidRPr="00EA1F23">
        <w:rPr>
          <w:i/>
          <w:iCs/>
          <w:color w:val="4169E1"/>
        </w:rPr>
        <w:t xml:space="preserve"> to component measures of the composite.</w:t>
      </w:r>
    </w:p>
    <w:p w14:paraId="7415DAA6" w14:textId="77777777" w:rsidR="006D2050" w:rsidRDefault="001921EA" w:rsidP="00400147">
      <w:pPr>
        <w:pStyle w:val="BlueprintText"/>
        <w:rPr>
          <w:rStyle w:val="BlackUnderline"/>
          <w:rFonts w:cstheme="minorHAnsi"/>
        </w:rPr>
      </w:pPr>
      <w:sdt>
        <w:sdtPr>
          <w:rPr>
            <w:rStyle w:val="BlackUnderline"/>
            <w:rFonts w:cstheme="minorHAnsi"/>
          </w:rPr>
          <w:id w:val="-1061471403"/>
          <w:placeholder>
            <w:docPart w:val="9F8E48BA054748C4AA92169A72352E69"/>
          </w:placeholder>
          <w:showingPlcHdr/>
          <w:text/>
        </w:sdtPr>
        <w:sdtEndPr>
          <w:rPr>
            <w:rStyle w:val="DefaultParagraphFont"/>
            <w:color w:val="FFFFFF"/>
            <w:u w:val="none"/>
          </w:rPr>
        </w:sdtEndPr>
        <w:sdtContent>
          <w:r w:rsidR="006D2050" w:rsidRPr="007B3D68">
            <w:rPr>
              <w:rStyle w:val="StylePlaceholderTextLatinBodyCalibriUnderline"/>
              <w:color w:val="505050"/>
            </w:rPr>
            <w:t>Click or tap here to enter text.</w:t>
          </w:r>
        </w:sdtContent>
      </w:sdt>
    </w:p>
    <w:p w14:paraId="64053C88" w14:textId="0A72E05C" w:rsidR="00F6752D" w:rsidRPr="00EA1F23" w:rsidRDefault="00B01699" w:rsidP="00400147">
      <w:pPr>
        <w:pStyle w:val="BlueprintText"/>
        <w:rPr>
          <w:i/>
          <w:iCs/>
          <w:color w:val="4169E1"/>
        </w:rPr>
      </w:pPr>
      <w:r>
        <w:rPr>
          <w:i/>
          <w:iCs/>
          <w:color w:val="4169E1"/>
        </w:rPr>
        <w:br/>
      </w:r>
      <w:r>
        <w:rPr>
          <w:i/>
          <w:iCs/>
          <w:color w:val="4169E1"/>
        </w:rPr>
        <w:br/>
      </w:r>
      <w:r w:rsidR="00F6752D" w:rsidRPr="00EA1F23">
        <w:rPr>
          <w:b/>
          <w:bCs/>
          <w:i/>
          <w:color w:val="4169E1"/>
        </w:rPr>
        <w:t xml:space="preserve">Cost and </w:t>
      </w:r>
      <w:r w:rsidR="00480966" w:rsidRPr="00EA1F23">
        <w:rPr>
          <w:b/>
          <w:bCs/>
          <w:i/>
          <w:color w:val="4169E1"/>
        </w:rPr>
        <w:t>R</w:t>
      </w:r>
      <w:r w:rsidR="00F6752D" w:rsidRPr="00EA1F23">
        <w:rPr>
          <w:b/>
          <w:bCs/>
          <w:i/>
          <w:color w:val="4169E1"/>
        </w:rPr>
        <w:t xml:space="preserve">esource </w:t>
      </w:r>
      <w:r w:rsidR="00480966" w:rsidRPr="00EA1F23">
        <w:rPr>
          <w:b/>
          <w:bCs/>
          <w:i/>
          <w:color w:val="4169E1"/>
        </w:rPr>
        <w:t>U</w:t>
      </w:r>
      <w:r w:rsidR="00F6752D" w:rsidRPr="00EA1F23">
        <w:rPr>
          <w:b/>
          <w:bCs/>
          <w:i/>
          <w:color w:val="4169E1"/>
        </w:rPr>
        <w:t>se</w:t>
      </w:r>
      <w:r>
        <w:rPr>
          <w:b/>
          <w:bCs/>
          <w:i/>
          <w:color w:val="4169E1"/>
        </w:rPr>
        <w:br/>
      </w:r>
      <w:r>
        <w:rPr>
          <w:b/>
          <w:bCs/>
          <w:i/>
          <w:color w:val="4169E1"/>
        </w:rPr>
        <w:br/>
      </w:r>
      <w:r w:rsidR="00087D59" w:rsidRPr="00EA1F23">
        <w:rPr>
          <w:i/>
          <w:iCs/>
          <w:color w:val="4169E1"/>
        </w:rPr>
        <w:t>Assess c</w:t>
      </w:r>
      <w:r w:rsidR="00F6752D" w:rsidRPr="00EA1F23">
        <w:rPr>
          <w:i/>
          <w:iCs/>
          <w:color w:val="4169E1"/>
        </w:rPr>
        <w:t>ost and resource use measures on these items when evaluating the measure’s validity</w:t>
      </w:r>
      <w:r w:rsidR="00425EF4">
        <w:rPr>
          <w:i/>
          <w:iCs/>
          <w:color w:val="4169E1"/>
        </w:rPr>
        <w:t>:</w:t>
      </w:r>
    </w:p>
    <w:p w14:paraId="37F00E84" w14:textId="0AA0B35F" w:rsidR="00F6752D" w:rsidRPr="00EA1F23" w:rsidRDefault="0060036C" w:rsidP="00C933F3">
      <w:pPr>
        <w:pStyle w:val="ListBullet"/>
        <w:ind w:left="720"/>
        <w:rPr>
          <w:i/>
          <w:iCs/>
          <w:color w:val="4169E1"/>
        </w:rPr>
      </w:pPr>
      <w:r w:rsidRPr="00EA1F23">
        <w:rPr>
          <w:i/>
          <w:iCs/>
          <w:color w:val="4169E1"/>
        </w:rPr>
        <w:t>a</w:t>
      </w:r>
      <w:r w:rsidR="00F6752D" w:rsidRPr="00EA1F23">
        <w:rPr>
          <w:i/>
          <w:iCs/>
          <w:color w:val="4169E1"/>
        </w:rPr>
        <w:t xml:space="preserve">djustments for </w:t>
      </w:r>
      <w:r w:rsidR="003D58A8" w:rsidRPr="00EA1F23">
        <w:rPr>
          <w:i/>
          <w:iCs/>
          <w:color w:val="4169E1"/>
        </w:rPr>
        <w:t>c</w:t>
      </w:r>
      <w:r w:rsidR="00F6752D" w:rsidRPr="00EA1F23">
        <w:rPr>
          <w:i/>
          <w:iCs/>
          <w:color w:val="4169E1"/>
        </w:rPr>
        <w:t>omparability—</w:t>
      </w:r>
      <w:r w:rsidR="00287A40">
        <w:rPr>
          <w:i/>
          <w:iCs/>
          <w:color w:val="4169E1"/>
        </w:rPr>
        <w:t>i</w:t>
      </w:r>
      <w:r w:rsidR="00F6752D" w:rsidRPr="00EA1F23">
        <w:rPr>
          <w:i/>
          <w:iCs/>
          <w:color w:val="4169E1"/>
        </w:rPr>
        <w:t>nclusion/</w:t>
      </w:r>
      <w:r w:rsidR="003D58A8" w:rsidRPr="00EA1F23">
        <w:rPr>
          <w:i/>
          <w:iCs/>
          <w:color w:val="4169E1"/>
        </w:rPr>
        <w:t>e</w:t>
      </w:r>
      <w:r w:rsidR="00F6752D" w:rsidRPr="00EA1F23">
        <w:rPr>
          <w:i/>
          <w:iCs/>
          <w:color w:val="4169E1"/>
        </w:rPr>
        <w:t xml:space="preserve">xclusion </w:t>
      </w:r>
      <w:r w:rsidR="003D58A8" w:rsidRPr="00EA1F23">
        <w:rPr>
          <w:i/>
          <w:iCs/>
          <w:color w:val="4169E1"/>
        </w:rPr>
        <w:t>c</w:t>
      </w:r>
      <w:r w:rsidR="00F6752D" w:rsidRPr="00EA1F23">
        <w:rPr>
          <w:i/>
          <w:iCs/>
          <w:color w:val="4169E1"/>
        </w:rPr>
        <w:t>riteria (related to clinical exclusion, claim-line or other data quality, data validation [e.g., truncation or removal of low- or high-dollar claim, exclusion of ESRD patients])</w:t>
      </w:r>
    </w:p>
    <w:p w14:paraId="0F69A104" w14:textId="4C1B9CA3" w:rsidR="00F6752D" w:rsidRPr="00EA1F23" w:rsidRDefault="0060036C" w:rsidP="00C933F3">
      <w:pPr>
        <w:pStyle w:val="ListBullet"/>
        <w:ind w:left="720"/>
        <w:rPr>
          <w:i/>
          <w:iCs/>
          <w:color w:val="4169E1"/>
        </w:rPr>
      </w:pPr>
      <w:r w:rsidRPr="00EA1F23">
        <w:rPr>
          <w:i/>
          <w:iCs/>
          <w:color w:val="4169E1"/>
        </w:rPr>
        <w:t>a</w:t>
      </w:r>
      <w:r w:rsidR="00F6752D" w:rsidRPr="00EA1F23">
        <w:rPr>
          <w:i/>
          <w:iCs/>
          <w:color w:val="4169E1"/>
        </w:rPr>
        <w:t xml:space="preserve">djustments for </w:t>
      </w:r>
      <w:r w:rsidR="003D58A8" w:rsidRPr="00EA1F23">
        <w:rPr>
          <w:i/>
          <w:iCs/>
          <w:color w:val="4169E1"/>
        </w:rPr>
        <w:t>c</w:t>
      </w:r>
      <w:r w:rsidR="00F6752D" w:rsidRPr="00EA1F23">
        <w:rPr>
          <w:i/>
          <w:iCs/>
          <w:color w:val="4169E1"/>
        </w:rPr>
        <w:t>omparability—</w:t>
      </w:r>
      <w:r w:rsidR="00287A40">
        <w:rPr>
          <w:i/>
          <w:iCs/>
          <w:color w:val="4169E1"/>
        </w:rPr>
        <w:t>r</w:t>
      </w:r>
      <w:r w:rsidR="00F6752D" w:rsidRPr="00EA1F23">
        <w:rPr>
          <w:i/>
          <w:iCs/>
          <w:color w:val="4169E1"/>
        </w:rPr>
        <w:t xml:space="preserve">isk </w:t>
      </w:r>
      <w:r w:rsidR="003D58A8" w:rsidRPr="00EA1F23">
        <w:rPr>
          <w:i/>
          <w:iCs/>
          <w:color w:val="4169E1"/>
        </w:rPr>
        <w:t>a</w:t>
      </w:r>
      <w:r w:rsidR="00F6752D" w:rsidRPr="00EA1F23">
        <w:rPr>
          <w:i/>
          <w:iCs/>
          <w:color w:val="4169E1"/>
        </w:rPr>
        <w:t>djustment (name the statistical method—e.g., logistic regression</w:t>
      </w:r>
      <w:r w:rsidR="00295687" w:rsidRPr="00EA1F23">
        <w:rPr>
          <w:i/>
          <w:iCs/>
          <w:color w:val="4169E1"/>
        </w:rPr>
        <w:t>—</w:t>
      </w:r>
      <w:r w:rsidR="00F6752D" w:rsidRPr="00EA1F23">
        <w:rPr>
          <w:i/>
          <w:iCs/>
          <w:color w:val="4169E1"/>
        </w:rPr>
        <w:t xml:space="preserve"> and list all the risk factor variables)</w:t>
      </w:r>
    </w:p>
    <w:p w14:paraId="6252DFBB" w14:textId="42F85593" w:rsidR="00F6752D" w:rsidRPr="00EA1F23" w:rsidRDefault="0060036C" w:rsidP="00C933F3">
      <w:pPr>
        <w:pStyle w:val="ListBullet"/>
        <w:ind w:left="720"/>
        <w:rPr>
          <w:i/>
          <w:iCs/>
          <w:color w:val="4169E1"/>
        </w:rPr>
      </w:pPr>
      <w:r w:rsidRPr="00EA1F23">
        <w:rPr>
          <w:i/>
          <w:iCs/>
          <w:color w:val="4169E1"/>
        </w:rPr>
        <w:t>s</w:t>
      </w:r>
      <w:r w:rsidR="00F6752D" w:rsidRPr="00EA1F23">
        <w:rPr>
          <w:i/>
          <w:iCs/>
          <w:color w:val="4169E1"/>
        </w:rPr>
        <w:t xml:space="preserve">ignificant </w:t>
      </w:r>
      <w:r w:rsidR="003D58A8" w:rsidRPr="00EA1F23">
        <w:rPr>
          <w:i/>
          <w:iCs/>
          <w:color w:val="4169E1"/>
        </w:rPr>
        <w:t>d</w:t>
      </w:r>
      <w:r w:rsidR="00F6752D" w:rsidRPr="00EA1F23">
        <w:rPr>
          <w:i/>
          <w:iCs/>
          <w:color w:val="4169E1"/>
        </w:rPr>
        <w:t xml:space="preserve">ifferences in </w:t>
      </w:r>
      <w:r w:rsidR="003D58A8" w:rsidRPr="00EA1F23">
        <w:rPr>
          <w:i/>
          <w:iCs/>
          <w:color w:val="4169E1"/>
        </w:rPr>
        <w:t>p</w:t>
      </w:r>
      <w:r w:rsidR="00F6752D" w:rsidRPr="00EA1F23">
        <w:rPr>
          <w:i/>
          <w:iCs/>
          <w:color w:val="4169E1"/>
        </w:rPr>
        <w:t>erformance</w:t>
      </w:r>
    </w:p>
    <w:p w14:paraId="205DFB80" w14:textId="4BF7C071" w:rsidR="00F6752D" w:rsidRPr="00EA1F23" w:rsidRDefault="0060036C" w:rsidP="00C933F3">
      <w:pPr>
        <w:pStyle w:val="ListBullet"/>
        <w:ind w:left="720"/>
        <w:rPr>
          <w:i/>
          <w:iCs/>
          <w:color w:val="4169E1"/>
        </w:rPr>
      </w:pPr>
      <w:r w:rsidRPr="00EA1F23">
        <w:rPr>
          <w:i/>
          <w:iCs/>
          <w:color w:val="4169E1"/>
        </w:rPr>
        <w:t>c</w:t>
      </w:r>
      <w:r w:rsidR="00F6752D" w:rsidRPr="00EA1F23">
        <w:rPr>
          <w:i/>
          <w:iCs/>
          <w:color w:val="4169E1"/>
        </w:rPr>
        <w:t xml:space="preserve">omparability of </w:t>
      </w:r>
      <w:r w:rsidR="003D58A8" w:rsidRPr="00EA1F23">
        <w:rPr>
          <w:i/>
          <w:iCs/>
          <w:color w:val="4169E1"/>
        </w:rPr>
        <w:t>m</w:t>
      </w:r>
      <w:r w:rsidR="00F6752D" w:rsidRPr="00EA1F23">
        <w:rPr>
          <w:i/>
          <w:iCs/>
          <w:color w:val="4169E1"/>
        </w:rPr>
        <w:t xml:space="preserve">ultiple </w:t>
      </w:r>
      <w:r w:rsidR="003D58A8" w:rsidRPr="00EA1F23">
        <w:rPr>
          <w:i/>
          <w:iCs/>
          <w:color w:val="4169E1"/>
        </w:rPr>
        <w:t>d</w:t>
      </w:r>
      <w:r w:rsidR="00F6752D" w:rsidRPr="00EA1F23">
        <w:rPr>
          <w:i/>
          <w:iCs/>
          <w:color w:val="4169E1"/>
        </w:rPr>
        <w:t xml:space="preserve">ata </w:t>
      </w:r>
      <w:r w:rsidR="003D58A8" w:rsidRPr="00EA1F23">
        <w:rPr>
          <w:i/>
          <w:iCs/>
          <w:color w:val="4169E1"/>
        </w:rPr>
        <w:t>s</w:t>
      </w:r>
      <w:r w:rsidR="00F6752D" w:rsidRPr="00EA1F23">
        <w:rPr>
          <w:i/>
          <w:iCs/>
          <w:color w:val="4169E1"/>
        </w:rPr>
        <w:t>ources</w:t>
      </w:r>
    </w:p>
    <w:p w14:paraId="50862CEC" w14:textId="58D03C4E" w:rsidR="00F6752D" w:rsidRDefault="0060036C" w:rsidP="00C933F3">
      <w:pPr>
        <w:pStyle w:val="ListBullet"/>
        <w:ind w:left="720"/>
        <w:rPr>
          <w:i/>
          <w:iCs/>
          <w:color w:val="4169E1"/>
        </w:rPr>
      </w:pPr>
      <w:r w:rsidRPr="00EA1F23">
        <w:rPr>
          <w:i/>
          <w:iCs/>
          <w:color w:val="4169E1"/>
        </w:rPr>
        <w:t>v</w:t>
      </w:r>
      <w:r w:rsidR="00F6752D" w:rsidRPr="00EA1F23">
        <w:rPr>
          <w:i/>
          <w:iCs/>
          <w:color w:val="4169E1"/>
        </w:rPr>
        <w:t xml:space="preserve">alidity </w:t>
      </w:r>
      <w:r w:rsidR="003D58A8" w:rsidRPr="00EA1F23">
        <w:rPr>
          <w:i/>
          <w:iCs/>
          <w:color w:val="4169E1"/>
        </w:rPr>
        <w:t>t</w:t>
      </w:r>
      <w:r w:rsidR="00F6752D" w:rsidRPr="00EA1F23">
        <w:rPr>
          <w:i/>
          <w:iCs/>
          <w:color w:val="4169E1"/>
        </w:rPr>
        <w:t>esting</w:t>
      </w:r>
      <w:r w:rsidR="006F7758">
        <w:rPr>
          <w:i/>
          <w:iCs/>
          <w:color w:val="4169E1"/>
        </w:rPr>
        <w:t>.</w:t>
      </w:r>
    </w:p>
    <w:p w14:paraId="31848EE6" w14:textId="77777777" w:rsidR="006F00A4" w:rsidRDefault="006F00A4" w:rsidP="006F00A4">
      <w:pPr>
        <w:pStyle w:val="ListBullet"/>
        <w:numPr>
          <w:ilvl w:val="0"/>
          <w:numId w:val="0"/>
        </w:numPr>
        <w:rPr>
          <w:i/>
          <w:iCs/>
          <w:color w:val="4169E1"/>
        </w:rPr>
      </w:pPr>
    </w:p>
    <w:p w14:paraId="29867502" w14:textId="7ABA642E" w:rsidR="006F00A4" w:rsidRDefault="001921EA" w:rsidP="006F00A4">
      <w:pPr>
        <w:pStyle w:val="ListBullet"/>
        <w:numPr>
          <w:ilvl w:val="0"/>
          <w:numId w:val="0"/>
        </w:numPr>
        <w:rPr>
          <w:rStyle w:val="BlackUnderline"/>
          <w:rFonts w:cstheme="minorHAnsi"/>
        </w:rPr>
      </w:pPr>
      <w:sdt>
        <w:sdtPr>
          <w:rPr>
            <w:rStyle w:val="BlackUnderline"/>
            <w:rFonts w:cstheme="minorHAnsi"/>
          </w:rPr>
          <w:id w:val="1542779016"/>
          <w:placeholder>
            <w:docPart w:val="11A7736B872D4205B015DADA59F623FB"/>
          </w:placeholder>
          <w:showingPlcHdr/>
          <w:text/>
        </w:sdtPr>
        <w:sdtEndPr>
          <w:rPr>
            <w:rStyle w:val="DefaultParagraphFont"/>
            <w:color w:val="FFFFFF"/>
            <w:u w:val="none"/>
          </w:rPr>
        </w:sdtEndPr>
        <w:sdtContent>
          <w:r w:rsidR="006F00A4" w:rsidRPr="007B3D68">
            <w:rPr>
              <w:rStyle w:val="StylePlaceholderTextLatinBodyCalibriUnderline"/>
              <w:color w:val="505050"/>
            </w:rPr>
            <w:t>Click or tap here to enter text.</w:t>
          </w:r>
        </w:sdtContent>
      </w:sdt>
    </w:p>
    <w:p w14:paraId="555ADC7E" w14:textId="77777777" w:rsidR="006F00A4" w:rsidRPr="00EA1F23" w:rsidRDefault="006F00A4" w:rsidP="007B3D68">
      <w:pPr>
        <w:pStyle w:val="ListBullet"/>
        <w:numPr>
          <w:ilvl w:val="0"/>
          <w:numId w:val="0"/>
        </w:numPr>
        <w:rPr>
          <w:i/>
          <w:iCs/>
          <w:color w:val="4169E1"/>
        </w:rPr>
      </w:pPr>
    </w:p>
    <w:p w14:paraId="46764841" w14:textId="35AA09AC" w:rsidR="00F6752D" w:rsidRPr="004B5147" w:rsidRDefault="00F6752D" w:rsidP="00BF3913">
      <w:pPr>
        <w:pStyle w:val="Heading3"/>
      </w:pPr>
      <w:bookmarkStart w:id="19" w:name="_Ref76634648"/>
      <w:r w:rsidRPr="004B5147">
        <w:rPr>
          <w:lang w:eastAsia="ja-JP"/>
        </w:rPr>
        <w:t>Frequency</w:t>
      </w:r>
      <w:r w:rsidRPr="004B5147">
        <w:t xml:space="preserve"> of </w:t>
      </w:r>
      <w:r w:rsidR="00480966" w:rsidRPr="004B5147">
        <w:t>M</w:t>
      </w:r>
      <w:r w:rsidRPr="004B5147">
        <w:t xml:space="preserve">issing </w:t>
      </w:r>
      <w:r w:rsidR="00480966" w:rsidRPr="004B5147">
        <w:t>D</w:t>
      </w:r>
      <w:r w:rsidRPr="004B5147">
        <w:t xml:space="preserve">ata and </w:t>
      </w:r>
      <w:r w:rsidR="00480966" w:rsidRPr="004B5147">
        <w:t>D</w:t>
      </w:r>
      <w:r w:rsidRPr="004B5147">
        <w:t xml:space="preserve">istribution </w:t>
      </w:r>
      <w:bookmarkEnd w:id="19"/>
    </w:p>
    <w:p w14:paraId="5EDCC08D" w14:textId="24E9247D" w:rsidR="00F6752D" w:rsidRDefault="00F6752D" w:rsidP="00400147">
      <w:pPr>
        <w:pStyle w:val="BlueprintText"/>
        <w:rPr>
          <w:i/>
          <w:iCs/>
          <w:color w:val="4169E1"/>
        </w:rPr>
      </w:pPr>
      <w:r w:rsidRPr="00EA1F23">
        <w:rPr>
          <w:i/>
          <w:iCs/>
          <w:color w:val="4169E1"/>
        </w:rPr>
        <w:t>Analyses identify the extent and distribution of missing data (or nonresponse) and demonstrate performance results are not biased due to systematic missing data (or differences between responders and non</w:t>
      </w:r>
      <w:r w:rsidR="005157E7" w:rsidRPr="00EA1F23">
        <w:rPr>
          <w:i/>
          <w:iCs/>
          <w:color w:val="4169E1"/>
        </w:rPr>
        <w:t>-</w:t>
      </w:r>
      <w:r w:rsidRPr="00EA1F23">
        <w:rPr>
          <w:i/>
          <w:iCs/>
          <w:color w:val="4169E1"/>
        </w:rPr>
        <w:t>responders) and how the specified handling of missing data minimizes bias.</w:t>
      </w:r>
    </w:p>
    <w:p w14:paraId="04D61008" w14:textId="3341BC2A" w:rsidR="006F00A4" w:rsidRDefault="001921EA" w:rsidP="00400147">
      <w:pPr>
        <w:pStyle w:val="BlueprintText"/>
        <w:rPr>
          <w:rStyle w:val="BlackUnderline"/>
          <w:rFonts w:cstheme="minorHAnsi"/>
        </w:rPr>
      </w:pPr>
      <w:sdt>
        <w:sdtPr>
          <w:rPr>
            <w:rStyle w:val="BlackUnderline"/>
            <w:rFonts w:cstheme="minorHAnsi"/>
          </w:rPr>
          <w:id w:val="-1804768658"/>
          <w:placeholder>
            <w:docPart w:val="6380073F70334B898905B6D7214D4AEC"/>
          </w:placeholder>
          <w:showingPlcHdr/>
          <w:text/>
        </w:sdtPr>
        <w:sdtEndPr>
          <w:rPr>
            <w:rStyle w:val="DefaultParagraphFont"/>
            <w:color w:val="FFFFFF"/>
            <w:u w:val="none"/>
          </w:rPr>
        </w:sdtEndPr>
        <w:sdtContent>
          <w:r w:rsidR="006F00A4" w:rsidRPr="007B3D68">
            <w:rPr>
              <w:rStyle w:val="StylePlaceholderTextLatinBodyCalibriUnderline"/>
              <w:color w:val="505050"/>
            </w:rPr>
            <w:t>Click or tap here to enter text.</w:t>
          </w:r>
        </w:sdtContent>
      </w:sdt>
    </w:p>
    <w:p w14:paraId="4FDB4161" w14:textId="77777777" w:rsidR="006F00A4" w:rsidRPr="00EA1F23" w:rsidRDefault="006F00A4" w:rsidP="00400147">
      <w:pPr>
        <w:pStyle w:val="BlueprintText"/>
        <w:rPr>
          <w:i/>
          <w:iCs/>
          <w:color w:val="4169E1"/>
        </w:rPr>
      </w:pPr>
    </w:p>
    <w:p w14:paraId="55D3CA46" w14:textId="4520978B" w:rsidR="00F6752D" w:rsidRPr="004B5147" w:rsidRDefault="00F6752D" w:rsidP="00BF3913">
      <w:pPr>
        <w:pStyle w:val="Heading2"/>
        <w:rPr>
          <w:lang w:eastAsia="ja-JP"/>
        </w:rPr>
      </w:pPr>
      <w:bookmarkStart w:id="20" w:name="_Ref76634664"/>
      <w:r w:rsidRPr="004B5147">
        <w:rPr>
          <w:lang w:eastAsia="ja-JP"/>
        </w:rPr>
        <w:t xml:space="preserve">Empirical </w:t>
      </w:r>
      <w:r w:rsidR="00480966" w:rsidRPr="004B5147">
        <w:rPr>
          <w:lang w:eastAsia="ja-JP"/>
        </w:rPr>
        <w:t>S</w:t>
      </w:r>
      <w:r w:rsidRPr="004B5147">
        <w:rPr>
          <w:lang w:eastAsia="ja-JP"/>
        </w:rPr>
        <w:t xml:space="preserve">upport for </w:t>
      </w:r>
      <w:r w:rsidR="00480966" w:rsidRPr="004B5147">
        <w:rPr>
          <w:lang w:eastAsia="ja-JP"/>
        </w:rPr>
        <w:t>C</w:t>
      </w:r>
      <w:r w:rsidRPr="004B5147">
        <w:rPr>
          <w:lang w:eastAsia="ja-JP"/>
        </w:rPr>
        <w:t xml:space="preserve">omposite </w:t>
      </w:r>
      <w:r w:rsidR="00480966" w:rsidRPr="004B5147">
        <w:rPr>
          <w:lang w:eastAsia="ja-JP"/>
        </w:rPr>
        <w:t>M</w:t>
      </w:r>
      <w:r w:rsidRPr="004B5147">
        <w:rPr>
          <w:lang w:eastAsia="ja-JP"/>
        </w:rPr>
        <w:t xml:space="preserve">easures </w:t>
      </w:r>
      <w:bookmarkEnd w:id="20"/>
    </w:p>
    <w:p w14:paraId="6065AC89" w14:textId="35CE5C1B" w:rsidR="00F6752D" w:rsidRPr="00EA1F23" w:rsidRDefault="00F6752D" w:rsidP="00400147">
      <w:pPr>
        <w:pStyle w:val="BlueprintText"/>
        <w:rPr>
          <w:i/>
          <w:iCs/>
          <w:color w:val="4169E1"/>
        </w:rPr>
      </w:pPr>
      <w:r w:rsidRPr="00EA1F23">
        <w:rPr>
          <w:b/>
          <w:bCs/>
          <w:i/>
          <w:color w:val="4169E1"/>
        </w:rPr>
        <w:t xml:space="preserve">Composite </w:t>
      </w:r>
      <w:r w:rsidR="00480966" w:rsidRPr="00EA1F23">
        <w:rPr>
          <w:b/>
          <w:bCs/>
          <w:i/>
          <w:color w:val="4169E1"/>
        </w:rPr>
        <w:t>M</w:t>
      </w:r>
      <w:r w:rsidRPr="00EA1F23">
        <w:rPr>
          <w:b/>
          <w:bCs/>
          <w:i/>
          <w:color w:val="4169E1"/>
        </w:rPr>
        <w:t>easures</w:t>
      </w:r>
      <w:r w:rsidR="00B01699">
        <w:rPr>
          <w:b/>
          <w:bCs/>
          <w:i/>
          <w:color w:val="4169E1"/>
        </w:rPr>
        <w:br/>
      </w:r>
      <w:r w:rsidR="00B01699">
        <w:rPr>
          <w:b/>
          <w:bCs/>
          <w:i/>
          <w:color w:val="4169E1"/>
        </w:rPr>
        <w:br/>
      </w:r>
      <w:r w:rsidRPr="00EA1F23">
        <w:rPr>
          <w:i/>
          <w:iCs/>
          <w:color w:val="4169E1"/>
        </w:rPr>
        <w:t xml:space="preserve">For composite measures, empirical analyses support the composite construction approach and demonstrate </w:t>
      </w:r>
    </w:p>
    <w:p w14:paraId="37D56DC7" w14:textId="768C1C70" w:rsidR="00937E22" w:rsidRPr="00937E22" w:rsidRDefault="00480966" w:rsidP="00937E22">
      <w:pPr>
        <w:pStyle w:val="ListBullet"/>
        <w:ind w:left="720"/>
        <w:rPr>
          <w:i/>
          <w:iCs/>
          <w:color w:val="4169E1"/>
        </w:rPr>
      </w:pPr>
      <w:r w:rsidRPr="00EA1F23">
        <w:rPr>
          <w:i/>
          <w:iCs/>
          <w:color w:val="4169E1"/>
        </w:rPr>
        <w:t>C</w:t>
      </w:r>
      <w:r w:rsidR="00F6752D" w:rsidRPr="00EA1F23">
        <w:rPr>
          <w:i/>
          <w:iCs/>
          <w:color w:val="4169E1"/>
        </w:rPr>
        <w:t xml:space="preserve">omponent measures fit the quality construct and add value to the overall composite while achieving the related objective of parsimony to the extent possible. </w:t>
      </w:r>
    </w:p>
    <w:p w14:paraId="6099371B" w14:textId="7B29822C" w:rsidR="00F6752D" w:rsidRPr="0062353F" w:rsidRDefault="00480966" w:rsidP="0062353F">
      <w:pPr>
        <w:pStyle w:val="ListBullet"/>
        <w:ind w:left="720"/>
        <w:rPr>
          <w:i/>
          <w:iCs/>
          <w:color w:val="4169E1"/>
        </w:rPr>
      </w:pPr>
      <w:r w:rsidRPr="00EA1F23">
        <w:rPr>
          <w:i/>
          <w:iCs/>
          <w:color w:val="4169E1"/>
        </w:rPr>
        <w:lastRenderedPageBreak/>
        <w:t>A</w:t>
      </w:r>
      <w:r w:rsidR="00F6752D" w:rsidRPr="00EA1F23">
        <w:rPr>
          <w:i/>
          <w:iCs/>
          <w:color w:val="4169E1"/>
        </w:rPr>
        <w:t xml:space="preserve">ggregation and weighting rules are consistent with the quality construct and rationale while achieving the related objective of simplicity to the extent possible. </w:t>
      </w:r>
      <w:r w:rsidR="00AC79A0" w:rsidRPr="0062353F" w:rsidDel="00AC79A0">
        <w:rPr>
          <w:i/>
          <w:iCs/>
          <w:color w:val="4169E1"/>
        </w:rPr>
        <w:t xml:space="preserve"> </w:t>
      </w:r>
    </w:p>
    <w:p w14:paraId="0F1DE12F" w14:textId="77777777" w:rsidR="00AD32CA" w:rsidRDefault="003D58A8" w:rsidP="00B01699">
      <w:pPr>
        <w:pStyle w:val="BlueprintText"/>
        <w:rPr>
          <w:i/>
          <w:iCs/>
          <w:color w:val="4169E1"/>
        </w:rPr>
      </w:pPr>
      <w:r w:rsidRPr="00EA1F23">
        <w:rPr>
          <w:i/>
          <w:iCs/>
          <w:color w:val="4169E1"/>
        </w:rPr>
        <w:t>A composite measure must meet s</w:t>
      </w:r>
      <w:r w:rsidR="00F6752D" w:rsidRPr="00EA1F23">
        <w:rPr>
          <w:i/>
          <w:iCs/>
          <w:color w:val="4169E1"/>
        </w:rPr>
        <w:t>ubcriterion 2.3 to meet the must-pass criterion of Scientific Acceptability.</w:t>
      </w:r>
      <w:r w:rsidR="00B01699">
        <w:rPr>
          <w:i/>
          <w:iCs/>
          <w:color w:val="4169E1"/>
        </w:rPr>
        <w:br/>
      </w:r>
      <w:r w:rsidR="00B01699">
        <w:rPr>
          <w:i/>
          <w:iCs/>
          <w:color w:val="4169E1"/>
        </w:rPr>
        <w:br/>
      </w:r>
      <w:r w:rsidR="00F6752D" w:rsidRPr="00EA1F23">
        <w:rPr>
          <w:i/>
          <w:iCs/>
          <w:color w:val="4169E1"/>
        </w:rPr>
        <w:t xml:space="preserve">If empirical analyses do not provide adequate results (or not conducted), </w:t>
      </w:r>
      <w:r w:rsidR="00087D59" w:rsidRPr="00EA1F23">
        <w:rPr>
          <w:i/>
          <w:iCs/>
          <w:color w:val="4169E1"/>
        </w:rPr>
        <w:t xml:space="preserve">provide </w:t>
      </w:r>
      <w:r w:rsidR="00F6752D" w:rsidRPr="00EA1F23">
        <w:rPr>
          <w:i/>
          <w:iCs/>
          <w:color w:val="4169E1"/>
        </w:rPr>
        <w:t xml:space="preserve">other justification and </w:t>
      </w:r>
      <w:r w:rsidR="00AD32CA" w:rsidRPr="00EA1F23">
        <w:rPr>
          <w:i/>
          <w:iCs/>
          <w:color w:val="4169E1"/>
        </w:rPr>
        <w:t xml:space="preserve">If empirical analyses do not provide adequate results (or not conducted), provide other justification and </w:t>
      </w:r>
      <w:r w:rsidR="00F6752D" w:rsidRPr="00EA1F23">
        <w:rPr>
          <w:i/>
          <w:iCs/>
          <w:color w:val="4169E1"/>
        </w:rPr>
        <w:t>accept</w:t>
      </w:r>
      <w:r w:rsidR="00087D59" w:rsidRPr="00EA1F23">
        <w:rPr>
          <w:i/>
          <w:iCs/>
          <w:color w:val="4169E1"/>
        </w:rPr>
        <w:t>ance received</w:t>
      </w:r>
      <w:r w:rsidR="00F6752D" w:rsidRPr="00EA1F23">
        <w:rPr>
          <w:i/>
          <w:iCs/>
          <w:color w:val="4169E1"/>
        </w:rPr>
        <w:t xml:space="preserve"> for the measure to potentially meet the must-pass criterion of Scientific Acceptability.</w:t>
      </w:r>
    </w:p>
    <w:p w14:paraId="1868C050" w14:textId="60754D28" w:rsidR="00F6752D" w:rsidRPr="00EA1F23" w:rsidRDefault="00F6752D" w:rsidP="00B01699">
      <w:pPr>
        <w:pStyle w:val="BlueprintText"/>
        <w:rPr>
          <w:i/>
          <w:iCs/>
          <w:color w:val="4169E1"/>
        </w:rPr>
      </w:pPr>
      <w:r w:rsidRPr="00EA1F23">
        <w:rPr>
          <w:i/>
          <w:iCs/>
          <w:color w:val="4169E1"/>
        </w:rPr>
        <w:t>Examples of analyses</w:t>
      </w:r>
    </w:p>
    <w:p w14:paraId="05A6769C" w14:textId="0D34748B" w:rsidR="00F6752D" w:rsidRPr="00EA1F23" w:rsidRDefault="0060036C" w:rsidP="00C933F3">
      <w:pPr>
        <w:pStyle w:val="ListBullet"/>
        <w:ind w:left="720"/>
        <w:rPr>
          <w:i/>
          <w:iCs/>
          <w:color w:val="4169E1"/>
        </w:rPr>
      </w:pPr>
      <w:r w:rsidRPr="00EA1F23">
        <w:rPr>
          <w:i/>
          <w:iCs/>
          <w:color w:val="4169E1"/>
        </w:rPr>
        <w:t>i</w:t>
      </w:r>
      <w:r w:rsidR="00F6752D" w:rsidRPr="00EA1F23">
        <w:rPr>
          <w:i/>
          <w:iCs/>
          <w:color w:val="4169E1"/>
        </w:rPr>
        <w:t>f components are correlated—analyses based on shared variance (e.g., factor analysis, Cronbach’s alpha, item-total correlation, mean inter-item correlation)</w:t>
      </w:r>
    </w:p>
    <w:p w14:paraId="5E210554" w14:textId="145FBF94" w:rsidR="00F6752D" w:rsidRPr="00EA1F23" w:rsidRDefault="0060036C" w:rsidP="00C933F3">
      <w:pPr>
        <w:pStyle w:val="ListBullet"/>
        <w:ind w:left="720"/>
        <w:rPr>
          <w:i/>
          <w:iCs/>
          <w:color w:val="4169E1"/>
        </w:rPr>
      </w:pPr>
      <w:r w:rsidRPr="00EA1F23">
        <w:rPr>
          <w:i/>
          <w:iCs/>
          <w:color w:val="4169E1"/>
        </w:rPr>
        <w:t>i</w:t>
      </w:r>
      <w:r w:rsidR="00F6752D" w:rsidRPr="00EA1F23">
        <w:rPr>
          <w:i/>
          <w:iCs/>
          <w:color w:val="4169E1"/>
        </w:rPr>
        <w:t>f components are not correlated—analyses demonstrating contribution of each component to the composite score (e.g., change in a reliability statistic</w:t>
      </w:r>
      <w:r w:rsidR="00CD0563" w:rsidRPr="00EA1F23">
        <w:rPr>
          <w:i/>
          <w:iCs/>
          <w:color w:val="4169E1"/>
        </w:rPr>
        <w:t>)</w:t>
      </w:r>
      <w:r w:rsidR="00F6752D" w:rsidRPr="00EA1F23">
        <w:rPr>
          <w:i/>
          <w:iCs/>
          <w:color w:val="4169E1"/>
        </w:rPr>
        <w:t>, with and without the component measure; change in validity analyses with and without the component measure; magnitude of regression coefficient in multiple regression with composite score as dependent variable (</w:t>
      </w:r>
      <w:bookmarkStart w:id="21" w:name="_Hlk17888791"/>
      <w:r w:rsidR="007D3718" w:rsidRPr="00EA1F23">
        <w:fldChar w:fldCharType="begin"/>
      </w:r>
      <w:r w:rsidR="00A9738A" w:rsidRPr="00EA1F23">
        <w:rPr>
          <w:i/>
          <w:iCs/>
          <w:color w:val="4169E1"/>
        </w:rPr>
        <w:instrText>HYPERLINK "https://journals.sagepub.com/doi/10.1509/jmkr.38.2.269.18845"</w:instrText>
      </w:r>
      <w:r w:rsidR="007D3718" w:rsidRPr="00EA1F23">
        <w:fldChar w:fldCharType="separate"/>
      </w:r>
      <w:r w:rsidR="00F6752D" w:rsidRPr="00EA1F23">
        <w:rPr>
          <w:rStyle w:val="Hyperlink"/>
          <w:i/>
          <w:iCs/>
          <w:color w:val="4169E1"/>
        </w:rPr>
        <w:t>Diamantopoulos &amp; Winklhofer, 2001</w:t>
      </w:r>
      <w:r w:rsidR="007D3718" w:rsidRPr="00EA1F23">
        <w:rPr>
          <w:rStyle w:val="Hyperlink"/>
          <w:i/>
          <w:iCs/>
          <w:color w:val="4169E1"/>
        </w:rPr>
        <w:fldChar w:fldCharType="end"/>
      </w:r>
      <w:bookmarkEnd w:id="21"/>
      <w:r w:rsidR="0054606B" w:rsidRPr="00EA1F23">
        <w:rPr>
          <w:noProof/>
          <w:color w:val="4169E1"/>
        </w:rPr>
        <w:drawing>
          <wp:inline distT="0" distB="0" distL="0" distR="0" wp14:anchorId="3532D825" wp14:editId="7A9AD675">
            <wp:extent cx="133350" cy="133350"/>
            <wp:effectExtent l="0" t="0" r="0" b="0"/>
            <wp:docPr id="14" name="Picture 14"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6752D" w:rsidRPr="00EA1F23">
        <w:rPr>
          <w:i/>
          <w:iCs/>
          <w:color w:val="4169E1"/>
        </w:rPr>
        <w:t>), or clinical justification (e.g., correlation of the individual component measures to a common outcome measure)</w:t>
      </w:r>
    </w:p>
    <w:p w14:paraId="33D64C5F" w14:textId="585CE1E5" w:rsidR="00F6752D" w:rsidRPr="00EA1F23" w:rsidRDefault="0060036C" w:rsidP="00C933F3">
      <w:pPr>
        <w:pStyle w:val="ListBullet"/>
        <w:ind w:left="720"/>
        <w:rPr>
          <w:i/>
          <w:iCs/>
          <w:color w:val="4169E1"/>
        </w:rPr>
      </w:pPr>
      <w:r w:rsidRPr="00EA1F23">
        <w:rPr>
          <w:i/>
          <w:iCs/>
          <w:color w:val="4169E1"/>
        </w:rPr>
        <w:t>i</w:t>
      </w:r>
      <w:r w:rsidR="00F6752D" w:rsidRPr="00EA1F23">
        <w:rPr>
          <w:i/>
          <w:iCs/>
          <w:color w:val="4169E1"/>
        </w:rPr>
        <w:t>deally, sensitivity analyses of the effect of various considered aggregation and weighting rules and rationale for the selected rules; at a minimum, a discussion of the pros and cons of the considered approaches and rationale for the selected rules</w:t>
      </w:r>
    </w:p>
    <w:p w14:paraId="3F3C9EB8" w14:textId="66A05084" w:rsidR="00F6752D" w:rsidRPr="00EA1F23" w:rsidRDefault="0060036C" w:rsidP="00C933F3">
      <w:pPr>
        <w:pStyle w:val="ListBullet"/>
        <w:ind w:left="720"/>
        <w:rPr>
          <w:i/>
          <w:iCs/>
          <w:color w:val="4169E1"/>
        </w:rPr>
      </w:pPr>
      <w:r w:rsidRPr="00EA1F23">
        <w:rPr>
          <w:i/>
          <w:iCs/>
          <w:color w:val="4169E1"/>
        </w:rPr>
        <w:t>o</w:t>
      </w:r>
      <w:r w:rsidR="00F6752D" w:rsidRPr="00EA1F23">
        <w:rPr>
          <w:i/>
          <w:iCs/>
          <w:color w:val="4169E1"/>
        </w:rPr>
        <w:t xml:space="preserve">verall frequency of missing data and distribution across </w:t>
      </w:r>
      <w:r w:rsidR="00CE44EA">
        <w:rPr>
          <w:i/>
          <w:iCs/>
          <w:color w:val="4169E1"/>
        </w:rPr>
        <w:t>measured entities</w:t>
      </w:r>
      <w:r w:rsidR="006F7758">
        <w:rPr>
          <w:i/>
          <w:iCs/>
          <w:color w:val="4169E1"/>
        </w:rPr>
        <w:t>.</w:t>
      </w:r>
    </w:p>
    <w:p w14:paraId="3C4F7E83" w14:textId="7B68A95D" w:rsidR="006F00A4" w:rsidRDefault="00087D59" w:rsidP="006F00A4">
      <w:pPr>
        <w:pStyle w:val="BlueprintText"/>
        <w:rPr>
          <w:i/>
          <w:iCs/>
          <w:color w:val="4169E1"/>
        </w:rPr>
      </w:pPr>
      <w:r w:rsidRPr="00EA1F23">
        <w:rPr>
          <w:i/>
          <w:iCs/>
          <w:color w:val="4169E1"/>
        </w:rPr>
        <w:t>Assess c</w:t>
      </w:r>
      <w:r w:rsidR="00F6752D" w:rsidRPr="00EA1F23">
        <w:rPr>
          <w:i/>
          <w:iCs/>
          <w:color w:val="4169E1"/>
        </w:rPr>
        <w:t xml:space="preserve">omposite measures as a whole in addition to the components; therefore, specifications need to include scoring, aggregation, and weighting rules. Also, </w:t>
      </w:r>
      <w:r w:rsidRPr="00EA1F23">
        <w:rPr>
          <w:i/>
          <w:iCs/>
          <w:color w:val="4169E1"/>
        </w:rPr>
        <w:t xml:space="preserve">assess </w:t>
      </w:r>
      <w:r w:rsidR="00F6752D" w:rsidRPr="00EA1F23">
        <w:rPr>
          <w:i/>
          <w:iCs/>
          <w:color w:val="4169E1"/>
        </w:rPr>
        <w:t xml:space="preserve">reliability and validity for the composite rate. In some cases, components might not be independently reliable </w:t>
      </w:r>
      <w:r w:rsidR="006E5A61">
        <w:rPr>
          <w:i/>
          <w:iCs/>
          <w:color w:val="4169E1"/>
        </w:rPr>
        <w:t xml:space="preserve">and </w:t>
      </w:r>
      <w:r w:rsidR="00F6752D" w:rsidRPr="00EA1F23">
        <w:rPr>
          <w:i/>
          <w:iCs/>
          <w:color w:val="4169E1"/>
        </w:rPr>
        <w:t>may contribute to overall reliability of the composite measure.</w:t>
      </w:r>
    </w:p>
    <w:p w14:paraId="3A38B9F4" w14:textId="14D5C9A9" w:rsidR="006F00A4" w:rsidRDefault="001921EA" w:rsidP="003A5D9C">
      <w:pPr>
        <w:pStyle w:val="BlueprintText"/>
        <w:rPr>
          <w:rStyle w:val="BlackUnderline"/>
          <w:rFonts w:cstheme="minorHAnsi"/>
        </w:rPr>
      </w:pPr>
      <w:sdt>
        <w:sdtPr>
          <w:rPr>
            <w:rStyle w:val="BlackUnderline"/>
            <w:rFonts w:cstheme="minorHAnsi"/>
          </w:rPr>
          <w:id w:val="-1486242019"/>
          <w:placeholder>
            <w:docPart w:val="150B823C15E047C6BAF944C7FF0023A5"/>
          </w:placeholder>
          <w:showingPlcHdr/>
          <w:text/>
        </w:sdtPr>
        <w:sdtEndPr>
          <w:rPr>
            <w:rStyle w:val="DefaultParagraphFont"/>
            <w:color w:val="FFFFFF"/>
            <w:u w:val="none"/>
          </w:rPr>
        </w:sdtEndPr>
        <w:sdtContent>
          <w:r w:rsidR="006F00A4" w:rsidRPr="007B3D68">
            <w:rPr>
              <w:rStyle w:val="StylePlaceholderTextLatinBodyCalibriUnderline"/>
              <w:color w:val="505050"/>
            </w:rPr>
            <w:t>Click or tap here to enter text.</w:t>
          </w:r>
        </w:sdtContent>
      </w:sdt>
    </w:p>
    <w:p w14:paraId="28B7B29F" w14:textId="77777777" w:rsidR="006F00A4" w:rsidRDefault="006F00A4" w:rsidP="003A5D9C">
      <w:pPr>
        <w:pStyle w:val="BlueprintText"/>
        <w:rPr>
          <w:i/>
          <w:iCs/>
          <w:color w:val="4169E1"/>
        </w:rPr>
      </w:pPr>
    </w:p>
    <w:p w14:paraId="393F1E94" w14:textId="1058F66B" w:rsidR="003A5D9C" w:rsidRPr="00EA1F23" w:rsidRDefault="003A5D9C" w:rsidP="003A5D9C">
      <w:pPr>
        <w:pStyle w:val="BlueprintText"/>
        <w:rPr>
          <w:i/>
          <w:iCs/>
          <w:color w:val="4169E1"/>
        </w:rPr>
      </w:pPr>
      <w:r w:rsidRPr="00BF3913">
        <w:rPr>
          <w:b/>
          <w:bCs/>
          <w:noProof/>
        </w:rPr>
        <w:drawing>
          <wp:inline distT="0" distB="0" distL="0" distR="0" wp14:anchorId="4584DA20" wp14:editId="14B0C69C">
            <wp:extent cx="193109" cy="140970"/>
            <wp:effectExtent l="0" t="0" r="0" b="0"/>
            <wp:docPr id="3" name="Picture 3" descr="A picture containing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CQM Blueprint.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7019" cy="143825"/>
                    </a:xfrm>
                    <a:prstGeom prst="rect">
                      <a:avLst/>
                    </a:prstGeom>
                  </pic:spPr>
                </pic:pic>
              </a:graphicData>
            </a:graphic>
          </wp:inline>
        </w:drawing>
      </w:r>
      <w:r w:rsidRPr="00BF3913">
        <w:rPr>
          <w:b/>
          <w:bCs/>
        </w:rPr>
        <w:t xml:space="preserve"> eCQM-</w:t>
      </w:r>
      <w:r>
        <w:rPr>
          <w:b/>
          <w:bCs/>
        </w:rPr>
        <w:t>S</w:t>
      </w:r>
      <w:r w:rsidRPr="00BF3913">
        <w:rPr>
          <w:b/>
          <w:bCs/>
        </w:rPr>
        <w:t>pecific Additional Subcriteria</w:t>
      </w:r>
      <w:r w:rsidR="00B01699">
        <w:rPr>
          <w:b/>
          <w:bCs/>
        </w:rPr>
        <w:br/>
      </w:r>
      <w:r w:rsidR="00B01699">
        <w:rPr>
          <w:b/>
          <w:bCs/>
        </w:rPr>
        <w:br/>
      </w:r>
      <w:r w:rsidRPr="00EA1F23">
        <w:rPr>
          <w:i/>
          <w:iCs/>
          <w:color w:val="4169E1"/>
        </w:rPr>
        <w:t>There are additional or adapted subcriteria used to evaluate eCQMs</w:t>
      </w:r>
      <w:r w:rsidR="00954563">
        <w:rPr>
          <w:i/>
          <w:iCs/>
          <w:color w:val="4169E1"/>
        </w:rPr>
        <w:t>:</w:t>
      </w:r>
    </w:p>
    <w:p w14:paraId="294454A4" w14:textId="2A5994CB" w:rsidR="003F0644" w:rsidRPr="00EA1F23" w:rsidRDefault="003F0644" w:rsidP="00C933F3">
      <w:pPr>
        <w:pStyle w:val="ListBullet"/>
        <w:ind w:left="720"/>
        <w:rPr>
          <w:i/>
          <w:iCs/>
          <w:color w:val="4169E1"/>
        </w:rPr>
      </w:pPr>
      <w:r w:rsidRPr="00EA1F23">
        <w:rPr>
          <w:i/>
          <w:iCs/>
          <w:color w:val="4169E1"/>
        </w:rPr>
        <w:t>The measure is well</w:t>
      </w:r>
      <w:r w:rsidR="00293051" w:rsidRPr="00EA1F23">
        <w:rPr>
          <w:i/>
          <w:iCs/>
          <w:color w:val="4169E1"/>
        </w:rPr>
        <w:t>-</w:t>
      </w:r>
      <w:r w:rsidRPr="00EA1F23">
        <w:rPr>
          <w:i/>
          <w:iCs/>
          <w:color w:val="4169E1"/>
        </w:rPr>
        <w:t>defined and precisely specified for consistent implementation within and across organizations, permits comparability, and has</w:t>
      </w:r>
      <w:r w:rsidR="006E5A61">
        <w:rPr>
          <w:i/>
          <w:iCs/>
          <w:color w:val="4169E1"/>
        </w:rPr>
        <w:t xml:space="preserve"> electronic</w:t>
      </w:r>
      <w:r w:rsidRPr="00EA1F23">
        <w:rPr>
          <w:i/>
          <w:iCs/>
          <w:color w:val="4169E1"/>
        </w:rPr>
        <w:t xml:space="preserve"> measure specifications created using the HQMF specifications</w:t>
      </w:r>
    </w:p>
    <w:p w14:paraId="3D6FD672" w14:textId="7EF6C671" w:rsidR="003F0644" w:rsidRPr="00EA1F23" w:rsidRDefault="003F0644" w:rsidP="00C933F3">
      <w:pPr>
        <w:pStyle w:val="ListBullet"/>
        <w:ind w:left="720"/>
        <w:rPr>
          <w:i/>
          <w:iCs/>
          <w:color w:val="4169E1"/>
        </w:rPr>
      </w:pPr>
      <w:r w:rsidRPr="00EA1F23">
        <w:rPr>
          <w:i/>
          <w:iCs/>
          <w:color w:val="4169E1"/>
        </w:rPr>
        <w:t>eCQM specifications include datatypes</w:t>
      </w:r>
      <w:r w:rsidR="00287A40">
        <w:rPr>
          <w:i/>
          <w:iCs/>
          <w:color w:val="4169E1"/>
        </w:rPr>
        <w:t>,</w:t>
      </w:r>
      <w:r w:rsidR="00287A40" w:rsidRPr="00287A40">
        <w:rPr>
          <w:i/>
          <w:iCs/>
          <w:color w:val="4169E1"/>
        </w:rPr>
        <w:t xml:space="preserve"> </w:t>
      </w:r>
      <w:r w:rsidR="00287A40">
        <w:rPr>
          <w:i/>
          <w:iCs/>
          <w:color w:val="4169E1"/>
        </w:rPr>
        <w:t>categories, at</w:t>
      </w:r>
      <w:r w:rsidR="00287A40" w:rsidRPr="00EA1F23">
        <w:rPr>
          <w:i/>
          <w:iCs/>
          <w:color w:val="4169E1"/>
        </w:rPr>
        <w:t>tributes</w:t>
      </w:r>
      <w:r w:rsidR="00287A40">
        <w:rPr>
          <w:i/>
          <w:iCs/>
          <w:color w:val="4169E1"/>
        </w:rPr>
        <w:t>, and entities</w:t>
      </w:r>
      <w:r w:rsidRPr="00EA1F23">
        <w:rPr>
          <w:i/>
          <w:iCs/>
          <w:color w:val="4169E1"/>
        </w:rPr>
        <w:t xml:space="preserve"> from the QDM, value sets and/or DRCs, and measure logic from CQL</w:t>
      </w:r>
    </w:p>
    <w:p w14:paraId="0682961B" w14:textId="34EC0E94" w:rsidR="003F0644" w:rsidRPr="00EA1F23" w:rsidRDefault="003F0644" w:rsidP="00C933F3">
      <w:pPr>
        <w:pStyle w:val="ListBullet"/>
        <w:ind w:left="720"/>
        <w:rPr>
          <w:i/>
          <w:iCs/>
          <w:color w:val="4169E1"/>
        </w:rPr>
      </w:pPr>
      <w:r w:rsidRPr="00EA1F23">
        <w:rPr>
          <w:i/>
          <w:iCs/>
          <w:color w:val="4169E1"/>
        </w:rPr>
        <w:t>Validity demonstrated by analysis of agreement between data elements exported electronically and data elements abstracted from the entire EHR</w:t>
      </w:r>
      <w:r w:rsidR="006E5A61">
        <w:rPr>
          <w:i/>
          <w:iCs/>
          <w:color w:val="4169E1"/>
        </w:rPr>
        <w:t xml:space="preserve"> </w:t>
      </w:r>
      <w:r w:rsidR="00B359C6">
        <w:rPr>
          <w:i/>
          <w:iCs/>
          <w:color w:val="4169E1"/>
        </w:rPr>
        <w:t>and/or other electronic health data</w:t>
      </w:r>
      <w:r w:rsidRPr="00EA1F23">
        <w:rPr>
          <w:i/>
          <w:iCs/>
          <w:color w:val="4169E1"/>
        </w:rPr>
        <w:t xml:space="preserve"> with statistical results within acceptable norms; </w:t>
      </w:r>
      <w:r w:rsidRPr="00EA1F23">
        <w:rPr>
          <w:i/>
          <w:iCs/>
          <w:color w:val="4169E1"/>
          <w:u w:val="single"/>
        </w:rPr>
        <w:t>or</w:t>
      </w:r>
      <w:r w:rsidRPr="00EA1F23">
        <w:rPr>
          <w:i/>
          <w:iCs/>
          <w:color w:val="4169E1"/>
        </w:rPr>
        <w:t xml:space="preserve"> complete agreement between data elements and computed measure scores obtained by applying the </w:t>
      </w:r>
      <w:r w:rsidR="00B359C6">
        <w:rPr>
          <w:i/>
          <w:iCs/>
          <w:color w:val="4169E1"/>
        </w:rPr>
        <w:t>electronic</w:t>
      </w:r>
      <w:r w:rsidR="00B359C6" w:rsidRPr="00EA1F23">
        <w:rPr>
          <w:i/>
          <w:iCs/>
          <w:color w:val="4169E1"/>
        </w:rPr>
        <w:t xml:space="preserve"> </w:t>
      </w:r>
      <w:r w:rsidRPr="00EA1F23">
        <w:rPr>
          <w:i/>
          <w:iCs/>
          <w:color w:val="4169E1"/>
        </w:rPr>
        <w:t>measure specifications to a simulated test data set with known values for the critical data elements</w:t>
      </w:r>
    </w:p>
    <w:p w14:paraId="5AC5303F" w14:textId="7FECDD88" w:rsidR="003F0644" w:rsidRPr="00EA1F23" w:rsidRDefault="003F0644" w:rsidP="00C933F3">
      <w:pPr>
        <w:pStyle w:val="ListBullet"/>
        <w:ind w:left="720"/>
        <w:rPr>
          <w:i/>
          <w:iCs/>
          <w:color w:val="4169E1"/>
        </w:rPr>
      </w:pPr>
      <w:r w:rsidRPr="00EA1F23">
        <w:rPr>
          <w:i/>
          <w:iCs/>
          <w:color w:val="4169E1"/>
        </w:rPr>
        <w:lastRenderedPageBreak/>
        <w:t xml:space="preserve">Analysis of comparability of scores produced by the respecified </w:t>
      </w:r>
      <w:r w:rsidR="00F21C04">
        <w:rPr>
          <w:i/>
          <w:iCs/>
          <w:color w:val="4169E1"/>
        </w:rPr>
        <w:t>eCQM</w:t>
      </w:r>
      <w:r w:rsidRPr="00EA1F23">
        <w:rPr>
          <w:i/>
          <w:iCs/>
          <w:color w:val="4169E1"/>
        </w:rPr>
        <w:t xml:space="preserve"> specifications with scores produced by the original measure specifications demonstrated similarity within tolerable error limit.</w:t>
      </w:r>
    </w:p>
    <w:p w14:paraId="59D8C1B1" w14:textId="6BD08184" w:rsidR="003F0644" w:rsidRPr="00EA1F23" w:rsidRDefault="003F0644" w:rsidP="00C933F3">
      <w:pPr>
        <w:pStyle w:val="ListBullet"/>
        <w:ind w:left="720"/>
        <w:rPr>
          <w:i/>
          <w:iCs/>
          <w:color w:val="4169E1"/>
        </w:rPr>
      </w:pPr>
      <w:r w:rsidRPr="00EA1F23">
        <w:rPr>
          <w:i/>
          <w:iCs/>
          <w:color w:val="4169E1"/>
        </w:rPr>
        <w:t xml:space="preserve">Provide a crosswalk of the </w:t>
      </w:r>
      <w:r w:rsidR="00F21C04">
        <w:rPr>
          <w:i/>
          <w:iCs/>
          <w:color w:val="4169E1"/>
        </w:rPr>
        <w:t xml:space="preserve">eCQM </w:t>
      </w:r>
      <w:r w:rsidRPr="00EA1F23">
        <w:rPr>
          <w:i/>
          <w:iCs/>
          <w:color w:val="4169E1"/>
        </w:rPr>
        <w:t>specifications (i.e., QDM data elements, code lists, and measure logic) where a measure needs to be respecified. Note: Comparability is only an issue if maintaining two sets of specifications.</w:t>
      </w:r>
    </w:p>
    <w:p w14:paraId="2BB7B788" w14:textId="4684A403" w:rsidR="00C364B5" w:rsidRDefault="003F0644" w:rsidP="00B01699">
      <w:pPr>
        <w:pStyle w:val="BlueprintText"/>
        <w:rPr>
          <w:i/>
          <w:iCs/>
          <w:color w:val="4169E1"/>
        </w:rPr>
      </w:pPr>
      <w:r w:rsidRPr="00EA1F23">
        <w:rPr>
          <w:i/>
          <w:iCs/>
          <w:color w:val="4169E1"/>
        </w:rPr>
        <w:t xml:space="preserve">Measures must meet the subcriteria for both reliability and validity to pass this criterion for evaluation against the remaining criteria. If a measure does not meet all subcriteria for reliability and validity, </w:t>
      </w:r>
      <w:r w:rsidRPr="00EA1F23">
        <w:rPr>
          <w:i/>
          <w:iCs/>
          <w:color w:val="4169E1"/>
          <w:u w:val="single"/>
        </w:rPr>
        <w:t>stop</w:t>
      </w:r>
      <w:r w:rsidRPr="00EA1F23">
        <w:rPr>
          <w:i/>
          <w:iCs/>
          <w:color w:val="4169E1"/>
        </w:rPr>
        <w:t>; the evaluation does not proceed.</w:t>
      </w:r>
    </w:p>
    <w:p w14:paraId="4CE7A39B" w14:textId="26F7D8CE" w:rsidR="006F00A4" w:rsidRDefault="001921EA" w:rsidP="00B01699">
      <w:pPr>
        <w:pStyle w:val="BlueprintText"/>
        <w:rPr>
          <w:rStyle w:val="BlackUnderline"/>
          <w:rFonts w:cstheme="minorHAnsi"/>
        </w:rPr>
      </w:pPr>
      <w:sdt>
        <w:sdtPr>
          <w:rPr>
            <w:rStyle w:val="BlackUnderline"/>
            <w:rFonts w:cstheme="minorHAnsi"/>
          </w:rPr>
          <w:id w:val="-1712564344"/>
          <w:placeholder>
            <w:docPart w:val="34805C6F15674E589BD0B350090E741F"/>
          </w:placeholder>
          <w:showingPlcHdr/>
          <w:text/>
        </w:sdtPr>
        <w:sdtEndPr>
          <w:rPr>
            <w:rStyle w:val="DefaultParagraphFont"/>
            <w:color w:val="FFFFFF"/>
            <w:u w:val="none"/>
          </w:rPr>
        </w:sdtEndPr>
        <w:sdtContent>
          <w:r w:rsidR="006F00A4" w:rsidRPr="007B3D68">
            <w:rPr>
              <w:rStyle w:val="StylePlaceholderTextLatinBodyCalibriUnderline"/>
              <w:color w:val="505050"/>
            </w:rPr>
            <w:t>Click or tap here to enter text.</w:t>
          </w:r>
        </w:sdtContent>
      </w:sdt>
    </w:p>
    <w:p w14:paraId="37165B9E" w14:textId="77777777" w:rsidR="006F00A4" w:rsidRDefault="006F00A4" w:rsidP="00B01699">
      <w:pPr>
        <w:pStyle w:val="BlueprintText"/>
        <w:rPr>
          <w:i/>
          <w:iCs/>
          <w:color w:val="4169E1"/>
        </w:rPr>
      </w:pPr>
    </w:p>
    <w:p w14:paraId="33C9C69B" w14:textId="24763714" w:rsidR="00F6752D" w:rsidRPr="004B49D7" w:rsidRDefault="00F6752D" w:rsidP="0072462D">
      <w:pPr>
        <w:pStyle w:val="Heading1"/>
        <w:rPr>
          <w:lang w:eastAsia="ja-JP"/>
        </w:rPr>
      </w:pPr>
      <w:r w:rsidRPr="004B49D7">
        <w:rPr>
          <w:rFonts w:eastAsiaTheme="minorEastAsia"/>
          <w:lang w:eastAsia="ja-JP"/>
        </w:rPr>
        <w:t>Feasibility</w:t>
      </w:r>
      <w:r w:rsidR="00E67275" w:rsidRPr="00871526">
        <w:rPr>
          <w:rStyle w:val="FootnoteReference"/>
          <w:i/>
          <w:iCs/>
          <w:color w:val="4169E1"/>
          <w:lang w:eastAsia="ja-JP"/>
        </w:rPr>
        <w:footnoteReference w:id="3"/>
      </w:r>
    </w:p>
    <w:p w14:paraId="4BFA83B9" w14:textId="77777777" w:rsidR="00AC10E7" w:rsidRDefault="00087D59" w:rsidP="0072462D">
      <w:pPr>
        <w:pStyle w:val="BlueprintText"/>
      </w:pPr>
      <w:r w:rsidRPr="00910113">
        <w:t xml:space="preserve">This criterion evaluates the extent to which required data are readily available, captured without undue burden, and </w:t>
      </w:r>
      <w:r w:rsidRPr="00FC5EFC">
        <w:t>implemented for performance measurement. Feasibility is important to the ado</w:t>
      </w:r>
      <w:r w:rsidRPr="00BE622E">
        <w:t>ption and ultimate impact of the measure</w:t>
      </w:r>
      <w:r w:rsidR="004B49D7" w:rsidRPr="00BE622E">
        <w:t>.</w:t>
      </w:r>
      <w:r w:rsidRPr="00BE622E">
        <w:t xml:space="preserve"> </w:t>
      </w:r>
      <w:r w:rsidR="004B49D7" w:rsidRPr="00BE622E">
        <w:t>A</w:t>
      </w:r>
      <w:r w:rsidRPr="00BE622E">
        <w:t xml:space="preserve">ssess </w:t>
      </w:r>
      <w:r w:rsidR="004B49D7" w:rsidRPr="00BE622E">
        <w:t xml:space="preserve">feasibility </w:t>
      </w:r>
      <w:r w:rsidRPr="00BE622E">
        <w:t>through testing or actual operational use of the measures.</w:t>
      </w:r>
    </w:p>
    <w:p w14:paraId="7391572D" w14:textId="77777777" w:rsidR="003D66A5" w:rsidRDefault="003D66A5" w:rsidP="0072462D">
      <w:pPr>
        <w:pStyle w:val="BlueprintText"/>
      </w:pPr>
    </w:p>
    <w:tbl>
      <w:tblPr>
        <w:tblStyle w:val="CMSDkBlue8"/>
        <w:tblW w:w="9360" w:type="dxa"/>
        <w:jc w:val="center"/>
        <w:tblLayout w:type="fixed"/>
        <w:tblLook w:val="0620" w:firstRow="1" w:lastRow="0" w:firstColumn="0" w:lastColumn="0" w:noHBand="1" w:noVBand="1"/>
        <w:tblCaption w:val="FEASIBILITY"/>
        <w:tblDescription w:val="Table showing the subcriteria for feasibility. Columns include &quot;subcriteria&quot;, &quot;anticipated NQF rating&quot;, and &quot;rating improvement plan&quot;."/>
      </w:tblPr>
      <w:tblGrid>
        <w:gridCol w:w="4036"/>
        <w:gridCol w:w="1475"/>
        <w:gridCol w:w="3849"/>
      </w:tblGrid>
      <w:tr w:rsidR="00B01699" w:rsidRPr="00B01699" w14:paraId="6D7593EF" w14:textId="77777777" w:rsidTr="00B01699">
        <w:trPr>
          <w:cnfStyle w:val="100000000000" w:firstRow="1" w:lastRow="0" w:firstColumn="0" w:lastColumn="0" w:oddVBand="0" w:evenVBand="0" w:oddHBand="0" w:evenHBand="0" w:firstRowFirstColumn="0" w:firstRowLastColumn="0" w:lastRowFirstColumn="0" w:lastRowLastColumn="0"/>
          <w:tblHeader/>
          <w:jc w:val="center"/>
        </w:trPr>
        <w:tc>
          <w:tcPr>
            <w:tcW w:w="2156" w:type="pct"/>
            <w:shd w:val="clear" w:color="auto" w:fill="002060"/>
            <w:vAlign w:val="center"/>
          </w:tcPr>
          <w:p w14:paraId="649C3236" w14:textId="12083C1B" w:rsidR="00AC10E7" w:rsidRPr="00B01699" w:rsidRDefault="00C364B5" w:rsidP="00AB553A">
            <w:pPr>
              <w:pStyle w:val="TableHeaderRow"/>
              <w:jc w:val="center"/>
              <w:rPr>
                <w:color w:val="FFFFFF" w:themeColor="background1"/>
              </w:rPr>
            </w:pPr>
            <w:r w:rsidRPr="00B01699">
              <w:rPr>
                <w:color w:val="FFFFFF" w:themeColor="background1"/>
              </w:rPr>
              <w:t xml:space="preserve">3.  </w:t>
            </w:r>
            <w:r w:rsidR="00AC10E7" w:rsidRPr="00B01699">
              <w:rPr>
                <w:color w:val="FFFFFF" w:themeColor="background1"/>
              </w:rPr>
              <w:t>Subcriteria</w:t>
            </w:r>
          </w:p>
        </w:tc>
        <w:tc>
          <w:tcPr>
            <w:tcW w:w="788" w:type="pct"/>
            <w:shd w:val="clear" w:color="auto" w:fill="002060"/>
            <w:vAlign w:val="center"/>
          </w:tcPr>
          <w:p w14:paraId="7CD77615" w14:textId="36AC2D10" w:rsidR="00AC10E7" w:rsidRDefault="00AC10E7" w:rsidP="00AC10E7">
            <w:pPr>
              <w:pStyle w:val="TableHeaderRow"/>
              <w:rPr>
                <w:color w:val="FFFFFF" w:themeColor="background1"/>
              </w:rPr>
            </w:pPr>
            <w:r w:rsidRPr="00B01699">
              <w:rPr>
                <w:color w:val="FFFFFF" w:themeColor="background1"/>
              </w:rPr>
              <w:t xml:space="preserve">Anticipated </w:t>
            </w:r>
            <w:r w:rsidR="00ED3DA0">
              <w:rPr>
                <w:color w:val="FFFFFF" w:themeColor="background1"/>
              </w:rPr>
              <w:t xml:space="preserve">CMS </w:t>
            </w:r>
            <w:r w:rsidRPr="00B01699">
              <w:rPr>
                <w:color w:val="FFFFFF" w:themeColor="background1"/>
              </w:rPr>
              <w:t>Rating</w:t>
            </w:r>
          </w:p>
          <w:p w14:paraId="573F31EF" w14:textId="70D9FAC3" w:rsidR="00E67275" w:rsidRPr="00B01699" w:rsidRDefault="00E67275" w:rsidP="00AC10E7">
            <w:pPr>
              <w:pStyle w:val="TableHeaderRow"/>
              <w:rPr>
                <w:color w:val="FFFFFF" w:themeColor="background1"/>
              </w:rPr>
            </w:pPr>
            <w:r w:rsidRPr="00FE74B1">
              <w:rPr>
                <w:rFonts w:eastAsia="Calibri" w:cs="Times New Roman"/>
                <w:color w:val="FFFFFF" w:themeColor="background1"/>
              </w:rPr>
              <w:t>[H/M/L]</w:t>
            </w:r>
          </w:p>
        </w:tc>
        <w:tc>
          <w:tcPr>
            <w:tcW w:w="2056" w:type="pct"/>
            <w:shd w:val="clear" w:color="auto" w:fill="002060"/>
            <w:vAlign w:val="center"/>
          </w:tcPr>
          <w:p w14:paraId="2E6B8261" w14:textId="77777777" w:rsidR="00AC10E7" w:rsidRPr="00B01699" w:rsidRDefault="00AC10E7" w:rsidP="00AC10E7">
            <w:pPr>
              <w:pStyle w:val="TableHeaderRow"/>
              <w:rPr>
                <w:color w:val="FFFFFF" w:themeColor="background1"/>
              </w:rPr>
            </w:pPr>
            <w:r w:rsidRPr="00B01699">
              <w:rPr>
                <w:color w:val="FFFFFF" w:themeColor="background1"/>
              </w:rPr>
              <w:t>Rating Improvement Plan (if Low/Moderate)</w:t>
            </w:r>
          </w:p>
        </w:tc>
      </w:tr>
      <w:tr w:rsidR="00AC10E7" w:rsidRPr="00F4262A" w14:paraId="3365F502" w14:textId="77777777" w:rsidTr="00AC10E7">
        <w:trPr>
          <w:jc w:val="center"/>
        </w:trPr>
        <w:tc>
          <w:tcPr>
            <w:tcW w:w="2156" w:type="pct"/>
            <w:vAlign w:val="center"/>
          </w:tcPr>
          <w:p w14:paraId="52B929B7" w14:textId="042D7876" w:rsidR="00AC10E7" w:rsidRPr="009B0694" w:rsidRDefault="00FC4F3E" w:rsidP="00AC10E7">
            <w:pPr>
              <w:spacing w:before="20" w:after="20"/>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_Ref76634756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3.1</w:t>
            </w:r>
            <w:r w:rsidRPr="00FC4F3E">
              <w:rPr>
                <w:rFonts w:eastAsia="Calibri" w:cs="Times New Roman"/>
                <w:color w:val="0000FF"/>
                <w:sz w:val="18"/>
                <w:szCs w:val="18"/>
                <w:u w:val="dotted"/>
              </w:rPr>
              <w:fldChar w:fldCharType="end"/>
            </w:r>
            <w:r w:rsidR="00AC10E7" w:rsidRPr="009B0694">
              <w:rPr>
                <w:rFonts w:asciiTheme="minorHAnsi" w:eastAsia="Calibri" w:hAnsiTheme="minorHAnsi" w:cs="Times New Roman"/>
                <w:sz w:val="18"/>
                <w:szCs w:val="18"/>
              </w:rPr>
              <w:t xml:space="preserve"> Data are a Byproduct of Care </w:t>
            </w:r>
          </w:p>
        </w:tc>
        <w:tc>
          <w:tcPr>
            <w:tcW w:w="788" w:type="pct"/>
            <w:vAlign w:val="center"/>
          </w:tcPr>
          <w:p w14:paraId="24822EEB" w14:textId="77777777" w:rsidR="00AC10E7" w:rsidRPr="00F4262A" w:rsidRDefault="00AC10E7" w:rsidP="00AC10E7">
            <w:pPr>
              <w:spacing w:before="20" w:after="20"/>
              <w:jc w:val="center"/>
              <w:rPr>
                <w:rFonts w:asciiTheme="minorHAnsi" w:eastAsia="Calibri" w:hAnsiTheme="minorHAnsi" w:cs="Times New Roman"/>
                <w:sz w:val="18"/>
                <w:szCs w:val="18"/>
              </w:rPr>
            </w:pPr>
          </w:p>
        </w:tc>
        <w:tc>
          <w:tcPr>
            <w:tcW w:w="2056" w:type="pct"/>
            <w:vAlign w:val="center"/>
          </w:tcPr>
          <w:p w14:paraId="314EB441" w14:textId="77777777" w:rsidR="00AC10E7" w:rsidRPr="00F4262A" w:rsidRDefault="00AC10E7" w:rsidP="00AC10E7">
            <w:pPr>
              <w:spacing w:before="20" w:after="20"/>
              <w:jc w:val="center"/>
              <w:rPr>
                <w:rFonts w:asciiTheme="minorHAnsi" w:eastAsia="Calibri" w:hAnsiTheme="minorHAnsi" w:cs="Times New Roman"/>
                <w:sz w:val="18"/>
                <w:szCs w:val="18"/>
              </w:rPr>
            </w:pPr>
          </w:p>
        </w:tc>
      </w:tr>
      <w:tr w:rsidR="00AC10E7" w:rsidRPr="00F4262A" w14:paraId="6D39EAAA" w14:textId="77777777" w:rsidTr="00AC10E7">
        <w:trPr>
          <w:jc w:val="center"/>
        </w:trPr>
        <w:tc>
          <w:tcPr>
            <w:tcW w:w="2156" w:type="pct"/>
            <w:vAlign w:val="center"/>
          </w:tcPr>
          <w:p w14:paraId="69752DEF" w14:textId="06779F9B" w:rsidR="00AC10E7" w:rsidRPr="009B0694" w:rsidRDefault="00FC4F3E" w:rsidP="00AC10E7">
            <w:pPr>
              <w:spacing w:before="20" w:after="20"/>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_Ref76634793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3.2</w:t>
            </w:r>
            <w:r w:rsidRPr="00FC4F3E">
              <w:rPr>
                <w:rFonts w:eastAsia="Calibri" w:cs="Times New Roman"/>
                <w:color w:val="0000FF"/>
                <w:sz w:val="18"/>
                <w:szCs w:val="18"/>
                <w:u w:val="dotted"/>
              </w:rPr>
              <w:fldChar w:fldCharType="end"/>
            </w:r>
            <w:r w:rsidR="00AC10E7" w:rsidRPr="009B0694">
              <w:rPr>
                <w:rFonts w:asciiTheme="minorHAnsi" w:eastAsia="Calibri" w:hAnsiTheme="minorHAnsi" w:cs="Times New Roman"/>
                <w:sz w:val="18"/>
                <w:szCs w:val="18"/>
              </w:rPr>
              <w:t xml:space="preserve"> Electronic Sources </w:t>
            </w:r>
          </w:p>
        </w:tc>
        <w:tc>
          <w:tcPr>
            <w:tcW w:w="788" w:type="pct"/>
            <w:vAlign w:val="center"/>
          </w:tcPr>
          <w:p w14:paraId="4F700C5B" w14:textId="77777777" w:rsidR="00AC10E7" w:rsidRPr="00F4262A" w:rsidRDefault="00AC10E7" w:rsidP="00AC10E7">
            <w:pPr>
              <w:spacing w:before="20" w:after="20"/>
              <w:jc w:val="center"/>
              <w:rPr>
                <w:rFonts w:asciiTheme="minorHAnsi" w:eastAsia="Calibri" w:hAnsiTheme="minorHAnsi" w:cs="Times New Roman"/>
                <w:sz w:val="18"/>
                <w:szCs w:val="18"/>
              </w:rPr>
            </w:pPr>
          </w:p>
        </w:tc>
        <w:tc>
          <w:tcPr>
            <w:tcW w:w="2056" w:type="pct"/>
            <w:vAlign w:val="center"/>
          </w:tcPr>
          <w:p w14:paraId="1896D36E" w14:textId="77777777" w:rsidR="00AC10E7" w:rsidRPr="00F4262A" w:rsidRDefault="00AC10E7" w:rsidP="00AC10E7">
            <w:pPr>
              <w:spacing w:before="20" w:after="20"/>
              <w:jc w:val="center"/>
              <w:rPr>
                <w:rFonts w:asciiTheme="minorHAnsi" w:eastAsia="Calibri" w:hAnsiTheme="minorHAnsi" w:cs="Times New Roman"/>
                <w:sz w:val="18"/>
                <w:szCs w:val="18"/>
              </w:rPr>
            </w:pPr>
          </w:p>
        </w:tc>
      </w:tr>
      <w:tr w:rsidR="00AC10E7" w:rsidRPr="00F4262A" w14:paraId="157695C4" w14:textId="77777777" w:rsidTr="00AC10E7">
        <w:trPr>
          <w:jc w:val="center"/>
        </w:trPr>
        <w:tc>
          <w:tcPr>
            <w:tcW w:w="2156" w:type="pct"/>
            <w:vAlign w:val="center"/>
          </w:tcPr>
          <w:p w14:paraId="61EC7571" w14:textId="495FA38B" w:rsidR="00AC10E7" w:rsidRPr="009B0694" w:rsidRDefault="00FC4F3E" w:rsidP="00AC10E7">
            <w:pPr>
              <w:spacing w:before="20" w:after="20"/>
              <w:rPr>
                <w:rFonts w:asciiTheme="minorHAnsi" w:eastAsia="Calibri" w:hAnsiTheme="minorHAnsi" w:cs="Times New Roman"/>
                <w:sz w:val="18"/>
                <w:szCs w:val="18"/>
              </w:rPr>
            </w:pPr>
            <w:r w:rsidRPr="00FC4F3E">
              <w:rPr>
                <w:rFonts w:eastAsia="Calibri" w:cs="Times New Roman"/>
                <w:color w:val="0000FF"/>
                <w:sz w:val="18"/>
                <w:szCs w:val="18"/>
                <w:u w:val="dotted"/>
              </w:rPr>
              <w:fldChar w:fldCharType="begin"/>
            </w:r>
            <w:r w:rsidRPr="00FC4F3E">
              <w:rPr>
                <w:rFonts w:asciiTheme="minorHAnsi" w:eastAsia="Calibri" w:hAnsiTheme="minorHAnsi" w:cs="Times New Roman"/>
                <w:color w:val="0000FF"/>
                <w:sz w:val="18"/>
                <w:szCs w:val="18"/>
                <w:u w:val="dotted"/>
              </w:rPr>
              <w:instrText xml:space="preserve"> REF _Ref76634812 \n \h </w:instrText>
            </w:r>
            <w:r w:rsidRPr="00FC4F3E">
              <w:rPr>
                <w:rFonts w:eastAsia="Calibri" w:cs="Times New Roman"/>
                <w:color w:val="0000FF"/>
                <w:sz w:val="18"/>
                <w:szCs w:val="18"/>
                <w:u w:val="dotted"/>
              </w:rPr>
            </w:r>
            <w:r w:rsidRPr="00FC4F3E">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3.3</w:t>
            </w:r>
            <w:r w:rsidRPr="00FC4F3E">
              <w:rPr>
                <w:rFonts w:eastAsia="Calibri" w:cs="Times New Roman"/>
                <w:color w:val="0000FF"/>
                <w:sz w:val="18"/>
                <w:szCs w:val="18"/>
                <w:u w:val="dotted"/>
              </w:rPr>
              <w:fldChar w:fldCharType="end"/>
            </w:r>
            <w:r w:rsidR="00AC10E7" w:rsidRPr="009B0694">
              <w:rPr>
                <w:rFonts w:asciiTheme="minorHAnsi" w:eastAsia="Calibri" w:hAnsiTheme="minorHAnsi" w:cs="Times New Roman"/>
                <w:sz w:val="18"/>
                <w:szCs w:val="18"/>
              </w:rPr>
              <w:t xml:space="preserve"> Data Collection Strategy </w:t>
            </w:r>
          </w:p>
        </w:tc>
        <w:tc>
          <w:tcPr>
            <w:tcW w:w="788" w:type="pct"/>
            <w:vAlign w:val="center"/>
          </w:tcPr>
          <w:p w14:paraId="4762494A" w14:textId="7511D719" w:rsidR="00AC10E7" w:rsidRPr="00F4262A" w:rsidRDefault="00AC10E7" w:rsidP="00AC10E7">
            <w:pPr>
              <w:spacing w:before="20" w:after="20"/>
              <w:jc w:val="center"/>
              <w:rPr>
                <w:rFonts w:asciiTheme="minorHAnsi" w:eastAsia="Calibri" w:hAnsiTheme="minorHAnsi" w:cs="Times New Roman"/>
                <w:sz w:val="18"/>
                <w:szCs w:val="18"/>
              </w:rPr>
            </w:pPr>
          </w:p>
        </w:tc>
        <w:tc>
          <w:tcPr>
            <w:tcW w:w="2056" w:type="pct"/>
            <w:vAlign w:val="center"/>
          </w:tcPr>
          <w:p w14:paraId="20A28289" w14:textId="77777777" w:rsidR="00AC10E7" w:rsidRPr="00F4262A" w:rsidRDefault="00AC10E7" w:rsidP="00AC10E7">
            <w:pPr>
              <w:spacing w:before="20" w:after="20"/>
              <w:jc w:val="center"/>
              <w:rPr>
                <w:rFonts w:asciiTheme="minorHAnsi" w:eastAsia="Calibri" w:hAnsiTheme="minorHAnsi" w:cs="Times New Roman"/>
                <w:sz w:val="18"/>
                <w:szCs w:val="18"/>
              </w:rPr>
            </w:pPr>
          </w:p>
        </w:tc>
      </w:tr>
    </w:tbl>
    <w:p w14:paraId="0AE01B1D" w14:textId="77777777" w:rsidR="006877D7" w:rsidRDefault="00AC10E7" w:rsidP="00B01699">
      <w:pPr>
        <w:pStyle w:val="BlueprintText"/>
        <w:spacing w:before="240"/>
      </w:pPr>
      <w:r w:rsidRPr="009B34FD">
        <w:rPr>
          <w:b/>
          <w:bCs/>
          <w:lang w:eastAsia="ja-JP"/>
        </w:rPr>
        <w:t>Summary Rating for Feasibility:</w:t>
      </w:r>
      <w:r w:rsidR="00B01699">
        <w:rPr>
          <w:b/>
          <w:bCs/>
          <w:lang w:eastAsia="ja-JP"/>
        </w:rPr>
        <w:br/>
      </w:r>
      <w:r w:rsidR="00B01699">
        <w:rPr>
          <w:b/>
          <w:bCs/>
          <w:lang w:eastAsia="ja-JP"/>
        </w:rPr>
        <w:br/>
      </w:r>
      <w:r>
        <w:t xml:space="preserve">High/3 rating indicates that the </w:t>
      </w:r>
      <w:r w:rsidRPr="009B34FD">
        <w:t>predominant rating for most of the subcriteria is high.</w:t>
      </w:r>
      <w:r w:rsidR="00B01699">
        <w:br/>
      </w:r>
      <w:r w:rsidR="00B01699">
        <w:br/>
      </w:r>
      <w:r w:rsidRPr="009B34FD">
        <w:t>Moderate/2 rating indicates that the predominant rating for most of the subcriteria is moderate.</w:t>
      </w:r>
      <w:r w:rsidR="00B01699">
        <w:br/>
      </w:r>
      <w:r w:rsidR="00B01699">
        <w:br/>
      </w:r>
      <w:r w:rsidRPr="009B34FD">
        <w:t>Low/1 rating indicates that the predominant</w:t>
      </w:r>
      <w:r>
        <w:t xml:space="preserve"> rating for most of the subcriteria is low.</w:t>
      </w:r>
    </w:p>
    <w:p w14:paraId="2F9F5803" w14:textId="4D553938" w:rsidR="00954563" w:rsidRDefault="001921EA" w:rsidP="00B01699">
      <w:pPr>
        <w:pStyle w:val="BlueprintText"/>
        <w:spacing w:before="240"/>
        <w:rPr>
          <w:b/>
          <w:bCs/>
          <w:lang w:eastAsia="ja-JP"/>
        </w:rPr>
      </w:pPr>
      <w:sdt>
        <w:sdtPr>
          <w:rPr>
            <w:rStyle w:val="BlackUnderline"/>
            <w:rFonts w:cstheme="minorHAnsi"/>
          </w:rPr>
          <w:id w:val="-905219311"/>
          <w:placeholder>
            <w:docPart w:val="FCB70BAA39F84FD4B7DA4A4D129C800D"/>
          </w:placeholder>
          <w:showingPlcHdr/>
          <w:text/>
        </w:sdtPr>
        <w:sdtEndPr>
          <w:rPr>
            <w:rStyle w:val="DefaultParagraphFont"/>
            <w:color w:val="FFFFFF"/>
            <w:u w:val="none"/>
          </w:rPr>
        </w:sdtEndPr>
        <w:sdtContent>
          <w:r w:rsidR="006877D7" w:rsidRPr="007B3D68">
            <w:rPr>
              <w:rStyle w:val="StylePlaceholderTextLatinBodyCalibriUnderline"/>
              <w:color w:val="242424"/>
            </w:rPr>
            <w:t>Click or tap here to enter text.</w:t>
          </w:r>
        </w:sdtContent>
      </w:sdt>
      <w:r w:rsidR="00B01699">
        <w:br/>
      </w:r>
    </w:p>
    <w:p w14:paraId="765AC08B" w14:textId="77777777" w:rsidR="006D2050" w:rsidRDefault="00AC10E7" w:rsidP="00B01699">
      <w:pPr>
        <w:pStyle w:val="BlueprintText"/>
        <w:spacing w:before="240"/>
        <w:rPr>
          <w:b/>
          <w:bCs/>
          <w:lang w:eastAsia="ja-JP"/>
        </w:rPr>
      </w:pPr>
      <w:r w:rsidRPr="009B34FD">
        <w:rPr>
          <w:b/>
          <w:bCs/>
          <w:lang w:eastAsia="ja-JP"/>
        </w:rPr>
        <w:t xml:space="preserve">Brief </w:t>
      </w:r>
      <w:r>
        <w:rPr>
          <w:b/>
          <w:bCs/>
          <w:lang w:eastAsia="ja-JP"/>
        </w:rPr>
        <w:t>S</w:t>
      </w:r>
      <w:r w:rsidRPr="009B34FD">
        <w:rPr>
          <w:b/>
          <w:bCs/>
          <w:lang w:eastAsia="ja-JP"/>
        </w:rPr>
        <w:t xml:space="preserve">tatement of </w:t>
      </w:r>
      <w:r>
        <w:rPr>
          <w:b/>
          <w:bCs/>
          <w:lang w:eastAsia="ja-JP"/>
        </w:rPr>
        <w:t>C</w:t>
      </w:r>
      <w:r w:rsidRPr="009B34FD">
        <w:rPr>
          <w:b/>
          <w:bCs/>
          <w:lang w:eastAsia="ja-JP"/>
        </w:rPr>
        <w:t xml:space="preserve">onclusions </w:t>
      </w:r>
      <w:r>
        <w:rPr>
          <w:b/>
          <w:bCs/>
          <w:lang w:eastAsia="ja-JP"/>
        </w:rPr>
        <w:t>S</w:t>
      </w:r>
      <w:r w:rsidRPr="009B34FD">
        <w:rPr>
          <w:b/>
          <w:bCs/>
          <w:lang w:eastAsia="ja-JP"/>
        </w:rPr>
        <w:t>upport</w:t>
      </w:r>
      <w:r w:rsidR="00B359C6">
        <w:rPr>
          <w:b/>
          <w:bCs/>
          <w:lang w:eastAsia="ja-JP"/>
        </w:rPr>
        <w:t>ing</w:t>
      </w:r>
      <w:r w:rsidRPr="009B34FD">
        <w:rPr>
          <w:b/>
          <w:bCs/>
          <w:lang w:eastAsia="ja-JP"/>
        </w:rPr>
        <w:t xml:space="preserve"> the Summary Rating:</w:t>
      </w:r>
    </w:p>
    <w:p w14:paraId="1DA085DC" w14:textId="77777777" w:rsidR="006D2050" w:rsidRDefault="001921EA" w:rsidP="00B01699">
      <w:pPr>
        <w:pStyle w:val="BlueprintText"/>
        <w:spacing w:before="240"/>
        <w:rPr>
          <w:rStyle w:val="BlackUnderline"/>
          <w:rFonts w:cstheme="minorHAnsi"/>
        </w:rPr>
      </w:pPr>
      <w:sdt>
        <w:sdtPr>
          <w:rPr>
            <w:rStyle w:val="BlackUnderline"/>
            <w:rFonts w:cstheme="minorHAnsi"/>
          </w:rPr>
          <w:id w:val="1920132009"/>
          <w:placeholder>
            <w:docPart w:val="C94703E3E08945D286A336631B882409"/>
          </w:placeholder>
          <w:showingPlcHdr/>
          <w:text/>
        </w:sdtPr>
        <w:sdtEndPr>
          <w:rPr>
            <w:rStyle w:val="DefaultParagraphFont"/>
            <w:color w:val="FFFFFF"/>
            <w:u w:val="none"/>
          </w:rPr>
        </w:sdtEndPr>
        <w:sdtContent>
          <w:r w:rsidR="006D2050" w:rsidRPr="007B3D68">
            <w:rPr>
              <w:rStyle w:val="StylePlaceholderTextLatinBodyCalibriUnderline"/>
              <w:color w:val="505050"/>
            </w:rPr>
            <w:t>Click or tap here to enter text.</w:t>
          </w:r>
        </w:sdtContent>
      </w:sdt>
    </w:p>
    <w:p w14:paraId="5EEFB7B1" w14:textId="50B07C61" w:rsidR="00AC10E7" w:rsidRDefault="00B01699" w:rsidP="00B01699">
      <w:pPr>
        <w:pStyle w:val="BlueprintText"/>
        <w:spacing w:before="240"/>
        <w:rPr>
          <w:i/>
          <w:iCs/>
          <w:color w:val="4169E1"/>
        </w:rPr>
      </w:pPr>
      <w:r>
        <w:rPr>
          <w:b/>
          <w:bCs/>
          <w:lang w:eastAsia="ja-JP"/>
        </w:rPr>
        <w:lastRenderedPageBreak/>
        <w:br/>
      </w:r>
      <w:r>
        <w:rPr>
          <w:b/>
          <w:bCs/>
          <w:lang w:eastAsia="ja-JP"/>
        </w:rPr>
        <w:br/>
      </w:r>
      <w:r w:rsidR="00AC10E7" w:rsidRPr="00EA1F23">
        <w:rPr>
          <w:b/>
          <w:bCs/>
          <w:i/>
          <w:iCs/>
          <w:color w:val="4169E1"/>
        </w:rPr>
        <w:t>Additional instructions and guidance for completing the table for criterion 3.</w:t>
      </w:r>
      <w:r>
        <w:rPr>
          <w:b/>
          <w:bCs/>
          <w:i/>
          <w:iCs/>
          <w:color w:val="4169E1"/>
        </w:rPr>
        <w:br/>
      </w:r>
      <w:r>
        <w:rPr>
          <w:b/>
          <w:bCs/>
          <w:i/>
          <w:iCs/>
          <w:color w:val="4169E1"/>
        </w:rPr>
        <w:br/>
      </w:r>
      <w:r w:rsidR="00AC10E7" w:rsidRPr="00EA1F23">
        <w:rPr>
          <w:b/>
          <w:bCs/>
          <w:i/>
          <w:iCs/>
          <w:noProof/>
          <w:color w:val="4169E1"/>
        </w:rPr>
        <w:drawing>
          <wp:inline distT="0" distB="0" distL="0" distR="0" wp14:anchorId="6F3923B3" wp14:editId="65EC614F">
            <wp:extent cx="193109" cy="140970"/>
            <wp:effectExtent l="0" t="0" r="0" b="0"/>
            <wp:docPr id="220" name="Picture 220" descr="Compu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Computer ico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7019" cy="143825"/>
                    </a:xfrm>
                    <a:prstGeom prst="rect">
                      <a:avLst/>
                    </a:prstGeom>
                  </pic:spPr>
                </pic:pic>
              </a:graphicData>
            </a:graphic>
          </wp:inline>
        </w:drawing>
      </w:r>
      <w:r w:rsidR="00AC10E7" w:rsidRPr="00EA1F23">
        <w:rPr>
          <w:b/>
          <w:bCs/>
          <w:i/>
          <w:iCs/>
          <w:color w:val="4169E1"/>
        </w:rPr>
        <w:t xml:space="preserve"> eCQMs</w:t>
      </w:r>
      <w:r>
        <w:rPr>
          <w:b/>
          <w:bCs/>
          <w:i/>
          <w:iCs/>
          <w:color w:val="4169E1"/>
        </w:rPr>
        <w:br/>
      </w:r>
      <w:r>
        <w:rPr>
          <w:b/>
          <w:bCs/>
          <w:i/>
          <w:iCs/>
          <w:color w:val="4169E1"/>
        </w:rPr>
        <w:br/>
      </w:r>
      <w:r w:rsidR="00AC10E7" w:rsidRPr="00EA1F23">
        <w:rPr>
          <w:i/>
          <w:iCs/>
          <w:color w:val="4169E1"/>
        </w:rPr>
        <w:t xml:space="preserve">Expand the definition to the “extent to which specifications and logic require </w:t>
      </w:r>
      <w:r w:rsidR="00B359C6" w:rsidRPr="00EA1F23">
        <w:rPr>
          <w:i/>
          <w:iCs/>
          <w:color w:val="4169E1"/>
        </w:rPr>
        <w:t xml:space="preserve">readily available </w:t>
      </w:r>
      <w:r w:rsidR="00AC10E7" w:rsidRPr="00EA1F23">
        <w:rPr>
          <w:i/>
          <w:iCs/>
          <w:color w:val="4169E1"/>
        </w:rPr>
        <w:t>data or could be captured without undue burden and implemented for performance measurement.”</w:t>
      </w:r>
      <w:r>
        <w:rPr>
          <w:i/>
          <w:iCs/>
          <w:color w:val="4169E1"/>
        </w:rPr>
        <w:br/>
      </w:r>
      <w:r>
        <w:rPr>
          <w:i/>
          <w:iCs/>
          <w:color w:val="4169E1"/>
        </w:rPr>
        <w:br/>
      </w:r>
      <w:r w:rsidR="00AC10E7" w:rsidRPr="00EA1F23">
        <w:rPr>
          <w:b/>
          <w:bCs/>
          <w:i/>
          <w:iCs/>
          <w:color w:val="4169E1"/>
        </w:rPr>
        <w:t>Instrument-Based Measures</w:t>
      </w:r>
      <w:r>
        <w:rPr>
          <w:b/>
          <w:bCs/>
          <w:i/>
          <w:iCs/>
          <w:color w:val="4169E1"/>
        </w:rPr>
        <w:br/>
      </w:r>
      <w:r>
        <w:rPr>
          <w:b/>
          <w:bCs/>
          <w:i/>
          <w:iCs/>
          <w:color w:val="4169E1"/>
        </w:rPr>
        <w:br/>
      </w:r>
      <w:r w:rsidR="00AC10E7" w:rsidRPr="00EA1F23">
        <w:rPr>
          <w:i/>
          <w:iCs/>
          <w:color w:val="4169E1"/>
        </w:rPr>
        <w:t>Minimize (e.g., availability and accessibility enhanced by multiple languages, methods, modes) the burden to respondents (i.e., people providing the data). There should be infrastructure to collect instrument-level data and integrate th</w:t>
      </w:r>
      <w:r w:rsidR="0015093F">
        <w:rPr>
          <w:i/>
          <w:iCs/>
          <w:color w:val="4169E1"/>
        </w:rPr>
        <w:t>e</w:t>
      </w:r>
      <w:r w:rsidR="00AC10E7" w:rsidRPr="00EA1F23">
        <w:rPr>
          <w:i/>
          <w:iCs/>
          <w:color w:val="4169E1"/>
        </w:rPr>
        <w:t xml:space="preserve"> collection into workflow and EHRs, as appropriate.</w:t>
      </w:r>
      <w:r>
        <w:rPr>
          <w:i/>
          <w:iCs/>
          <w:color w:val="4169E1"/>
        </w:rPr>
        <w:br/>
      </w:r>
      <w:r>
        <w:rPr>
          <w:i/>
          <w:iCs/>
          <w:color w:val="4169E1"/>
        </w:rPr>
        <w:br/>
      </w:r>
      <w:r w:rsidR="00AC10E7" w:rsidRPr="00EA1F23">
        <w:rPr>
          <w:i/>
          <w:iCs/>
          <w:color w:val="4169E1"/>
        </w:rPr>
        <w:t>Minimize the burdens of data collection including those related to use of proprietary instruments and do not outweigh the benefit of performance improvement.</w:t>
      </w:r>
    </w:p>
    <w:p w14:paraId="31FE82A0" w14:textId="5A95D367" w:rsidR="006877D7" w:rsidRDefault="001921EA" w:rsidP="00B01699">
      <w:pPr>
        <w:pStyle w:val="BlueprintText"/>
        <w:spacing w:before="240"/>
        <w:rPr>
          <w:rStyle w:val="BlackUnderline"/>
          <w:rFonts w:cstheme="minorHAnsi"/>
        </w:rPr>
      </w:pPr>
      <w:sdt>
        <w:sdtPr>
          <w:rPr>
            <w:rStyle w:val="BlackUnderline"/>
            <w:rFonts w:cstheme="minorHAnsi"/>
          </w:rPr>
          <w:id w:val="1946882873"/>
          <w:placeholder>
            <w:docPart w:val="4DC0A32E74CA43698A0A1C0518BADC42"/>
          </w:placeholder>
          <w:showingPlcHdr/>
          <w:text/>
        </w:sdtPr>
        <w:sdtEndPr>
          <w:rPr>
            <w:rStyle w:val="DefaultParagraphFont"/>
            <w:color w:val="FFFFFF"/>
            <w:u w:val="none"/>
          </w:rPr>
        </w:sdtEndPr>
        <w:sdtContent>
          <w:r w:rsidR="006877D7" w:rsidRPr="007B3D68">
            <w:rPr>
              <w:rStyle w:val="StylePlaceholderTextLatinBodyCalibriUnderline"/>
              <w:color w:val="505050"/>
            </w:rPr>
            <w:t>Click or tap here to enter text.</w:t>
          </w:r>
        </w:sdtContent>
      </w:sdt>
    </w:p>
    <w:p w14:paraId="43812D97" w14:textId="77777777" w:rsidR="006877D7" w:rsidRPr="00EA1F23" w:rsidRDefault="006877D7" w:rsidP="00B01699">
      <w:pPr>
        <w:pStyle w:val="BlueprintText"/>
        <w:spacing w:before="240"/>
        <w:rPr>
          <w:i/>
          <w:iCs/>
          <w:color w:val="4169E1"/>
        </w:rPr>
      </w:pPr>
    </w:p>
    <w:p w14:paraId="2D66F7FD" w14:textId="0B3CC8DB" w:rsidR="00AC10E7" w:rsidRPr="004B5147" w:rsidRDefault="00AC10E7" w:rsidP="00AC10E7">
      <w:pPr>
        <w:pStyle w:val="Heading2"/>
        <w:rPr>
          <w:lang w:eastAsia="ja-JP"/>
        </w:rPr>
      </w:pPr>
      <w:bookmarkStart w:id="22" w:name="_Ref76634756"/>
      <w:r w:rsidRPr="004B5147">
        <w:rPr>
          <w:lang w:eastAsia="ja-JP"/>
        </w:rPr>
        <w:t xml:space="preserve">Byproduct of care (clinical measures only) </w:t>
      </w:r>
      <w:r w:rsidR="00554CE7" w:rsidRPr="0015093F">
        <w:rPr>
          <w:i/>
          <w:iCs/>
          <w:color w:val="4169E1"/>
          <w:lang w:eastAsia="ja-JP"/>
        </w:rPr>
        <w:t xml:space="preserve"> </w:t>
      </w:r>
      <w:bookmarkEnd w:id="22"/>
    </w:p>
    <w:p w14:paraId="624473F5" w14:textId="0860F30B" w:rsidR="00AC10E7" w:rsidRDefault="00AC10E7" w:rsidP="00AC10E7">
      <w:pPr>
        <w:pStyle w:val="BlueprintText"/>
        <w:rPr>
          <w:i/>
          <w:iCs/>
          <w:color w:val="4169E1"/>
        </w:rPr>
      </w:pPr>
      <w:r w:rsidRPr="00EA1F23">
        <w:rPr>
          <w:i/>
          <w:iCs/>
          <w:color w:val="4169E1"/>
        </w:rPr>
        <w:t xml:space="preserve">For clinical measures, use routinely generated data used during care delivery (e.g., blood pressure, lab test, diagnosis, medication order) for the required data elements. </w:t>
      </w:r>
    </w:p>
    <w:p w14:paraId="56066496" w14:textId="76EDCDE9" w:rsidR="006877D7" w:rsidRDefault="001921EA" w:rsidP="00AC10E7">
      <w:pPr>
        <w:pStyle w:val="BlueprintText"/>
        <w:rPr>
          <w:rStyle w:val="BlackUnderline"/>
          <w:rFonts w:cstheme="minorHAnsi"/>
        </w:rPr>
      </w:pPr>
      <w:sdt>
        <w:sdtPr>
          <w:rPr>
            <w:rStyle w:val="BlackUnderline"/>
            <w:rFonts w:cstheme="minorHAnsi"/>
          </w:rPr>
          <w:id w:val="-1280018906"/>
          <w:placeholder>
            <w:docPart w:val="D78539228C604E0DAF51805A984A1DE5"/>
          </w:placeholder>
          <w:showingPlcHdr/>
          <w:text/>
        </w:sdtPr>
        <w:sdtEndPr>
          <w:rPr>
            <w:rStyle w:val="DefaultParagraphFont"/>
            <w:color w:val="FFFFFF"/>
            <w:u w:val="none"/>
          </w:rPr>
        </w:sdtEndPr>
        <w:sdtContent>
          <w:r w:rsidR="006877D7" w:rsidRPr="007B3D68">
            <w:rPr>
              <w:rStyle w:val="StylePlaceholderTextLatinBodyCalibriUnderline"/>
              <w:color w:val="505050"/>
            </w:rPr>
            <w:t>Click or tap here to enter text.</w:t>
          </w:r>
        </w:sdtContent>
      </w:sdt>
    </w:p>
    <w:p w14:paraId="10AC248A" w14:textId="77777777" w:rsidR="006877D7" w:rsidRPr="00EA1F23" w:rsidRDefault="006877D7" w:rsidP="00AC10E7">
      <w:pPr>
        <w:pStyle w:val="BlueprintText"/>
        <w:rPr>
          <w:i/>
          <w:iCs/>
          <w:color w:val="4169E1"/>
        </w:rPr>
      </w:pPr>
    </w:p>
    <w:p w14:paraId="7721700B" w14:textId="6231FACF" w:rsidR="00AC10E7" w:rsidRPr="0015093F" w:rsidRDefault="00AC10E7" w:rsidP="00AC10E7">
      <w:pPr>
        <w:pStyle w:val="Heading2"/>
        <w:rPr>
          <w:i/>
          <w:iCs/>
          <w:color w:val="4169E1"/>
          <w:lang w:eastAsia="ja-JP"/>
        </w:rPr>
      </w:pPr>
      <w:bookmarkStart w:id="23" w:name="_Ref76634793"/>
      <w:r w:rsidRPr="004B5147">
        <w:rPr>
          <w:lang w:eastAsia="ja-JP"/>
        </w:rPr>
        <w:t xml:space="preserve">Data elements are available in EHRs or other electronic sources </w:t>
      </w:r>
      <w:bookmarkEnd w:id="23"/>
    </w:p>
    <w:p w14:paraId="58D4415E" w14:textId="77777777" w:rsidR="00AC10E7" w:rsidRDefault="00AC10E7" w:rsidP="00AC10E7">
      <w:pPr>
        <w:pStyle w:val="BlueprintText"/>
        <w:rPr>
          <w:i/>
          <w:iCs/>
          <w:color w:val="4169E1"/>
        </w:rPr>
      </w:pPr>
      <w:r w:rsidRPr="00EA1F23">
        <w:rPr>
          <w:i/>
          <w:iCs/>
          <w:color w:val="4169E1"/>
        </w:rPr>
        <w:t>The required data elements are available in EHRs or other electronic sources. If required data are not in EHRs or existing electronic sources, specify a credible, near-term path to electronic collection.</w:t>
      </w:r>
    </w:p>
    <w:p w14:paraId="272ADCA6" w14:textId="19EE5A6C" w:rsidR="006877D7" w:rsidRDefault="001921EA" w:rsidP="00AC10E7">
      <w:pPr>
        <w:pStyle w:val="BlueprintText"/>
        <w:rPr>
          <w:rStyle w:val="BlackUnderline"/>
          <w:rFonts w:cstheme="minorHAnsi"/>
        </w:rPr>
      </w:pPr>
      <w:sdt>
        <w:sdtPr>
          <w:rPr>
            <w:rStyle w:val="BlackUnderline"/>
            <w:rFonts w:cstheme="minorHAnsi"/>
          </w:rPr>
          <w:id w:val="1303574226"/>
          <w:placeholder>
            <w:docPart w:val="915D47FD2D714BEAB8614E2E7A65679C"/>
          </w:placeholder>
          <w:showingPlcHdr/>
          <w:text/>
        </w:sdtPr>
        <w:sdtEndPr>
          <w:rPr>
            <w:rStyle w:val="DefaultParagraphFont"/>
            <w:color w:val="FFFFFF"/>
            <w:u w:val="none"/>
          </w:rPr>
        </w:sdtEndPr>
        <w:sdtContent>
          <w:r w:rsidR="006877D7" w:rsidRPr="007B3D68">
            <w:rPr>
              <w:rStyle w:val="StylePlaceholderTextLatinBodyCalibriUnderline"/>
              <w:color w:val="505050"/>
            </w:rPr>
            <w:t>Click or tap here to enter text.</w:t>
          </w:r>
        </w:sdtContent>
      </w:sdt>
    </w:p>
    <w:p w14:paraId="0D091690" w14:textId="77777777" w:rsidR="006877D7" w:rsidRPr="00EA1F23" w:rsidRDefault="006877D7" w:rsidP="00AC10E7">
      <w:pPr>
        <w:pStyle w:val="BlueprintText"/>
        <w:rPr>
          <w:i/>
          <w:iCs/>
          <w:color w:val="4169E1"/>
        </w:rPr>
      </w:pPr>
    </w:p>
    <w:p w14:paraId="61DC983A" w14:textId="6101F1C3" w:rsidR="00AC10E7" w:rsidRPr="004B5147" w:rsidRDefault="00AC10E7" w:rsidP="00AC10E7">
      <w:pPr>
        <w:pStyle w:val="Heading2"/>
        <w:rPr>
          <w:lang w:eastAsia="ja-JP"/>
        </w:rPr>
      </w:pPr>
      <w:bookmarkStart w:id="24" w:name="_Ref76634812"/>
      <w:r w:rsidRPr="004B5147">
        <w:rPr>
          <w:lang w:eastAsia="ja-JP"/>
        </w:rPr>
        <w:t xml:space="preserve">Data collection strategy can be implemented </w:t>
      </w:r>
      <w:bookmarkEnd w:id="24"/>
    </w:p>
    <w:p w14:paraId="128237A3" w14:textId="77777777" w:rsidR="006877D7" w:rsidRDefault="00AC10E7" w:rsidP="0072462D">
      <w:pPr>
        <w:pStyle w:val="BlueprintText"/>
        <w:rPr>
          <w:i/>
          <w:iCs/>
          <w:color w:val="4169E1"/>
        </w:rPr>
      </w:pPr>
      <w:r w:rsidRPr="00EA1F23">
        <w:rPr>
          <w:i/>
          <w:iCs/>
          <w:color w:val="4169E1"/>
        </w:rPr>
        <w:t xml:space="preserve">Demonstrate how the </w:t>
      </w:r>
      <w:r w:rsidR="006B6739">
        <w:rPr>
          <w:i/>
          <w:iCs/>
          <w:color w:val="4169E1"/>
        </w:rPr>
        <w:t xml:space="preserve">measure developer can implement </w:t>
      </w:r>
      <w:r w:rsidR="006B6739" w:rsidRPr="00EA1F23">
        <w:rPr>
          <w:i/>
          <w:iCs/>
          <w:color w:val="4169E1"/>
        </w:rPr>
        <w:t>(i.e., already in operational use or testing demonstrates the strategy is ready to put into operational use)</w:t>
      </w:r>
      <w:r w:rsidR="006B6739">
        <w:rPr>
          <w:i/>
          <w:iCs/>
          <w:color w:val="4169E1"/>
        </w:rPr>
        <w:t xml:space="preserve"> the </w:t>
      </w:r>
      <w:r w:rsidRPr="00EA1F23">
        <w:rPr>
          <w:i/>
          <w:iCs/>
          <w:color w:val="4169E1"/>
        </w:rPr>
        <w:t>data collection strategy (e.g., data source/availability, timing, frequency, sampling, patient-reported data, patient confidentiality).</w:t>
      </w:r>
      <w:r w:rsidR="00B01699">
        <w:rPr>
          <w:i/>
          <w:iCs/>
          <w:color w:val="4169E1"/>
        </w:rPr>
        <w:br/>
      </w:r>
      <w:r w:rsidR="00B01699">
        <w:rPr>
          <w:i/>
          <w:iCs/>
          <w:color w:val="4169E1"/>
        </w:rPr>
        <w:br/>
      </w:r>
      <w:r w:rsidRPr="00EA1F23">
        <w:rPr>
          <w:i/>
          <w:iCs/>
          <w:color w:val="4169E1"/>
        </w:rPr>
        <w:t>All data collection must conform to laws regarding protected health information. Patient confidentiality is of particular concern with measures based on patient surveys and when there are small numbers of patients.</w:t>
      </w:r>
    </w:p>
    <w:p w14:paraId="6373519A" w14:textId="77777777" w:rsidR="006877D7" w:rsidRDefault="001921EA" w:rsidP="0072462D">
      <w:pPr>
        <w:pStyle w:val="BlueprintText"/>
        <w:rPr>
          <w:rStyle w:val="BlackUnderline"/>
          <w:rFonts w:cstheme="minorHAnsi"/>
        </w:rPr>
      </w:pPr>
      <w:sdt>
        <w:sdtPr>
          <w:rPr>
            <w:rStyle w:val="BlackUnderline"/>
            <w:rFonts w:cstheme="minorHAnsi"/>
          </w:rPr>
          <w:id w:val="-1299833058"/>
          <w:placeholder>
            <w:docPart w:val="19827D41FA844362AD482F9BF0D8E911"/>
          </w:placeholder>
          <w:showingPlcHdr/>
          <w:text/>
        </w:sdtPr>
        <w:sdtEndPr>
          <w:rPr>
            <w:rStyle w:val="DefaultParagraphFont"/>
            <w:color w:val="FFFFFF"/>
            <w:u w:val="none"/>
          </w:rPr>
        </w:sdtEndPr>
        <w:sdtContent>
          <w:r w:rsidR="006877D7" w:rsidRPr="007B3D68">
            <w:rPr>
              <w:rStyle w:val="StylePlaceholderTextLatinBodyCalibriUnderline"/>
              <w:color w:val="505050"/>
            </w:rPr>
            <w:t>Click or tap here to enter text.</w:t>
          </w:r>
        </w:sdtContent>
      </w:sdt>
    </w:p>
    <w:p w14:paraId="275D9DDD" w14:textId="101CF03E" w:rsidR="006877D7" w:rsidRDefault="00B01699" w:rsidP="0072462D">
      <w:pPr>
        <w:pStyle w:val="BlueprintText"/>
        <w:rPr>
          <w:i/>
          <w:iCs/>
          <w:color w:val="4169E1"/>
        </w:rPr>
      </w:pPr>
      <w:r>
        <w:rPr>
          <w:i/>
          <w:iCs/>
          <w:color w:val="4169E1"/>
        </w:rPr>
        <w:lastRenderedPageBreak/>
        <w:br/>
      </w:r>
      <w:r>
        <w:rPr>
          <w:i/>
          <w:iCs/>
          <w:color w:val="4169E1"/>
        </w:rPr>
        <w:br/>
      </w:r>
      <w:r w:rsidR="00AC10E7" w:rsidRPr="00EA1F23">
        <w:rPr>
          <w:b/>
          <w:bCs/>
          <w:i/>
          <w:iCs/>
          <w:noProof/>
          <w:color w:val="4169E1"/>
        </w:rPr>
        <w:drawing>
          <wp:inline distT="0" distB="0" distL="0" distR="0" wp14:anchorId="7D349D8F" wp14:editId="084BC357">
            <wp:extent cx="193109" cy="140970"/>
            <wp:effectExtent l="0" t="0" r="0" b="0"/>
            <wp:docPr id="221" name="Picture 221" descr="Compu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descr="Computer ico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7019" cy="143825"/>
                    </a:xfrm>
                    <a:prstGeom prst="rect">
                      <a:avLst/>
                    </a:prstGeom>
                  </pic:spPr>
                </pic:pic>
              </a:graphicData>
            </a:graphic>
          </wp:inline>
        </w:drawing>
      </w:r>
      <w:r w:rsidR="00AC10E7" w:rsidRPr="00EA1F23">
        <w:rPr>
          <w:b/>
          <w:bCs/>
          <w:i/>
          <w:iCs/>
          <w:color w:val="4169E1"/>
        </w:rPr>
        <w:t xml:space="preserve"> eCQMs</w:t>
      </w:r>
      <w:r>
        <w:rPr>
          <w:b/>
          <w:bCs/>
          <w:i/>
          <w:iCs/>
          <w:color w:val="4169E1"/>
        </w:rPr>
        <w:br/>
      </w:r>
      <w:r>
        <w:rPr>
          <w:b/>
          <w:bCs/>
          <w:i/>
          <w:iCs/>
          <w:color w:val="4169E1"/>
        </w:rPr>
        <w:br/>
      </w:r>
      <w:r w:rsidR="00C44483">
        <w:rPr>
          <w:i/>
          <w:iCs/>
          <w:color w:val="4169E1"/>
        </w:rPr>
        <w:t xml:space="preserve">While all measures require a feasibility assessment, </w:t>
      </w:r>
      <w:r w:rsidR="00AC10E7" w:rsidRPr="00EA1F23">
        <w:rPr>
          <w:i/>
          <w:iCs/>
          <w:color w:val="4169E1"/>
        </w:rPr>
        <w:t>CMS</w:t>
      </w:r>
      <w:r w:rsidR="009105D6">
        <w:rPr>
          <w:i/>
          <w:iCs/>
          <w:color w:val="4169E1"/>
        </w:rPr>
        <w:t xml:space="preserve"> and the CMS CBE</w:t>
      </w:r>
      <w:r w:rsidR="00AC10E7" w:rsidRPr="00EA1F23">
        <w:rPr>
          <w:i/>
          <w:iCs/>
          <w:color w:val="4169E1"/>
        </w:rPr>
        <w:t xml:space="preserve"> require </w:t>
      </w:r>
      <w:r w:rsidR="009105D6">
        <w:rPr>
          <w:i/>
          <w:iCs/>
          <w:color w:val="4169E1"/>
        </w:rPr>
        <w:t xml:space="preserve">submission of </w:t>
      </w:r>
      <w:r w:rsidR="00AC10E7" w:rsidRPr="00EA1F23">
        <w:rPr>
          <w:i/>
          <w:iCs/>
          <w:color w:val="4169E1"/>
        </w:rPr>
        <w:t>a</w:t>
      </w:r>
      <w:r w:rsidR="00C44483">
        <w:rPr>
          <w:i/>
          <w:iCs/>
          <w:color w:val="4169E1"/>
        </w:rPr>
        <w:t>n eCQM</w:t>
      </w:r>
      <w:r w:rsidR="00AC10E7" w:rsidRPr="00EA1F23">
        <w:rPr>
          <w:i/>
          <w:iCs/>
          <w:color w:val="4169E1"/>
        </w:rPr>
        <w:t xml:space="preserve"> feasibility </w:t>
      </w:r>
      <w:r w:rsidR="00C44483">
        <w:rPr>
          <w:i/>
          <w:iCs/>
          <w:color w:val="4169E1"/>
        </w:rPr>
        <w:t>scorecard</w:t>
      </w:r>
      <w:r w:rsidR="00AC10E7" w:rsidRPr="00EA1F23">
        <w:rPr>
          <w:i/>
          <w:iCs/>
          <w:color w:val="4169E1"/>
        </w:rPr>
        <w:t xml:space="preserve">. This feasibility assessment must address the data elements and measure logic and demonstrate the eCQM is implementable or there is adequate addressing of feasibility concerns. The feasibility assessment uses a </w:t>
      </w:r>
      <w:hyperlink r:id="rId31" w:history="1">
        <w:r w:rsidR="00BB74E5" w:rsidRPr="00AD32CA">
          <w:rPr>
            <w:rStyle w:val="Hyperlink"/>
            <w:i/>
            <w:iCs/>
          </w:rPr>
          <w:t>standard score card</w:t>
        </w:r>
      </w:hyperlink>
      <w:r w:rsidR="00AC10E7" w:rsidRPr="00A6528B">
        <w:rPr>
          <w:i/>
          <w:iCs/>
          <w:noProof/>
          <w:color w:val="4169E1"/>
        </w:rPr>
        <w:drawing>
          <wp:inline distT="0" distB="0" distL="0" distR="0" wp14:anchorId="5CEFDB9A" wp14:editId="009ADDBE">
            <wp:extent cx="133350" cy="133350"/>
            <wp:effectExtent l="0" t="0" r="0" b="0"/>
            <wp:docPr id="15" name="Picture 15"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C10E7" w:rsidRPr="00A6528B">
        <w:rPr>
          <w:i/>
          <w:iCs/>
          <w:color w:val="4169E1"/>
        </w:rPr>
        <w:t>.</w:t>
      </w:r>
      <w:r w:rsidR="00AC10E7" w:rsidRPr="00EA1F23">
        <w:rPr>
          <w:i/>
          <w:iCs/>
          <w:color w:val="4169E1"/>
        </w:rPr>
        <w:t xml:space="preserve"> Use Bonnie testing to demonstrate the measure logic will work.</w:t>
      </w:r>
    </w:p>
    <w:p w14:paraId="720422F2" w14:textId="77777777" w:rsidR="006877D7" w:rsidRDefault="001921EA" w:rsidP="0072462D">
      <w:pPr>
        <w:pStyle w:val="BlueprintText"/>
        <w:rPr>
          <w:rStyle w:val="BlackUnderline"/>
          <w:rFonts w:cstheme="minorHAnsi"/>
        </w:rPr>
      </w:pPr>
      <w:sdt>
        <w:sdtPr>
          <w:rPr>
            <w:rStyle w:val="BlackUnderline"/>
            <w:rFonts w:cstheme="minorHAnsi"/>
          </w:rPr>
          <w:id w:val="-1220736560"/>
          <w:placeholder>
            <w:docPart w:val="6CFD0AF77BB2442AAE1AC523B121B3C8"/>
          </w:placeholder>
          <w:showingPlcHdr/>
          <w:text/>
        </w:sdtPr>
        <w:sdtEndPr>
          <w:rPr>
            <w:rStyle w:val="DefaultParagraphFont"/>
            <w:color w:val="FFFFFF"/>
            <w:u w:val="none"/>
          </w:rPr>
        </w:sdtEndPr>
        <w:sdtContent>
          <w:r w:rsidR="006877D7" w:rsidRPr="007B3D68">
            <w:rPr>
              <w:rStyle w:val="StylePlaceholderTextLatinBodyCalibriUnderline"/>
              <w:color w:val="505050"/>
            </w:rPr>
            <w:t>Click or tap here to enter text.</w:t>
          </w:r>
        </w:sdtContent>
      </w:sdt>
    </w:p>
    <w:p w14:paraId="061987BC" w14:textId="781FAB86" w:rsidR="00840457" w:rsidRDefault="00B01699" w:rsidP="0072462D">
      <w:pPr>
        <w:pStyle w:val="BlueprintText"/>
      </w:pPr>
      <w:r>
        <w:rPr>
          <w:i/>
          <w:iCs/>
          <w:color w:val="4169E1"/>
        </w:rPr>
        <w:br/>
      </w:r>
      <w:r>
        <w:rPr>
          <w:i/>
          <w:iCs/>
          <w:color w:val="4169E1"/>
        </w:rPr>
        <w:br/>
      </w:r>
      <w:r w:rsidR="00AC10E7" w:rsidRPr="00EA1F23">
        <w:rPr>
          <w:b/>
          <w:bCs/>
          <w:i/>
          <w:color w:val="4169E1"/>
        </w:rPr>
        <w:t>Composite Measures</w:t>
      </w:r>
      <w:r>
        <w:rPr>
          <w:b/>
          <w:bCs/>
          <w:i/>
          <w:color w:val="4169E1"/>
        </w:rPr>
        <w:br/>
      </w:r>
      <w:r>
        <w:rPr>
          <w:b/>
          <w:bCs/>
          <w:i/>
          <w:color w:val="4169E1"/>
        </w:rPr>
        <w:br/>
      </w:r>
      <w:r w:rsidR="00AC10E7" w:rsidRPr="00EA1F23">
        <w:rPr>
          <w:i/>
          <w:iCs/>
          <w:color w:val="4169E1"/>
        </w:rPr>
        <w:t xml:space="preserve">Criteria 3.1, 3.2, and 3.3 </w:t>
      </w:r>
      <w:r w:rsidR="00554CE7">
        <w:rPr>
          <w:i/>
          <w:iCs/>
          <w:color w:val="4169E1"/>
        </w:rPr>
        <w:t xml:space="preserve"> </w:t>
      </w:r>
      <w:r w:rsidR="00AC10E7" w:rsidRPr="00EA1F23">
        <w:rPr>
          <w:i/>
          <w:iCs/>
          <w:color w:val="4169E1"/>
        </w:rPr>
        <w:t>apply to composite measures as a whole, considering all component measures.</w:t>
      </w:r>
    </w:p>
    <w:p w14:paraId="55984A67" w14:textId="3235671D" w:rsidR="00F6752D" w:rsidRDefault="001921EA" w:rsidP="007F58DA">
      <w:pPr>
        <w:pStyle w:val="Heading1"/>
        <w:rPr>
          <w:lang w:eastAsia="ja-JP"/>
        </w:rPr>
      </w:pPr>
      <w:hyperlink r:id="rId32" w:history="1">
        <w:r w:rsidR="00F6752D" w:rsidRPr="00BA2CDF">
          <w:rPr>
            <w:rStyle w:val="Hyperlink"/>
            <w:rFonts w:eastAsiaTheme="minorEastAsia"/>
            <w:lang w:eastAsia="ja-JP"/>
          </w:rPr>
          <w:t>Usability</w:t>
        </w:r>
        <w:r w:rsidR="00F6752D" w:rsidRPr="00BA2CDF">
          <w:rPr>
            <w:rStyle w:val="Hyperlink"/>
            <w:lang w:eastAsia="ja-JP"/>
          </w:rPr>
          <w:t xml:space="preserve"> and Use</w:t>
        </w:r>
      </w:hyperlink>
      <w:r w:rsidR="00BA2CDF" w:rsidRPr="00AB553A">
        <w:rPr>
          <w:noProof/>
          <w:color w:val="4169E1"/>
          <w:sz w:val="21"/>
          <w:szCs w:val="21"/>
        </w:rPr>
        <w:drawing>
          <wp:inline distT="0" distB="0" distL="0" distR="0" wp14:anchorId="25F83441" wp14:editId="3DF95CBB">
            <wp:extent cx="133350" cy="133350"/>
            <wp:effectExtent l="0" t="0" r="0" b="0"/>
            <wp:docPr id="265" name="Picture 265" descr="External link icon"/>
            <wp:cNvGraphicFramePr/>
            <a:graphic xmlns:a="http://schemas.openxmlformats.org/drawingml/2006/main">
              <a:graphicData uri="http://schemas.openxmlformats.org/drawingml/2006/picture">
                <pic:pic xmlns:pic="http://schemas.openxmlformats.org/drawingml/2006/picture">
                  <pic:nvPicPr>
                    <pic:cNvPr id="2" name="Picture 2" descr="External link icon"/>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67275" w:rsidRPr="00A6528B">
        <w:rPr>
          <w:rStyle w:val="FootnoteReference"/>
          <w:i/>
          <w:iCs/>
          <w:color w:val="4169E1"/>
          <w:lang w:eastAsia="ja-JP"/>
        </w:rPr>
        <w:footnoteReference w:id="4"/>
      </w:r>
    </w:p>
    <w:p w14:paraId="2EB33FB1" w14:textId="6A4B8148" w:rsidR="004B49D7" w:rsidRPr="00BE622E" w:rsidRDefault="004B49D7" w:rsidP="007F58DA">
      <w:pPr>
        <w:pStyle w:val="BlueprintText"/>
      </w:pPr>
      <w:r w:rsidRPr="00910113">
        <w:t>Evaluation of a measure’s usability and use involves an assessment of the extent to which intended audiences (</w:t>
      </w:r>
      <w:r w:rsidRPr="00FC5EFC">
        <w:t>e.g.</w:t>
      </w:r>
      <w:r w:rsidRPr="00BE622E">
        <w:t xml:space="preserve">, consumers, purchasers, </w:t>
      </w:r>
      <w:r w:rsidR="00CE44EA">
        <w:t>measured entities</w:t>
      </w:r>
      <w:r w:rsidRPr="00BE622E">
        <w:t>, policy makers) could use or are using performance results for both accountability and performance improvement to achieve the goal of high-quality and efficient health</w:t>
      </w:r>
      <w:r w:rsidR="00BD3EEF">
        <w:t xml:space="preserve"> </w:t>
      </w:r>
      <w:r w:rsidRPr="00BE622E">
        <w:t>care for individuals or populations.</w:t>
      </w:r>
    </w:p>
    <w:tbl>
      <w:tblPr>
        <w:tblStyle w:val="CMSDkBlue9"/>
        <w:tblW w:w="9360" w:type="dxa"/>
        <w:jc w:val="center"/>
        <w:tblLayout w:type="fixed"/>
        <w:tblLook w:val="0620" w:firstRow="1" w:lastRow="0" w:firstColumn="0" w:lastColumn="0" w:noHBand="1" w:noVBand="1"/>
        <w:tblCaption w:val="USABILITY AND USE "/>
        <w:tblDescription w:val="Table showing the subcriteria for usability and use. Columns include &quot;subcriteria&quot;, &quot;anticipated NQF rating&quot;, and &quot;rating improvement plan&quot;."/>
      </w:tblPr>
      <w:tblGrid>
        <w:gridCol w:w="4038"/>
        <w:gridCol w:w="7"/>
        <w:gridCol w:w="1470"/>
        <w:gridCol w:w="3845"/>
      </w:tblGrid>
      <w:tr w:rsidR="00967315" w:rsidRPr="00967315" w14:paraId="0C3B5FE0" w14:textId="77777777" w:rsidTr="006B6389">
        <w:trPr>
          <w:cnfStyle w:val="100000000000" w:firstRow="1" w:lastRow="0" w:firstColumn="0" w:lastColumn="0" w:oddVBand="0" w:evenVBand="0" w:oddHBand="0" w:evenHBand="0" w:firstRowFirstColumn="0" w:firstRowLastColumn="0" w:lastRowFirstColumn="0" w:lastRowLastColumn="0"/>
          <w:trHeight w:val="206"/>
          <w:tblHeader/>
          <w:jc w:val="center"/>
        </w:trPr>
        <w:tc>
          <w:tcPr>
            <w:tcW w:w="2157" w:type="pct"/>
            <w:shd w:val="clear" w:color="auto" w:fill="002060"/>
            <w:vAlign w:val="center"/>
          </w:tcPr>
          <w:p w14:paraId="058C08CE" w14:textId="2F1DCD2C" w:rsidR="00AD4274" w:rsidRPr="00B01699" w:rsidRDefault="00C364B5" w:rsidP="00AB553A">
            <w:pPr>
              <w:pStyle w:val="TableHeaderRow"/>
              <w:jc w:val="center"/>
              <w:rPr>
                <w:rFonts w:asciiTheme="minorHAnsi" w:hAnsiTheme="minorHAnsi"/>
                <w:color w:val="auto"/>
              </w:rPr>
            </w:pPr>
            <w:r w:rsidRPr="00B01699">
              <w:rPr>
                <w:rFonts w:asciiTheme="minorHAnsi" w:hAnsiTheme="minorHAnsi"/>
                <w:color w:val="auto"/>
              </w:rPr>
              <w:t xml:space="preserve">4.  </w:t>
            </w:r>
            <w:r w:rsidR="00AD4274" w:rsidRPr="00B01699">
              <w:rPr>
                <w:rFonts w:asciiTheme="minorHAnsi" w:hAnsiTheme="minorHAnsi"/>
                <w:color w:val="auto"/>
              </w:rPr>
              <w:t>Subcriteria</w:t>
            </w:r>
          </w:p>
        </w:tc>
        <w:tc>
          <w:tcPr>
            <w:tcW w:w="789" w:type="pct"/>
            <w:gridSpan w:val="2"/>
            <w:shd w:val="clear" w:color="auto" w:fill="002060"/>
            <w:vAlign w:val="center"/>
          </w:tcPr>
          <w:p w14:paraId="683A78D0" w14:textId="76530B66" w:rsidR="00AD4274" w:rsidRPr="00B01699" w:rsidRDefault="00AD4274" w:rsidP="0097059F">
            <w:pPr>
              <w:pStyle w:val="TableHeaderRow"/>
              <w:rPr>
                <w:rFonts w:asciiTheme="minorHAnsi" w:hAnsiTheme="minorHAnsi"/>
                <w:color w:val="auto"/>
              </w:rPr>
            </w:pPr>
            <w:r w:rsidRPr="00B01699">
              <w:rPr>
                <w:rFonts w:asciiTheme="minorHAnsi" w:hAnsiTheme="minorHAnsi"/>
                <w:color w:val="auto"/>
              </w:rPr>
              <w:t xml:space="preserve">Anticipated </w:t>
            </w:r>
            <w:r w:rsidR="00ED3DA0">
              <w:rPr>
                <w:rFonts w:asciiTheme="minorHAnsi" w:hAnsiTheme="minorHAnsi"/>
                <w:color w:val="auto"/>
              </w:rPr>
              <w:t>CMS CBE</w:t>
            </w:r>
            <w:r w:rsidRPr="00B01699">
              <w:rPr>
                <w:rFonts w:asciiTheme="minorHAnsi" w:hAnsiTheme="minorHAnsi"/>
                <w:color w:val="auto"/>
              </w:rPr>
              <w:t xml:space="preserve"> Rating</w:t>
            </w:r>
          </w:p>
        </w:tc>
        <w:tc>
          <w:tcPr>
            <w:tcW w:w="2054" w:type="pct"/>
            <w:shd w:val="clear" w:color="auto" w:fill="002060"/>
            <w:vAlign w:val="center"/>
          </w:tcPr>
          <w:p w14:paraId="2639A353" w14:textId="77777777" w:rsidR="00AD4274" w:rsidRPr="00967315" w:rsidRDefault="00AD4274" w:rsidP="0097059F">
            <w:pPr>
              <w:pStyle w:val="TableHeaderRow"/>
              <w:rPr>
                <w:rFonts w:asciiTheme="minorHAnsi" w:hAnsiTheme="minorHAnsi"/>
                <w:color w:val="auto"/>
              </w:rPr>
            </w:pPr>
            <w:r w:rsidRPr="00B01699">
              <w:rPr>
                <w:rFonts w:asciiTheme="minorHAnsi" w:hAnsiTheme="minorHAnsi"/>
                <w:color w:val="auto"/>
              </w:rPr>
              <w:t>Rating Improvement Plan (if Low/Moderate)</w:t>
            </w:r>
          </w:p>
        </w:tc>
      </w:tr>
      <w:tr w:rsidR="00142C21" w:rsidRPr="009B34FD" w14:paraId="38012468" w14:textId="77777777" w:rsidTr="006B6389">
        <w:trPr>
          <w:trHeight w:val="53"/>
          <w:jc w:val="center"/>
        </w:trPr>
        <w:tc>
          <w:tcPr>
            <w:tcW w:w="2161" w:type="pct"/>
            <w:gridSpan w:val="2"/>
          </w:tcPr>
          <w:p w14:paraId="3114EAC0" w14:textId="461368C5" w:rsidR="00142C21" w:rsidRPr="006B6389" w:rsidRDefault="00142C21" w:rsidP="00804DF9">
            <w:pPr>
              <w:spacing w:before="20" w:after="20"/>
              <w:rPr>
                <w:rFonts w:eastAsia="Calibri" w:cs="Times New Roman"/>
                <w:color w:val="0000FF"/>
                <w:sz w:val="18"/>
                <w:szCs w:val="18"/>
                <w:u w:val="dotted"/>
              </w:rPr>
            </w:pPr>
            <w:r w:rsidRPr="00967315">
              <w:rPr>
                <w:rFonts w:eastAsia="Calibri" w:cs="Times New Roman"/>
                <w:color w:val="0000FF"/>
                <w:sz w:val="18"/>
                <w:szCs w:val="18"/>
                <w:u w:val="dotted"/>
              </w:rPr>
              <w:fldChar w:fldCharType="begin"/>
            </w:r>
            <w:r w:rsidRPr="00967315">
              <w:rPr>
                <w:rFonts w:asciiTheme="minorHAnsi" w:eastAsia="Calibri" w:hAnsiTheme="minorHAnsi" w:cs="Times New Roman"/>
                <w:color w:val="0000FF"/>
                <w:sz w:val="18"/>
                <w:szCs w:val="18"/>
                <w:u w:val="dotted"/>
              </w:rPr>
              <w:instrText xml:space="preserve"> REF _Ref76635259 \n \h </w:instrText>
            </w:r>
            <w:r w:rsidRPr="00967315">
              <w:rPr>
                <w:rFonts w:eastAsia="Calibri" w:cs="Times New Roman"/>
                <w:color w:val="0000FF"/>
                <w:sz w:val="18"/>
                <w:szCs w:val="18"/>
                <w:u w:val="dotted"/>
              </w:rPr>
            </w:r>
            <w:r w:rsidRPr="00967315">
              <w:rPr>
                <w:rFonts w:eastAsia="Calibri" w:cs="Times New Roman"/>
                <w:color w:val="0000FF"/>
                <w:sz w:val="18"/>
                <w:szCs w:val="18"/>
                <w:u w:val="dotted"/>
              </w:rPr>
              <w:fldChar w:fldCharType="separate"/>
            </w:r>
            <w:r>
              <w:rPr>
                <w:rFonts w:asciiTheme="minorHAnsi" w:eastAsia="Calibri" w:hAnsiTheme="minorHAnsi" w:cs="Times New Roman"/>
                <w:color w:val="0000FF"/>
                <w:sz w:val="18"/>
                <w:szCs w:val="18"/>
                <w:u w:val="dotted"/>
                <w:cs/>
              </w:rPr>
              <w:t>‎</w:t>
            </w:r>
            <w:r w:rsidRPr="00967315">
              <w:rPr>
                <w:rFonts w:eastAsia="Calibri" w:cs="Times New Roman"/>
                <w:color w:val="0000FF"/>
                <w:sz w:val="18"/>
                <w:szCs w:val="18"/>
                <w:u w:val="dotted"/>
              </w:rPr>
              <w:fldChar w:fldCharType="end"/>
            </w:r>
            <w:r w:rsidR="006B6389">
              <w:rPr>
                <w:rFonts w:eastAsia="Calibri" w:cs="Times New Roman"/>
                <w:color w:val="0000FF"/>
                <w:sz w:val="18"/>
                <w:szCs w:val="18"/>
                <w:u w:val="dotted"/>
              </w:rPr>
              <w:t>4.1</w:t>
            </w:r>
            <w:r>
              <w:rPr>
                <w:rFonts w:asciiTheme="minorHAnsi" w:eastAsia="Calibri" w:hAnsiTheme="minorHAnsi" w:cs="Times New Roman"/>
                <w:sz w:val="18"/>
                <w:szCs w:val="18"/>
              </w:rPr>
              <w:t xml:space="preserve"> </w:t>
            </w:r>
            <w:r w:rsidRPr="009B34FD">
              <w:rPr>
                <w:rFonts w:asciiTheme="minorHAnsi" w:eastAsia="Calibri" w:hAnsiTheme="minorHAnsi" w:cs="Times New Roman"/>
                <w:sz w:val="18"/>
                <w:szCs w:val="18"/>
              </w:rPr>
              <w:t xml:space="preserve">Usability </w:t>
            </w:r>
          </w:p>
        </w:tc>
        <w:tc>
          <w:tcPr>
            <w:tcW w:w="2839" w:type="pct"/>
            <w:gridSpan w:val="2"/>
          </w:tcPr>
          <w:p w14:paraId="0A7EA809" w14:textId="77777777" w:rsidR="00142C21" w:rsidRPr="009B34FD" w:rsidRDefault="00142C21" w:rsidP="00804DF9">
            <w:pPr>
              <w:spacing w:before="20" w:after="20"/>
              <w:jc w:val="center"/>
              <w:rPr>
                <w:rFonts w:asciiTheme="minorHAnsi" w:eastAsia="Calibri" w:hAnsiTheme="minorHAnsi" w:cs="Times New Roman"/>
                <w:sz w:val="18"/>
                <w:szCs w:val="18"/>
              </w:rPr>
            </w:pPr>
          </w:p>
        </w:tc>
      </w:tr>
      <w:tr w:rsidR="00142C21" w:rsidRPr="009B34FD" w14:paraId="052255B6" w14:textId="77777777" w:rsidTr="006B6389">
        <w:trPr>
          <w:jc w:val="center"/>
        </w:trPr>
        <w:tc>
          <w:tcPr>
            <w:tcW w:w="2161" w:type="pct"/>
            <w:gridSpan w:val="2"/>
          </w:tcPr>
          <w:p w14:paraId="1EDE7A08" w14:textId="2408BE67" w:rsidR="00142C21" w:rsidRPr="009B34FD" w:rsidRDefault="00142C21" w:rsidP="00804DF9">
            <w:pPr>
              <w:spacing w:before="20" w:after="20"/>
              <w:rPr>
                <w:rFonts w:asciiTheme="minorHAnsi" w:eastAsia="Calibri" w:hAnsiTheme="minorHAnsi" w:cs="Times New Roman"/>
                <w:sz w:val="18"/>
                <w:szCs w:val="18"/>
              </w:rPr>
            </w:pPr>
            <w:r w:rsidRPr="00967315">
              <w:rPr>
                <w:rFonts w:eastAsia="Calibri" w:cs="Times New Roman"/>
                <w:color w:val="0000FF"/>
                <w:sz w:val="18"/>
                <w:szCs w:val="18"/>
                <w:u w:val="dotted"/>
              </w:rPr>
              <w:fldChar w:fldCharType="begin"/>
            </w:r>
            <w:r w:rsidRPr="00967315">
              <w:rPr>
                <w:rFonts w:asciiTheme="minorHAnsi" w:eastAsia="Calibri" w:hAnsiTheme="minorHAnsi" w:cs="Times New Roman"/>
                <w:color w:val="0000FF"/>
                <w:sz w:val="18"/>
                <w:szCs w:val="18"/>
                <w:u w:val="dotted"/>
              </w:rPr>
              <w:instrText xml:space="preserve"> REF _Ref76635268 \n \h </w:instrText>
            </w:r>
            <w:r w:rsidR="006B6389">
              <w:rPr>
                <w:rFonts w:eastAsia="Calibri" w:cs="Times New Roman"/>
                <w:color w:val="0000FF"/>
                <w:sz w:val="18"/>
                <w:szCs w:val="18"/>
                <w:u w:val="dotted"/>
              </w:rPr>
              <w:instrText xml:space="preserve"> \* MERGEFORMAT </w:instrText>
            </w:r>
            <w:r w:rsidRPr="00967315">
              <w:rPr>
                <w:rFonts w:eastAsia="Calibri" w:cs="Times New Roman"/>
                <w:color w:val="0000FF"/>
                <w:sz w:val="18"/>
                <w:szCs w:val="18"/>
                <w:u w:val="dotted"/>
              </w:rPr>
            </w:r>
            <w:r w:rsidRPr="00967315">
              <w:rPr>
                <w:rFonts w:eastAsia="Calibri" w:cs="Times New Roman"/>
                <w:color w:val="0000FF"/>
                <w:sz w:val="18"/>
                <w:szCs w:val="18"/>
                <w:u w:val="dotted"/>
              </w:rPr>
              <w:fldChar w:fldCharType="separate"/>
            </w:r>
            <w:r>
              <w:rPr>
                <w:rFonts w:asciiTheme="minorHAnsi" w:eastAsia="Calibri" w:hAnsiTheme="minorHAnsi" w:cs="Times New Roman"/>
                <w:color w:val="0000FF"/>
                <w:sz w:val="18"/>
                <w:szCs w:val="18"/>
                <w:u w:val="dotted"/>
                <w:cs/>
              </w:rPr>
              <w:t>‎</w:t>
            </w:r>
            <w:r w:rsidR="006B6389">
              <w:rPr>
                <w:rFonts w:asciiTheme="minorHAnsi" w:eastAsia="Calibri" w:hAnsiTheme="minorHAnsi" w:cs="Times New Roman" w:hint="cs"/>
                <w:color w:val="0000FF"/>
                <w:sz w:val="18"/>
                <w:szCs w:val="18"/>
                <w:u w:val="dotted"/>
                <w:cs/>
              </w:rPr>
              <w:t>4.1</w:t>
            </w:r>
            <w:r>
              <w:rPr>
                <w:rFonts w:asciiTheme="minorHAnsi" w:eastAsia="Calibri" w:hAnsiTheme="minorHAnsi" w:cs="Times New Roman"/>
                <w:color w:val="0000FF"/>
                <w:sz w:val="18"/>
                <w:szCs w:val="18"/>
                <w:u w:val="dotted"/>
              </w:rPr>
              <w:t>.1</w:t>
            </w:r>
            <w:r w:rsidRPr="00967315">
              <w:rPr>
                <w:rFonts w:eastAsia="Calibri" w:cs="Times New Roman"/>
                <w:color w:val="0000FF"/>
                <w:sz w:val="18"/>
                <w:szCs w:val="18"/>
                <w:u w:val="dotted"/>
              </w:rPr>
              <w:fldChar w:fldCharType="end"/>
            </w:r>
            <w:r w:rsidRPr="009B34FD">
              <w:rPr>
                <w:rFonts w:asciiTheme="minorHAnsi" w:eastAsia="Calibri" w:hAnsiTheme="minorHAnsi" w:cs="Times New Roman"/>
                <w:sz w:val="18"/>
                <w:szCs w:val="18"/>
              </w:rPr>
              <w:t xml:space="preserve"> Improvement </w:t>
            </w:r>
          </w:p>
        </w:tc>
        <w:tc>
          <w:tcPr>
            <w:tcW w:w="2839" w:type="pct"/>
            <w:gridSpan w:val="2"/>
          </w:tcPr>
          <w:p w14:paraId="57FC4CFC" w14:textId="77777777" w:rsidR="00142C21" w:rsidRPr="009B34FD" w:rsidRDefault="00142C21" w:rsidP="00804DF9">
            <w:pPr>
              <w:spacing w:before="20" w:after="20"/>
              <w:jc w:val="center"/>
              <w:rPr>
                <w:rFonts w:asciiTheme="minorHAnsi" w:eastAsia="Calibri" w:hAnsiTheme="minorHAnsi" w:cs="Times New Roman"/>
                <w:sz w:val="18"/>
                <w:szCs w:val="18"/>
              </w:rPr>
            </w:pPr>
          </w:p>
        </w:tc>
      </w:tr>
      <w:tr w:rsidR="00142C21" w:rsidRPr="009B34FD" w14:paraId="7BF51F2D" w14:textId="77777777" w:rsidTr="006B6389">
        <w:trPr>
          <w:jc w:val="center"/>
        </w:trPr>
        <w:tc>
          <w:tcPr>
            <w:tcW w:w="2161" w:type="pct"/>
            <w:gridSpan w:val="2"/>
          </w:tcPr>
          <w:p w14:paraId="113EEBC1" w14:textId="673AA76C" w:rsidR="00142C21" w:rsidRPr="009B34FD" w:rsidRDefault="00142C21" w:rsidP="00804DF9">
            <w:pPr>
              <w:spacing w:before="20" w:after="20"/>
              <w:rPr>
                <w:rFonts w:asciiTheme="minorHAnsi" w:eastAsia="Calibri" w:hAnsiTheme="minorHAnsi" w:cs="Times New Roman"/>
                <w:sz w:val="18"/>
                <w:szCs w:val="18"/>
              </w:rPr>
            </w:pPr>
            <w:r w:rsidRPr="00967315">
              <w:rPr>
                <w:rFonts w:eastAsia="Calibri" w:cs="Times New Roman"/>
                <w:color w:val="0000FF"/>
                <w:sz w:val="18"/>
                <w:szCs w:val="18"/>
                <w:u w:val="dotted"/>
              </w:rPr>
              <w:fldChar w:fldCharType="begin"/>
            </w:r>
            <w:r w:rsidRPr="00967315">
              <w:rPr>
                <w:rFonts w:asciiTheme="minorHAnsi" w:eastAsia="Calibri" w:hAnsiTheme="minorHAnsi" w:cs="Times New Roman"/>
                <w:color w:val="0000FF"/>
                <w:sz w:val="18"/>
                <w:szCs w:val="18"/>
                <w:u w:val="dotted"/>
              </w:rPr>
              <w:instrText xml:space="preserve"> REF _Ref76635289 \n \h </w:instrText>
            </w:r>
            <w:r w:rsidRPr="00967315">
              <w:rPr>
                <w:rFonts w:eastAsia="Calibri" w:cs="Times New Roman"/>
                <w:color w:val="0000FF"/>
                <w:sz w:val="18"/>
                <w:szCs w:val="18"/>
                <w:u w:val="dotted"/>
              </w:rPr>
            </w:r>
            <w:r w:rsidRPr="00967315">
              <w:rPr>
                <w:rFonts w:eastAsia="Calibri" w:cs="Times New Roman"/>
                <w:color w:val="0000FF"/>
                <w:sz w:val="18"/>
                <w:szCs w:val="18"/>
                <w:u w:val="dotted"/>
              </w:rPr>
              <w:fldChar w:fldCharType="separate"/>
            </w:r>
            <w:r>
              <w:rPr>
                <w:rFonts w:asciiTheme="minorHAnsi" w:eastAsia="Calibri" w:hAnsiTheme="minorHAnsi" w:cs="Times New Roman"/>
                <w:color w:val="0000FF"/>
                <w:sz w:val="18"/>
                <w:szCs w:val="18"/>
                <w:u w:val="dotted"/>
                <w:cs/>
              </w:rPr>
              <w:t>‎</w:t>
            </w:r>
            <w:r>
              <w:rPr>
                <w:rFonts w:asciiTheme="minorHAnsi" w:eastAsia="Calibri" w:hAnsiTheme="minorHAnsi" w:cs="Times New Roman"/>
                <w:color w:val="0000FF"/>
                <w:sz w:val="18"/>
                <w:szCs w:val="18"/>
                <w:u w:val="dotted"/>
              </w:rPr>
              <w:t>4.</w:t>
            </w:r>
            <w:r w:rsidR="006B6389">
              <w:rPr>
                <w:rFonts w:asciiTheme="minorHAnsi" w:eastAsia="Calibri" w:hAnsiTheme="minorHAnsi" w:cs="Times New Roman"/>
                <w:color w:val="0000FF"/>
                <w:sz w:val="18"/>
                <w:szCs w:val="18"/>
                <w:u w:val="dotted"/>
              </w:rPr>
              <w:t>1</w:t>
            </w:r>
            <w:r>
              <w:rPr>
                <w:rFonts w:asciiTheme="minorHAnsi" w:eastAsia="Calibri" w:hAnsiTheme="minorHAnsi" w:cs="Times New Roman"/>
                <w:color w:val="0000FF"/>
                <w:sz w:val="18"/>
                <w:szCs w:val="18"/>
                <w:u w:val="dotted"/>
              </w:rPr>
              <w:t>.2</w:t>
            </w:r>
            <w:r w:rsidRPr="00967315">
              <w:rPr>
                <w:rFonts w:eastAsia="Calibri" w:cs="Times New Roman"/>
                <w:color w:val="0000FF"/>
                <w:sz w:val="18"/>
                <w:szCs w:val="18"/>
                <w:u w:val="dotted"/>
              </w:rPr>
              <w:fldChar w:fldCharType="end"/>
            </w:r>
            <w:r w:rsidRPr="009B34FD">
              <w:rPr>
                <w:rFonts w:asciiTheme="minorHAnsi" w:eastAsia="Calibri" w:hAnsiTheme="minorHAnsi" w:cs="Times New Roman"/>
                <w:sz w:val="18"/>
                <w:szCs w:val="18"/>
              </w:rPr>
              <w:t xml:space="preserve"> Benefits </w:t>
            </w:r>
          </w:p>
        </w:tc>
        <w:tc>
          <w:tcPr>
            <w:tcW w:w="2839" w:type="pct"/>
            <w:gridSpan w:val="2"/>
          </w:tcPr>
          <w:p w14:paraId="35E70D47" w14:textId="3C0C3CD7" w:rsidR="00142C21" w:rsidRPr="009B34FD" w:rsidRDefault="006B6389" w:rsidP="005E2FB6">
            <w:pPr>
              <w:spacing w:before="20" w:after="20"/>
              <w:rPr>
                <w:rFonts w:asciiTheme="minorHAnsi" w:eastAsia="Calibri" w:hAnsiTheme="minorHAnsi" w:cs="Times New Roman"/>
                <w:sz w:val="18"/>
                <w:szCs w:val="18"/>
              </w:rPr>
            </w:pPr>
            <w:r w:rsidRPr="009B34FD">
              <w:rPr>
                <w:rFonts w:asciiTheme="minorHAnsi" w:eastAsia="Calibri" w:hAnsiTheme="minorHAnsi" w:cs="Times New Roman"/>
                <w:sz w:val="18"/>
                <w:szCs w:val="18"/>
              </w:rPr>
              <w:t>[H/M/L]</w:t>
            </w:r>
          </w:p>
        </w:tc>
      </w:tr>
      <w:tr w:rsidR="00AD4274" w:rsidRPr="009B34FD" w14:paraId="0ADAF6F9" w14:textId="77777777" w:rsidTr="006B6389">
        <w:trPr>
          <w:trHeight w:val="53"/>
          <w:jc w:val="center"/>
        </w:trPr>
        <w:tc>
          <w:tcPr>
            <w:tcW w:w="2157" w:type="pct"/>
          </w:tcPr>
          <w:p w14:paraId="5CD9DB1B" w14:textId="36A57DB0" w:rsidR="00AD4274" w:rsidRPr="009B34FD" w:rsidRDefault="006B6389" w:rsidP="0097059F">
            <w:pPr>
              <w:spacing w:before="20" w:after="20"/>
              <w:rPr>
                <w:rFonts w:asciiTheme="minorHAnsi" w:eastAsia="Calibri" w:hAnsiTheme="minorHAnsi" w:cs="Times New Roman"/>
                <w:sz w:val="18"/>
                <w:szCs w:val="18"/>
              </w:rPr>
            </w:pPr>
            <w:r>
              <w:rPr>
                <w:rFonts w:eastAsia="Calibri" w:cs="Times New Roman"/>
                <w:color w:val="0000FF"/>
                <w:sz w:val="18"/>
                <w:szCs w:val="18"/>
                <w:u w:val="dotted"/>
              </w:rPr>
              <w:t>4.2</w:t>
            </w:r>
            <w:r w:rsidR="00AD4274" w:rsidRPr="009B34FD">
              <w:rPr>
                <w:rFonts w:asciiTheme="minorHAnsi" w:eastAsia="Calibri" w:hAnsiTheme="minorHAnsi" w:cs="Times New Roman"/>
                <w:sz w:val="18"/>
                <w:szCs w:val="18"/>
              </w:rPr>
              <w:t xml:space="preserve"> Use </w:t>
            </w:r>
          </w:p>
        </w:tc>
        <w:tc>
          <w:tcPr>
            <w:tcW w:w="789" w:type="pct"/>
            <w:gridSpan w:val="2"/>
          </w:tcPr>
          <w:p w14:paraId="2CB786A2" w14:textId="77777777" w:rsidR="00AD4274" w:rsidRPr="009B34FD" w:rsidRDefault="00AD4274" w:rsidP="0097059F">
            <w:pPr>
              <w:spacing w:before="20" w:after="20"/>
              <w:jc w:val="center"/>
              <w:rPr>
                <w:rFonts w:asciiTheme="minorHAnsi" w:eastAsia="Calibri" w:hAnsiTheme="minorHAnsi" w:cs="Times New Roman"/>
                <w:sz w:val="18"/>
                <w:szCs w:val="18"/>
              </w:rPr>
            </w:pPr>
          </w:p>
        </w:tc>
        <w:tc>
          <w:tcPr>
            <w:tcW w:w="2054" w:type="pct"/>
          </w:tcPr>
          <w:p w14:paraId="17B4B6F1" w14:textId="77777777" w:rsidR="00AD4274" w:rsidRPr="009B34FD" w:rsidRDefault="00AD4274" w:rsidP="0097059F">
            <w:pPr>
              <w:spacing w:before="20" w:after="20"/>
              <w:jc w:val="center"/>
              <w:rPr>
                <w:rFonts w:asciiTheme="minorHAnsi" w:eastAsia="Calibri" w:hAnsiTheme="minorHAnsi" w:cs="Times New Roman"/>
                <w:sz w:val="18"/>
                <w:szCs w:val="18"/>
              </w:rPr>
            </w:pPr>
          </w:p>
        </w:tc>
      </w:tr>
      <w:tr w:rsidR="00AD4274" w:rsidRPr="009B34FD" w14:paraId="5E367186" w14:textId="77777777" w:rsidTr="006B6389">
        <w:trPr>
          <w:trHeight w:val="53"/>
          <w:jc w:val="center"/>
        </w:trPr>
        <w:tc>
          <w:tcPr>
            <w:tcW w:w="2157" w:type="pct"/>
          </w:tcPr>
          <w:p w14:paraId="0D416382" w14:textId="05D38DE0" w:rsidR="00AD4274" w:rsidRPr="009B34FD" w:rsidRDefault="00967315" w:rsidP="0097059F">
            <w:pPr>
              <w:spacing w:before="20" w:after="20"/>
              <w:rPr>
                <w:rFonts w:asciiTheme="minorHAnsi" w:eastAsia="Calibri" w:hAnsiTheme="minorHAnsi" w:cs="Times New Roman"/>
                <w:sz w:val="18"/>
                <w:szCs w:val="18"/>
              </w:rPr>
            </w:pPr>
            <w:r w:rsidRPr="00967315">
              <w:rPr>
                <w:rFonts w:eastAsia="Calibri" w:cs="Times New Roman"/>
                <w:color w:val="0000FF"/>
                <w:sz w:val="18"/>
                <w:szCs w:val="18"/>
                <w:u w:val="dotted"/>
              </w:rPr>
              <w:fldChar w:fldCharType="begin"/>
            </w:r>
            <w:r w:rsidRPr="00967315">
              <w:rPr>
                <w:rFonts w:asciiTheme="minorHAnsi" w:eastAsia="Calibri" w:hAnsiTheme="minorHAnsi" w:cs="Times New Roman"/>
                <w:color w:val="0000FF"/>
                <w:sz w:val="18"/>
                <w:szCs w:val="18"/>
                <w:u w:val="dotted"/>
              </w:rPr>
              <w:instrText xml:space="preserve"> REF _Ref76635214 \n \h </w:instrText>
            </w:r>
            <w:r w:rsidRPr="00967315">
              <w:rPr>
                <w:rFonts w:eastAsia="Calibri" w:cs="Times New Roman"/>
                <w:color w:val="0000FF"/>
                <w:sz w:val="18"/>
                <w:szCs w:val="18"/>
                <w:u w:val="dotted"/>
              </w:rPr>
            </w:r>
            <w:r w:rsidRPr="00967315">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4.</w:t>
            </w:r>
            <w:r w:rsidR="006B6389">
              <w:rPr>
                <w:rFonts w:asciiTheme="minorHAnsi" w:eastAsia="Calibri" w:hAnsiTheme="minorHAnsi" w:cs="Times New Roman"/>
                <w:color w:val="0000FF"/>
                <w:sz w:val="18"/>
                <w:szCs w:val="18"/>
                <w:u w:val="dotted"/>
              </w:rPr>
              <w:t>2</w:t>
            </w:r>
            <w:r w:rsidR="00D81FAA">
              <w:rPr>
                <w:rFonts w:asciiTheme="minorHAnsi" w:eastAsia="Calibri" w:hAnsiTheme="minorHAnsi" w:cs="Times New Roman"/>
                <w:color w:val="0000FF"/>
                <w:sz w:val="18"/>
                <w:szCs w:val="18"/>
                <w:u w:val="dotted"/>
              </w:rPr>
              <w:t>.1</w:t>
            </w:r>
            <w:r w:rsidRPr="00967315">
              <w:rPr>
                <w:rFonts w:eastAsia="Calibri" w:cs="Times New Roman"/>
                <w:color w:val="0000FF"/>
                <w:sz w:val="18"/>
                <w:szCs w:val="18"/>
                <w:u w:val="dotted"/>
              </w:rPr>
              <w:fldChar w:fldCharType="end"/>
            </w:r>
            <w:r w:rsidR="00AD4274" w:rsidRPr="009B34FD">
              <w:rPr>
                <w:rFonts w:asciiTheme="minorHAnsi" w:eastAsia="Calibri" w:hAnsiTheme="minorHAnsi" w:cs="Times New Roman"/>
                <w:sz w:val="18"/>
                <w:szCs w:val="18"/>
              </w:rPr>
              <w:t xml:space="preserve"> Accountability and Transparency </w:t>
            </w:r>
          </w:p>
        </w:tc>
        <w:tc>
          <w:tcPr>
            <w:tcW w:w="789" w:type="pct"/>
            <w:gridSpan w:val="2"/>
          </w:tcPr>
          <w:p w14:paraId="20933CC8" w14:textId="77777777" w:rsidR="00AD4274" w:rsidRPr="009B34FD" w:rsidRDefault="00AD4274" w:rsidP="0097059F">
            <w:pPr>
              <w:spacing w:before="20" w:after="20"/>
              <w:jc w:val="center"/>
              <w:rPr>
                <w:rFonts w:asciiTheme="minorHAnsi" w:eastAsia="Calibri" w:hAnsiTheme="minorHAnsi" w:cs="Times New Roman"/>
                <w:sz w:val="18"/>
                <w:szCs w:val="18"/>
              </w:rPr>
            </w:pPr>
          </w:p>
        </w:tc>
        <w:tc>
          <w:tcPr>
            <w:tcW w:w="2054" w:type="pct"/>
          </w:tcPr>
          <w:p w14:paraId="4B8F943B" w14:textId="77777777" w:rsidR="00AD4274" w:rsidRPr="009B34FD" w:rsidRDefault="00AD4274" w:rsidP="0097059F">
            <w:pPr>
              <w:spacing w:before="20" w:after="20"/>
              <w:jc w:val="center"/>
              <w:rPr>
                <w:rFonts w:asciiTheme="minorHAnsi" w:eastAsia="Calibri" w:hAnsiTheme="minorHAnsi" w:cs="Times New Roman"/>
                <w:sz w:val="18"/>
                <w:szCs w:val="18"/>
              </w:rPr>
            </w:pPr>
          </w:p>
        </w:tc>
      </w:tr>
      <w:tr w:rsidR="00AD4274" w:rsidRPr="009B34FD" w14:paraId="044F2667" w14:textId="77777777" w:rsidTr="006B6389">
        <w:trPr>
          <w:trHeight w:val="53"/>
          <w:jc w:val="center"/>
        </w:trPr>
        <w:tc>
          <w:tcPr>
            <w:tcW w:w="2157" w:type="pct"/>
          </w:tcPr>
          <w:p w14:paraId="69AE1691" w14:textId="1FF6820D" w:rsidR="00AD4274" w:rsidRPr="009B34FD" w:rsidRDefault="00967315" w:rsidP="0097059F">
            <w:pPr>
              <w:spacing w:before="20" w:after="20"/>
              <w:rPr>
                <w:rFonts w:asciiTheme="minorHAnsi" w:eastAsia="Calibri" w:hAnsiTheme="minorHAnsi" w:cs="Times New Roman"/>
                <w:sz w:val="18"/>
                <w:szCs w:val="18"/>
              </w:rPr>
            </w:pPr>
            <w:r w:rsidRPr="00967315">
              <w:rPr>
                <w:rFonts w:eastAsia="Calibri" w:cs="Times New Roman"/>
                <w:color w:val="0000FF"/>
                <w:sz w:val="18"/>
                <w:szCs w:val="18"/>
                <w:u w:val="dotted"/>
              </w:rPr>
              <w:fldChar w:fldCharType="begin"/>
            </w:r>
            <w:r w:rsidRPr="00967315">
              <w:rPr>
                <w:rFonts w:asciiTheme="minorHAnsi" w:eastAsia="Calibri" w:hAnsiTheme="minorHAnsi" w:cs="Times New Roman"/>
                <w:color w:val="0000FF"/>
                <w:sz w:val="18"/>
                <w:szCs w:val="18"/>
                <w:u w:val="dotted"/>
              </w:rPr>
              <w:instrText xml:space="preserve"> REF _Ref76635250 \n \h </w:instrText>
            </w:r>
            <w:r w:rsidRPr="00967315">
              <w:rPr>
                <w:rFonts w:eastAsia="Calibri" w:cs="Times New Roman"/>
                <w:color w:val="0000FF"/>
                <w:sz w:val="18"/>
                <w:szCs w:val="18"/>
                <w:u w:val="dotted"/>
              </w:rPr>
            </w:r>
            <w:r w:rsidRPr="00967315">
              <w:rPr>
                <w:rFonts w:eastAsia="Calibri" w:cs="Times New Roman"/>
                <w:color w:val="0000FF"/>
                <w:sz w:val="18"/>
                <w:szCs w:val="18"/>
                <w:u w:val="dotted"/>
              </w:rPr>
              <w:fldChar w:fldCharType="separate"/>
            </w:r>
            <w:r w:rsidR="00D81FAA">
              <w:rPr>
                <w:rFonts w:asciiTheme="minorHAnsi" w:eastAsia="Calibri" w:hAnsiTheme="minorHAnsi" w:cs="Times New Roman"/>
                <w:color w:val="0000FF"/>
                <w:sz w:val="18"/>
                <w:szCs w:val="18"/>
                <w:u w:val="dotted"/>
                <w:cs/>
              </w:rPr>
              <w:t>‎</w:t>
            </w:r>
            <w:r w:rsidR="00D81FAA">
              <w:rPr>
                <w:rFonts w:asciiTheme="minorHAnsi" w:eastAsia="Calibri" w:hAnsiTheme="minorHAnsi" w:cs="Times New Roman"/>
                <w:color w:val="0000FF"/>
                <w:sz w:val="18"/>
                <w:szCs w:val="18"/>
                <w:u w:val="dotted"/>
              </w:rPr>
              <w:t>4.</w:t>
            </w:r>
            <w:r w:rsidR="006B6389">
              <w:rPr>
                <w:rFonts w:asciiTheme="minorHAnsi" w:eastAsia="Calibri" w:hAnsiTheme="minorHAnsi" w:cs="Times New Roman"/>
                <w:color w:val="0000FF"/>
                <w:sz w:val="18"/>
                <w:szCs w:val="18"/>
                <w:u w:val="dotted"/>
              </w:rPr>
              <w:t>2</w:t>
            </w:r>
            <w:r w:rsidR="00D81FAA">
              <w:rPr>
                <w:rFonts w:asciiTheme="minorHAnsi" w:eastAsia="Calibri" w:hAnsiTheme="minorHAnsi" w:cs="Times New Roman"/>
                <w:color w:val="0000FF"/>
                <w:sz w:val="18"/>
                <w:szCs w:val="18"/>
                <w:u w:val="dotted"/>
              </w:rPr>
              <w:t>.2</w:t>
            </w:r>
            <w:r w:rsidRPr="00967315">
              <w:rPr>
                <w:rFonts w:eastAsia="Calibri" w:cs="Times New Roman"/>
                <w:color w:val="0000FF"/>
                <w:sz w:val="18"/>
                <w:szCs w:val="18"/>
                <w:u w:val="dotted"/>
              </w:rPr>
              <w:fldChar w:fldCharType="end"/>
            </w:r>
            <w:r w:rsidR="00AD4274" w:rsidRPr="009B34FD">
              <w:rPr>
                <w:rFonts w:asciiTheme="minorHAnsi" w:eastAsia="Calibri" w:hAnsiTheme="minorHAnsi" w:cs="Times New Roman"/>
                <w:sz w:val="18"/>
                <w:szCs w:val="18"/>
              </w:rPr>
              <w:t xml:space="preserve"> Measure Feedback </w:t>
            </w:r>
          </w:p>
        </w:tc>
        <w:tc>
          <w:tcPr>
            <w:tcW w:w="789" w:type="pct"/>
            <w:gridSpan w:val="2"/>
            <w:vAlign w:val="center"/>
          </w:tcPr>
          <w:p w14:paraId="56A4A04D" w14:textId="77777777" w:rsidR="00AD4274" w:rsidRPr="009B34FD" w:rsidRDefault="00AD4274" w:rsidP="0097059F">
            <w:pPr>
              <w:spacing w:before="20" w:after="20"/>
              <w:jc w:val="center"/>
              <w:rPr>
                <w:rFonts w:asciiTheme="minorHAnsi" w:eastAsia="Calibri" w:hAnsiTheme="minorHAnsi" w:cs="Times New Roman"/>
                <w:sz w:val="18"/>
                <w:szCs w:val="18"/>
              </w:rPr>
            </w:pPr>
            <w:r w:rsidRPr="009B34FD">
              <w:rPr>
                <w:rFonts w:asciiTheme="minorHAnsi" w:eastAsia="Calibri" w:hAnsiTheme="minorHAnsi" w:cs="Times New Roman"/>
                <w:sz w:val="18"/>
                <w:szCs w:val="18"/>
              </w:rPr>
              <w:t>[Pass/No Pass]</w:t>
            </w:r>
          </w:p>
        </w:tc>
        <w:tc>
          <w:tcPr>
            <w:tcW w:w="2054" w:type="pct"/>
          </w:tcPr>
          <w:p w14:paraId="04A68BD5" w14:textId="77777777" w:rsidR="00AD4274" w:rsidRPr="009B34FD" w:rsidRDefault="00AD4274" w:rsidP="0097059F">
            <w:pPr>
              <w:spacing w:before="20" w:after="20"/>
              <w:jc w:val="center"/>
              <w:rPr>
                <w:rFonts w:asciiTheme="minorHAnsi" w:eastAsia="Calibri" w:hAnsiTheme="minorHAnsi" w:cs="Times New Roman"/>
                <w:sz w:val="18"/>
                <w:szCs w:val="18"/>
              </w:rPr>
            </w:pPr>
          </w:p>
        </w:tc>
      </w:tr>
    </w:tbl>
    <w:p w14:paraId="7418F1E4" w14:textId="77777777" w:rsidR="00A1686D" w:rsidRDefault="00AD4274" w:rsidP="009A4701">
      <w:pPr>
        <w:pStyle w:val="BlueprintText"/>
        <w:spacing w:before="240"/>
      </w:pPr>
      <w:r w:rsidRPr="009B34FD">
        <w:rPr>
          <w:b/>
          <w:bCs/>
          <w:lang w:eastAsia="ja-JP"/>
        </w:rPr>
        <w:t>Summary Rating for Usability:</w:t>
      </w:r>
      <w:r w:rsidR="00B01699">
        <w:rPr>
          <w:b/>
          <w:bCs/>
          <w:lang w:eastAsia="ja-JP"/>
        </w:rPr>
        <w:br/>
      </w:r>
      <w:r w:rsidR="00B01699">
        <w:rPr>
          <w:b/>
          <w:bCs/>
          <w:lang w:eastAsia="ja-JP"/>
        </w:rPr>
        <w:br/>
      </w:r>
      <w:r>
        <w:t>High rating indicates that the predominant rating for most of the subcriteria is high.</w:t>
      </w:r>
      <w:r w:rsidR="00B01699">
        <w:br/>
      </w:r>
      <w:r w:rsidR="00B01699">
        <w:br/>
      </w:r>
      <w:r>
        <w:t>Moderate rating indicates that the predominant rating for most of the subcriteria is moderate.</w:t>
      </w:r>
      <w:r w:rsidR="00B01699">
        <w:br/>
      </w:r>
      <w:r w:rsidR="00B01699">
        <w:br/>
      </w:r>
      <w:r>
        <w:t>Low rating indicates that the predominant rating for most of the subcriteria is low.</w:t>
      </w:r>
    </w:p>
    <w:p w14:paraId="172366E0" w14:textId="77777777" w:rsidR="00A1686D" w:rsidRDefault="001921EA" w:rsidP="009A4701">
      <w:pPr>
        <w:pStyle w:val="BlueprintText"/>
        <w:spacing w:before="240"/>
        <w:rPr>
          <w:rStyle w:val="BlackUnderline"/>
          <w:rFonts w:cstheme="minorHAnsi"/>
        </w:rPr>
      </w:pPr>
      <w:sdt>
        <w:sdtPr>
          <w:rPr>
            <w:rStyle w:val="BlackUnderline"/>
            <w:rFonts w:cstheme="minorHAnsi"/>
          </w:rPr>
          <w:id w:val="962850380"/>
          <w:placeholder>
            <w:docPart w:val="DA62CB3E0A234E869DFE32DF83F3291F"/>
          </w:placeholder>
          <w:showingPlcHdr/>
          <w:text/>
        </w:sdtPr>
        <w:sdtEndPr>
          <w:rPr>
            <w:rStyle w:val="DefaultParagraphFont"/>
            <w:color w:val="FFFFFF"/>
            <w:u w:val="none"/>
          </w:rPr>
        </w:sdtEndPr>
        <w:sdtContent>
          <w:r w:rsidR="00A1686D" w:rsidRPr="007B3D68">
            <w:rPr>
              <w:rStyle w:val="StylePlaceholderTextLatinBodyCalibriUnderline"/>
              <w:color w:val="505050"/>
            </w:rPr>
            <w:t>Click or tap here to enter text.</w:t>
          </w:r>
        </w:sdtContent>
      </w:sdt>
    </w:p>
    <w:p w14:paraId="1A5A2CF2" w14:textId="77777777" w:rsidR="004B41AA" w:rsidRDefault="00B01699" w:rsidP="009A4701">
      <w:pPr>
        <w:pStyle w:val="BlueprintText"/>
        <w:spacing w:before="240"/>
        <w:rPr>
          <w:i/>
          <w:iCs/>
          <w:color w:val="4169E1"/>
        </w:rPr>
      </w:pPr>
      <w:r>
        <w:br/>
      </w:r>
      <w:r>
        <w:br/>
      </w:r>
      <w:r w:rsidR="00AD4274" w:rsidRPr="00127075">
        <w:rPr>
          <w:b/>
          <w:bCs/>
          <w:lang w:eastAsia="ja-JP"/>
        </w:rPr>
        <w:lastRenderedPageBreak/>
        <w:t xml:space="preserve">Brief </w:t>
      </w:r>
      <w:r w:rsidR="00AD4274">
        <w:rPr>
          <w:b/>
          <w:bCs/>
          <w:lang w:eastAsia="ja-JP"/>
        </w:rPr>
        <w:t>S</w:t>
      </w:r>
      <w:r w:rsidR="00AD4274" w:rsidRPr="00127075">
        <w:rPr>
          <w:b/>
          <w:bCs/>
          <w:lang w:eastAsia="ja-JP"/>
        </w:rPr>
        <w:t xml:space="preserve">tatement of </w:t>
      </w:r>
      <w:r w:rsidR="00AD4274">
        <w:rPr>
          <w:b/>
          <w:bCs/>
          <w:lang w:eastAsia="ja-JP"/>
        </w:rPr>
        <w:t>C</w:t>
      </w:r>
      <w:r w:rsidR="00AD4274" w:rsidRPr="00127075">
        <w:rPr>
          <w:b/>
          <w:bCs/>
          <w:lang w:eastAsia="ja-JP"/>
        </w:rPr>
        <w:t xml:space="preserve">onclusions </w:t>
      </w:r>
      <w:r w:rsidR="00AD4274">
        <w:rPr>
          <w:b/>
          <w:bCs/>
          <w:lang w:eastAsia="ja-JP"/>
        </w:rPr>
        <w:t>S</w:t>
      </w:r>
      <w:r w:rsidR="00AD4274" w:rsidRPr="00127075">
        <w:rPr>
          <w:b/>
          <w:bCs/>
          <w:lang w:eastAsia="ja-JP"/>
        </w:rPr>
        <w:t>upport</w:t>
      </w:r>
      <w:r w:rsidR="0015093F">
        <w:rPr>
          <w:b/>
          <w:bCs/>
          <w:lang w:eastAsia="ja-JP"/>
        </w:rPr>
        <w:t>ing</w:t>
      </w:r>
      <w:r w:rsidR="00AD4274" w:rsidRPr="00127075">
        <w:rPr>
          <w:b/>
          <w:bCs/>
          <w:lang w:eastAsia="ja-JP"/>
        </w:rPr>
        <w:t xml:space="preserve"> the Summary Rating</w:t>
      </w:r>
      <w:r w:rsidR="00AD4274">
        <w:rPr>
          <w:b/>
          <w:bCs/>
          <w:lang w:eastAsia="ja-JP"/>
        </w:rPr>
        <w:t xml:space="preserve">: </w:t>
      </w:r>
      <w:r>
        <w:rPr>
          <w:b/>
          <w:bCs/>
          <w:lang w:eastAsia="ja-JP"/>
        </w:rPr>
        <w:br/>
      </w:r>
      <w:r>
        <w:rPr>
          <w:b/>
          <w:bCs/>
          <w:lang w:eastAsia="ja-JP"/>
        </w:rPr>
        <w:br/>
      </w:r>
      <w:r w:rsidR="0026002F" w:rsidRPr="00EA1F23">
        <w:rPr>
          <w:b/>
          <w:bCs/>
          <w:i/>
          <w:iCs/>
          <w:color w:val="4169E1"/>
        </w:rPr>
        <w:t>Additional instructions and guidance for completing the table for criterion 4.</w:t>
      </w:r>
      <w:r>
        <w:rPr>
          <w:b/>
          <w:bCs/>
          <w:i/>
          <w:iCs/>
          <w:color w:val="4169E1"/>
        </w:rPr>
        <w:br/>
      </w:r>
      <w:r>
        <w:rPr>
          <w:b/>
          <w:bCs/>
          <w:i/>
          <w:iCs/>
          <w:color w:val="4169E1"/>
        </w:rPr>
        <w:br/>
      </w:r>
      <w:r w:rsidR="004B49D7" w:rsidRPr="00EA1F23">
        <w:rPr>
          <w:i/>
          <w:iCs/>
          <w:color w:val="4169E1"/>
        </w:rPr>
        <w:t>CMS</w:t>
      </w:r>
      <w:r w:rsidR="00C941BE" w:rsidRPr="00EA1F23">
        <w:rPr>
          <w:i/>
          <w:iCs/>
          <w:color w:val="4169E1"/>
        </w:rPr>
        <w:t xml:space="preserve"> and </w:t>
      </w:r>
      <w:r w:rsidR="003E4C62">
        <w:rPr>
          <w:i/>
          <w:iCs/>
          <w:color w:val="4169E1"/>
        </w:rPr>
        <w:t>the CMS CBE</w:t>
      </w:r>
      <w:r w:rsidR="004B49D7" w:rsidRPr="00EA1F23">
        <w:rPr>
          <w:i/>
          <w:iCs/>
          <w:color w:val="4169E1"/>
        </w:rPr>
        <w:t xml:space="preserve"> may consider i</w:t>
      </w:r>
      <w:r w:rsidR="00F6752D" w:rsidRPr="00EA1F23">
        <w:rPr>
          <w:i/>
          <w:iCs/>
          <w:color w:val="4169E1"/>
        </w:rPr>
        <w:t>mportant outcome measures without an identified improvement because the</w:t>
      </w:r>
      <w:r w:rsidR="002665FD" w:rsidRPr="00EA1F23">
        <w:rPr>
          <w:i/>
          <w:iCs/>
          <w:color w:val="4169E1"/>
        </w:rPr>
        <w:t xml:space="preserve">re is an </w:t>
      </w:r>
      <w:r w:rsidR="00F6752D" w:rsidRPr="00EA1F23">
        <w:rPr>
          <w:i/>
          <w:iCs/>
          <w:color w:val="4169E1"/>
        </w:rPr>
        <w:t>expect</w:t>
      </w:r>
      <w:r w:rsidR="002665FD" w:rsidRPr="00EA1F23">
        <w:rPr>
          <w:i/>
          <w:iCs/>
          <w:color w:val="4169E1"/>
        </w:rPr>
        <w:t>ation</w:t>
      </w:r>
      <w:r w:rsidR="00F6752D" w:rsidRPr="00EA1F23">
        <w:rPr>
          <w:i/>
          <w:iCs/>
          <w:color w:val="4169E1"/>
        </w:rPr>
        <w:t xml:space="preserve"> </w:t>
      </w:r>
      <w:r w:rsidR="002665FD" w:rsidRPr="00EA1F23">
        <w:rPr>
          <w:i/>
          <w:iCs/>
          <w:color w:val="4169E1"/>
        </w:rPr>
        <w:t>of</w:t>
      </w:r>
      <w:r w:rsidR="00F6752D" w:rsidRPr="00EA1F23">
        <w:rPr>
          <w:i/>
          <w:iCs/>
          <w:color w:val="4169E1"/>
        </w:rPr>
        <w:t xml:space="preserve"> useful</w:t>
      </w:r>
      <w:r w:rsidR="002665FD" w:rsidRPr="00EA1F23">
        <w:rPr>
          <w:i/>
          <w:iCs/>
          <w:color w:val="4169E1"/>
        </w:rPr>
        <w:t>ness</w:t>
      </w:r>
      <w:r w:rsidR="00F6752D" w:rsidRPr="00EA1F23">
        <w:rPr>
          <w:i/>
          <w:iCs/>
          <w:color w:val="4169E1"/>
        </w:rPr>
        <w:t xml:space="preserve"> by informing quality improvement. They inform quality improvement by identifying the need for stimulating new approaches to improvement.</w:t>
      </w:r>
    </w:p>
    <w:p w14:paraId="73300143" w14:textId="77777777" w:rsidR="004B41AA" w:rsidRDefault="001921EA" w:rsidP="009A4701">
      <w:pPr>
        <w:pStyle w:val="BlueprintText"/>
        <w:spacing w:before="240"/>
        <w:rPr>
          <w:rStyle w:val="BlackUnderline"/>
          <w:rFonts w:cstheme="minorHAnsi"/>
        </w:rPr>
      </w:pPr>
      <w:sdt>
        <w:sdtPr>
          <w:rPr>
            <w:rStyle w:val="BlackUnderline"/>
            <w:rFonts w:cstheme="minorHAnsi"/>
          </w:rPr>
          <w:id w:val="2106145436"/>
          <w:placeholder>
            <w:docPart w:val="5DDEECF2CE644AEFB4BB93A71D93A6BA"/>
          </w:placeholder>
          <w:showingPlcHdr/>
          <w:text/>
        </w:sdtPr>
        <w:sdtEndPr>
          <w:rPr>
            <w:rStyle w:val="DefaultParagraphFont"/>
            <w:color w:val="FFFFFF"/>
            <w:u w:val="none"/>
          </w:rPr>
        </w:sdtEndPr>
        <w:sdtContent>
          <w:r w:rsidR="004B41AA" w:rsidRPr="007B3D68">
            <w:rPr>
              <w:rStyle w:val="StylePlaceholderTextLatinBodyCalibriUnderline"/>
              <w:color w:val="505050"/>
            </w:rPr>
            <w:t>Click or tap here to enter text.</w:t>
          </w:r>
        </w:sdtContent>
      </w:sdt>
    </w:p>
    <w:p w14:paraId="76C3EADA" w14:textId="77777777" w:rsidR="004B41AA" w:rsidRDefault="00B01699" w:rsidP="009A4701">
      <w:pPr>
        <w:pStyle w:val="BlueprintText"/>
        <w:spacing w:before="240"/>
        <w:rPr>
          <w:i/>
          <w:iCs/>
          <w:color w:val="4169E1"/>
        </w:rPr>
      </w:pPr>
      <w:r>
        <w:rPr>
          <w:i/>
          <w:iCs/>
          <w:color w:val="4169E1"/>
        </w:rPr>
        <w:br/>
      </w:r>
      <w:r>
        <w:rPr>
          <w:i/>
          <w:iCs/>
          <w:color w:val="4169E1"/>
        </w:rPr>
        <w:br/>
      </w:r>
      <w:r w:rsidR="00F6752D" w:rsidRPr="00EA1F23">
        <w:rPr>
          <w:b/>
          <w:bCs/>
          <w:i/>
          <w:color w:val="4169E1"/>
        </w:rPr>
        <w:t xml:space="preserve">Composite </w:t>
      </w:r>
      <w:r w:rsidR="005C27A3" w:rsidRPr="00EA1F23">
        <w:rPr>
          <w:b/>
          <w:bCs/>
          <w:i/>
          <w:color w:val="4169E1"/>
        </w:rPr>
        <w:t>M</w:t>
      </w:r>
      <w:r w:rsidR="00F6752D" w:rsidRPr="00EA1F23">
        <w:rPr>
          <w:b/>
          <w:bCs/>
          <w:i/>
          <w:color w:val="4169E1"/>
        </w:rPr>
        <w:t>easures</w:t>
      </w:r>
      <w:r>
        <w:rPr>
          <w:b/>
          <w:bCs/>
          <w:i/>
          <w:color w:val="4169E1"/>
        </w:rPr>
        <w:br/>
      </w:r>
      <w:r>
        <w:rPr>
          <w:b/>
          <w:bCs/>
          <w:i/>
          <w:color w:val="4169E1"/>
        </w:rPr>
        <w:br/>
      </w:r>
      <w:r w:rsidR="003E4C62">
        <w:rPr>
          <w:i/>
          <w:iCs/>
          <w:color w:val="4169E1"/>
        </w:rPr>
        <w:t>CMS CBE</w:t>
      </w:r>
      <w:r w:rsidR="003E4C62" w:rsidRPr="00EA1F23">
        <w:rPr>
          <w:i/>
          <w:iCs/>
          <w:color w:val="4169E1"/>
        </w:rPr>
        <w:t xml:space="preserve"> </w:t>
      </w:r>
      <w:r w:rsidR="00F6752D" w:rsidRPr="00EA1F23">
        <w:rPr>
          <w:i/>
          <w:iCs/>
          <w:color w:val="4169E1"/>
        </w:rPr>
        <w:t xml:space="preserve">endorsement applies only to the </w:t>
      </w:r>
      <w:r w:rsidR="00FB2C9A">
        <w:rPr>
          <w:i/>
          <w:iCs/>
          <w:color w:val="4169E1"/>
        </w:rPr>
        <w:t xml:space="preserve">usability of the </w:t>
      </w:r>
      <w:r w:rsidR="00F6752D" w:rsidRPr="00EA1F23">
        <w:rPr>
          <w:i/>
          <w:iCs/>
          <w:color w:val="4169E1"/>
        </w:rPr>
        <w:t>composite measure as a whole, not to the individual component measures</w:t>
      </w:r>
      <w:r w:rsidR="004B4662" w:rsidRPr="00EA1F23">
        <w:rPr>
          <w:i/>
          <w:iCs/>
          <w:color w:val="4169E1"/>
        </w:rPr>
        <w:t>—</w:t>
      </w:r>
      <w:r w:rsidR="00F6752D" w:rsidRPr="00EA1F23">
        <w:rPr>
          <w:i/>
          <w:iCs/>
          <w:color w:val="4169E1"/>
        </w:rPr>
        <w:t>unless submitted and evaluated for individual endorsement.</w:t>
      </w:r>
    </w:p>
    <w:p w14:paraId="79972A24" w14:textId="77777777" w:rsidR="004B41AA" w:rsidRDefault="001921EA" w:rsidP="009A4701">
      <w:pPr>
        <w:pStyle w:val="BlueprintText"/>
        <w:spacing w:before="240"/>
        <w:rPr>
          <w:rStyle w:val="BlackUnderline"/>
          <w:rFonts w:cstheme="minorHAnsi"/>
        </w:rPr>
      </w:pPr>
      <w:sdt>
        <w:sdtPr>
          <w:rPr>
            <w:rStyle w:val="BlackUnderline"/>
            <w:rFonts w:cstheme="minorHAnsi"/>
          </w:rPr>
          <w:id w:val="-1316488408"/>
          <w:placeholder>
            <w:docPart w:val="04BD1BDAF79048739F1B016481B6278E"/>
          </w:placeholder>
          <w:showingPlcHdr/>
          <w:text/>
        </w:sdtPr>
        <w:sdtEndPr>
          <w:rPr>
            <w:rStyle w:val="DefaultParagraphFont"/>
            <w:color w:val="FFFFFF"/>
            <w:u w:val="none"/>
          </w:rPr>
        </w:sdtEndPr>
        <w:sdtContent>
          <w:r w:rsidR="004B41AA" w:rsidRPr="007B3D68">
            <w:rPr>
              <w:rStyle w:val="StylePlaceholderTextLatinBodyCalibriUnderline"/>
              <w:color w:val="505050"/>
            </w:rPr>
            <w:t>Click or tap here to enter text.</w:t>
          </w:r>
        </w:sdtContent>
      </w:sdt>
    </w:p>
    <w:p w14:paraId="1AEEA1A3" w14:textId="271F5F49" w:rsidR="00AC10E7" w:rsidRDefault="009A4701" w:rsidP="009A4701">
      <w:pPr>
        <w:pStyle w:val="BlueprintText"/>
        <w:spacing w:before="240"/>
        <w:rPr>
          <w:i/>
          <w:iCs/>
          <w:color w:val="4169E1"/>
        </w:rPr>
      </w:pPr>
      <w:r>
        <w:rPr>
          <w:i/>
          <w:iCs/>
          <w:color w:val="4169E1"/>
        </w:rPr>
        <w:br/>
      </w:r>
      <w:r w:rsidR="00B01699">
        <w:rPr>
          <w:i/>
          <w:iCs/>
          <w:color w:val="4169E1"/>
        </w:rPr>
        <w:br/>
      </w:r>
      <w:r w:rsidR="00AC10E7" w:rsidRPr="00EA1F23">
        <w:rPr>
          <w:b/>
          <w:bCs/>
          <w:i/>
          <w:iCs/>
          <w:color w:val="4169E1"/>
        </w:rPr>
        <w:t>Instrument-Based Measures</w:t>
      </w:r>
      <w:r w:rsidR="00B01699">
        <w:rPr>
          <w:b/>
          <w:bCs/>
          <w:i/>
          <w:iCs/>
          <w:color w:val="4169E1"/>
        </w:rPr>
        <w:br/>
      </w:r>
      <w:r w:rsidR="00B01699">
        <w:rPr>
          <w:b/>
          <w:bCs/>
          <w:i/>
          <w:iCs/>
          <w:color w:val="4169E1"/>
        </w:rPr>
        <w:br/>
      </w:r>
      <w:r w:rsidR="00AC10E7" w:rsidRPr="00EA1F23">
        <w:rPr>
          <w:i/>
          <w:iCs/>
          <w:color w:val="4169E1"/>
        </w:rPr>
        <w:t>Provide adequate demonstration of the criteria support</w:t>
      </w:r>
      <w:r w:rsidR="006B6739">
        <w:rPr>
          <w:i/>
          <w:iCs/>
          <w:color w:val="4169E1"/>
        </w:rPr>
        <w:t>ing</w:t>
      </w:r>
      <w:r w:rsidR="00AC10E7" w:rsidRPr="00EA1F23">
        <w:rPr>
          <w:i/>
          <w:iCs/>
          <w:color w:val="4169E1"/>
        </w:rPr>
        <w:t xml:space="preserve"> usability and ultimately use of an instrument-based measure for accountability and performance improvement.</w:t>
      </w:r>
      <w:r w:rsidR="00B01699">
        <w:rPr>
          <w:i/>
          <w:iCs/>
          <w:color w:val="4169E1"/>
        </w:rPr>
        <w:br/>
      </w:r>
      <w:r w:rsidR="00840457">
        <w:rPr>
          <w:i/>
          <w:iCs/>
          <w:color w:val="4169E1"/>
        </w:rPr>
        <w:br/>
      </w:r>
      <w:r w:rsidR="00AC10E7" w:rsidRPr="00EA1F23">
        <w:rPr>
          <w:i/>
          <w:iCs/>
          <w:color w:val="4169E1"/>
        </w:rPr>
        <w:t>An important outcome that may not have an identified improvement strategy still can be useful for informing quality improvement by identifying the need for and stimulating new approaches to improvement.</w:t>
      </w:r>
    </w:p>
    <w:p w14:paraId="3CF4F60B" w14:textId="1C12ECC5" w:rsidR="004B41AA" w:rsidRDefault="001921EA" w:rsidP="009A4701">
      <w:pPr>
        <w:pStyle w:val="BlueprintText"/>
        <w:spacing w:before="240"/>
        <w:rPr>
          <w:rStyle w:val="BlackUnderline"/>
          <w:rFonts w:cstheme="minorHAnsi"/>
        </w:rPr>
      </w:pPr>
      <w:sdt>
        <w:sdtPr>
          <w:rPr>
            <w:rStyle w:val="BlackUnderline"/>
            <w:rFonts w:cstheme="minorHAnsi"/>
          </w:rPr>
          <w:id w:val="-409083948"/>
          <w:placeholder>
            <w:docPart w:val="E7A685514D304AF19ECF01795245AAC6"/>
          </w:placeholder>
          <w:showingPlcHdr/>
          <w:text/>
        </w:sdtPr>
        <w:sdtEndPr>
          <w:rPr>
            <w:rStyle w:val="DefaultParagraphFont"/>
            <w:color w:val="FFFFFF"/>
            <w:u w:val="none"/>
          </w:rPr>
        </w:sdtEndPr>
        <w:sdtContent>
          <w:r w:rsidR="004B41AA" w:rsidRPr="007B3D68">
            <w:rPr>
              <w:rStyle w:val="StylePlaceholderTextLatinBodyCalibriUnderline"/>
              <w:color w:val="505050"/>
            </w:rPr>
            <w:t>Click or tap here to enter text.</w:t>
          </w:r>
        </w:sdtContent>
      </w:sdt>
    </w:p>
    <w:p w14:paraId="259AAFF3" w14:textId="77777777" w:rsidR="004B41AA" w:rsidRDefault="004B41AA" w:rsidP="009A4701">
      <w:pPr>
        <w:pStyle w:val="BlueprintText"/>
        <w:spacing w:before="240"/>
        <w:rPr>
          <w:i/>
          <w:iCs/>
          <w:color w:val="4169E1"/>
        </w:rPr>
      </w:pPr>
    </w:p>
    <w:p w14:paraId="16E7646A" w14:textId="5AA4EDC5" w:rsidR="006B6389" w:rsidRPr="004B5147" w:rsidRDefault="006B6389" w:rsidP="006B6389">
      <w:pPr>
        <w:pStyle w:val="Heading2"/>
        <w:rPr>
          <w:lang w:eastAsia="ja-JP"/>
        </w:rPr>
      </w:pPr>
      <w:r w:rsidRPr="004B5147">
        <w:rPr>
          <w:lang w:eastAsia="ja-JP"/>
        </w:rPr>
        <w:t xml:space="preserve">Usability </w:t>
      </w:r>
    </w:p>
    <w:p w14:paraId="4603F812" w14:textId="77777777" w:rsidR="006B6389" w:rsidRPr="004B5147" w:rsidRDefault="006B6389" w:rsidP="006B6389">
      <w:pPr>
        <w:pStyle w:val="Heading3"/>
        <w:rPr>
          <w:lang w:eastAsia="ja-JP"/>
        </w:rPr>
      </w:pPr>
      <w:r w:rsidRPr="004B5147">
        <w:rPr>
          <w:lang w:eastAsia="ja-JP"/>
        </w:rPr>
        <w:t xml:space="preserve">Improvement </w:t>
      </w:r>
    </w:p>
    <w:p w14:paraId="317CC28A" w14:textId="77777777" w:rsidR="00842093" w:rsidRPr="00842093" w:rsidRDefault="006B6389" w:rsidP="006B6389">
      <w:pPr>
        <w:pStyle w:val="BlueprintText"/>
        <w:rPr>
          <w:color w:val="4169E1"/>
        </w:rPr>
      </w:pPr>
      <w:r w:rsidRPr="00EA1F23">
        <w:rPr>
          <w:i/>
          <w:iCs/>
          <w:color w:val="4169E1"/>
        </w:rPr>
        <w:t>Demonstrate progress toward achieving the goal of high-quality, efficient health</w:t>
      </w:r>
      <w:r>
        <w:rPr>
          <w:i/>
          <w:iCs/>
          <w:color w:val="4169E1"/>
        </w:rPr>
        <w:t xml:space="preserve"> </w:t>
      </w:r>
      <w:r w:rsidRPr="00EA1F23">
        <w:rPr>
          <w:i/>
          <w:iCs/>
          <w:color w:val="4169E1"/>
        </w:rPr>
        <w:t>care for individuals or populations. If not in use for performance improvement at the time of initial endorsement, then a credible rationale describes how to use the performance results to further the goal of high-quality, efficient health</w:t>
      </w:r>
      <w:r>
        <w:rPr>
          <w:i/>
          <w:iCs/>
          <w:color w:val="4169E1"/>
        </w:rPr>
        <w:t xml:space="preserve"> </w:t>
      </w:r>
      <w:r w:rsidRPr="00EA1F23">
        <w:rPr>
          <w:i/>
          <w:iCs/>
          <w:color w:val="4169E1"/>
        </w:rPr>
        <w:t>care for individuals or populations.</w:t>
      </w:r>
      <w:r>
        <w:rPr>
          <w:i/>
          <w:iCs/>
          <w:color w:val="4169E1"/>
        </w:rPr>
        <w:br/>
      </w:r>
      <w:r>
        <w:rPr>
          <w:i/>
          <w:iCs/>
          <w:color w:val="4169E1"/>
        </w:rPr>
        <w:br/>
      </w:r>
      <w:r w:rsidRPr="00EA1F23">
        <w:rPr>
          <w:i/>
          <w:iCs/>
          <w:color w:val="4169E1"/>
        </w:rPr>
        <w:t>An important outcome that may not have an identified improvement strategy still can be useful for informing quality improvement by identifying the need for and stimulating new approaches to improvement. Demonstrated progress toward achieving the goal of high-quality, efficient health</w:t>
      </w:r>
      <w:r>
        <w:rPr>
          <w:i/>
          <w:iCs/>
          <w:color w:val="4169E1"/>
        </w:rPr>
        <w:t xml:space="preserve"> </w:t>
      </w:r>
      <w:r w:rsidRPr="00EA1F23">
        <w:rPr>
          <w:i/>
          <w:iCs/>
          <w:color w:val="4169E1"/>
        </w:rPr>
        <w:t>care includes evidence of improved performance and/or increased numbers of individuals receiving high-quality health</w:t>
      </w:r>
      <w:r>
        <w:rPr>
          <w:i/>
          <w:iCs/>
          <w:color w:val="4169E1"/>
        </w:rPr>
        <w:t xml:space="preserve"> </w:t>
      </w:r>
      <w:r w:rsidRPr="00EA1F23">
        <w:rPr>
          <w:i/>
          <w:iCs/>
          <w:color w:val="4169E1"/>
        </w:rPr>
        <w:t>care. Consider exceptions with appropriate explanation and justification.</w:t>
      </w:r>
      <w:r>
        <w:rPr>
          <w:i/>
          <w:iCs/>
          <w:color w:val="4169E1"/>
        </w:rPr>
        <w:br/>
      </w:r>
      <w:r>
        <w:rPr>
          <w:i/>
          <w:iCs/>
          <w:color w:val="4169E1"/>
        </w:rPr>
        <w:br/>
      </w:r>
      <w:r w:rsidRPr="00EA1F23">
        <w:rPr>
          <w:i/>
          <w:iCs/>
          <w:color w:val="4169E1"/>
        </w:rPr>
        <w:lastRenderedPageBreak/>
        <w:t xml:space="preserve">Demonstrate progress of the </w:t>
      </w:r>
      <w:r>
        <w:rPr>
          <w:i/>
          <w:iCs/>
          <w:color w:val="4169E1"/>
        </w:rPr>
        <w:t>quality</w:t>
      </w:r>
      <w:r w:rsidRPr="00EA1F23">
        <w:rPr>
          <w:i/>
          <w:iCs/>
          <w:color w:val="4169E1"/>
        </w:rPr>
        <w:t xml:space="preserve"> measure in facilitating progress toward achieving the goal of high-quality, efficient health</w:t>
      </w:r>
      <w:r>
        <w:rPr>
          <w:i/>
          <w:iCs/>
          <w:color w:val="4169E1"/>
        </w:rPr>
        <w:t xml:space="preserve"> </w:t>
      </w:r>
      <w:r w:rsidRPr="00EA1F23">
        <w:rPr>
          <w:i/>
          <w:iCs/>
          <w:color w:val="4169E1"/>
        </w:rPr>
        <w:t>care for individuals or populations outweighs evidence of unintended negative consequences to individuals or populations (if such evidence exists).</w:t>
      </w:r>
      <w:r>
        <w:rPr>
          <w:i/>
          <w:iCs/>
          <w:color w:val="4169E1"/>
        </w:rPr>
        <w:br/>
      </w:r>
    </w:p>
    <w:p w14:paraId="4C40599F" w14:textId="77777777" w:rsidR="00842093" w:rsidRDefault="001921EA" w:rsidP="006B6389">
      <w:pPr>
        <w:pStyle w:val="BlueprintText"/>
        <w:rPr>
          <w:rStyle w:val="BlackUnderline"/>
          <w:rFonts w:cstheme="minorHAnsi"/>
        </w:rPr>
      </w:pPr>
      <w:sdt>
        <w:sdtPr>
          <w:rPr>
            <w:rStyle w:val="BlackUnderline"/>
            <w:rFonts w:cstheme="minorHAnsi"/>
          </w:rPr>
          <w:id w:val="-596402834"/>
          <w:placeholder>
            <w:docPart w:val="592AF6B5576E4D93B59CB6C8C50F5798"/>
          </w:placeholder>
          <w:showingPlcHdr/>
          <w:text/>
        </w:sdtPr>
        <w:sdtEndPr>
          <w:rPr>
            <w:rStyle w:val="DefaultParagraphFont"/>
            <w:color w:val="FFFFFF"/>
            <w:u w:val="none"/>
          </w:rPr>
        </w:sdtEndPr>
        <w:sdtContent>
          <w:r w:rsidR="00842093" w:rsidRPr="007B3D68">
            <w:rPr>
              <w:rStyle w:val="StylePlaceholderTextLatinBodyCalibriUnderline"/>
              <w:color w:val="505050"/>
            </w:rPr>
            <w:t>Click or tap here to enter text.</w:t>
          </w:r>
        </w:sdtContent>
      </w:sdt>
    </w:p>
    <w:p w14:paraId="2150A1E8" w14:textId="34E83B86" w:rsidR="006B6389" w:rsidRPr="00EA1F23" w:rsidRDefault="006B6389" w:rsidP="006B6389">
      <w:pPr>
        <w:pStyle w:val="BlueprintText"/>
        <w:rPr>
          <w:i/>
          <w:iCs/>
          <w:color w:val="4169E1"/>
        </w:rPr>
      </w:pPr>
      <w:r>
        <w:rPr>
          <w:i/>
          <w:iCs/>
          <w:color w:val="4169E1"/>
        </w:rPr>
        <w:br/>
      </w:r>
      <w:r w:rsidRPr="00EA1F23">
        <w:rPr>
          <w:b/>
          <w:bCs/>
          <w:i/>
          <w:color w:val="4169E1"/>
        </w:rPr>
        <w:t>Composite Measures</w:t>
      </w:r>
      <w:r>
        <w:rPr>
          <w:b/>
          <w:bCs/>
          <w:i/>
          <w:color w:val="4169E1"/>
        </w:rPr>
        <w:br/>
      </w:r>
      <w:r>
        <w:rPr>
          <w:b/>
          <w:bCs/>
          <w:i/>
          <w:color w:val="4169E1"/>
        </w:rPr>
        <w:br/>
      </w:r>
      <w:r w:rsidRPr="00EA1F23">
        <w:rPr>
          <w:i/>
          <w:iCs/>
          <w:color w:val="4169E1"/>
        </w:rPr>
        <w:t>Improvement applies to composite measures.</w:t>
      </w:r>
    </w:p>
    <w:p w14:paraId="2D60132E" w14:textId="77777777" w:rsidR="006B6389" w:rsidRPr="004B5147" w:rsidRDefault="006B6389" w:rsidP="006B6389">
      <w:pPr>
        <w:pStyle w:val="Heading3"/>
        <w:rPr>
          <w:lang w:eastAsia="ja-JP"/>
        </w:rPr>
      </w:pPr>
      <w:r w:rsidRPr="004B5147">
        <w:rPr>
          <w:lang w:eastAsia="ja-JP"/>
        </w:rPr>
        <w:t xml:space="preserve">Benefits </w:t>
      </w:r>
    </w:p>
    <w:p w14:paraId="07CB8BA0" w14:textId="77777777" w:rsidR="00842093" w:rsidRDefault="006B6389" w:rsidP="006B6389">
      <w:pPr>
        <w:pStyle w:val="BlueprintText"/>
        <w:spacing w:before="240"/>
        <w:rPr>
          <w:i/>
          <w:iCs/>
          <w:color w:val="4169E1"/>
        </w:rPr>
      </w:pPr>
      <w:r w:rsidRPr="00EA1F23">
        <w:rPr>
          <w:i/>
          <w:iCs/>
          <w:color w:val="4169E1"/>
        </w:rPr>
        <w:t xml:space="preserve">Benefits of the </w:t>
      </w:r>
      <w:r>
        <w:rPr>
          <w:i/>
          <w:iCs/>
          <w:color w:val="4169E1"/>
        </w:rPr>
        <w:t>quality</w:t>
      </w:r>
      <w:r w:rsidRPr="00EA1F23">
        <w:rPr>
          <w:i/>
          <w:iCs/>
          <w:color w:val="4169E1"/>
        </w:rPr>
        <w:t xml:space="preserve"> measure in facilitating progress toward achieving high-quality efficient health</w:t>
      </w:r>
      <w:r>
        <w:rPr>
          <w:i/>
          <w:iCs/>
          <w:color w:val="4169E1"/>
        </w:rPr>
        <w:t xml:space="preserve"> </w:t>
      </w:r>
      <w:r w:rsidRPr="00EA1F23">
        <w:rPr>
          <w:i/>
          <w:iCs/>
          <w:color w:val="4169E1"/>
        </w:rPr>
        <w:t>care outweigh the evidence of negative unintended consequences to individuals or populations (if such evidence exists).</w:t>
      </w:r>
    </w:p>
    <w:p w14:paraId="173F5995" w14:textId="77777777" w:rsidR="00842093" w:rsidRDefault="001921EA" w:rsidP="006B6389">
      <w:pPr>
        <w:pStyle w:val="BlueprintText"/>
        <w:spacing w:before="240"/>
        <w:rPr>
          <w:rStyle w:val="BlackUnderline"/>
          <w:rFonts w:cstheme="minorHAnsi"/>
        </w:rPr>
      </w:pPr>
      <w:sdt>
        <w:sdtPr>
          <w:rPr>
            <w:rStyle w:val="BlackUnderline"/>
            <w:rFonts w:cstheme="minorHAnsi"/>
          </w:rPr>
          <w:id w:val="-1758587906"/>
          <w:placeholder>
            <w:docPart w:val="961AA9DDD9744C9CBC22EBE22C30B7F0"/>
          </w:placeholder>
          <w:showingPlcHdr/>
          <w:text/>
        </w:sdtPr>
        <w:sdtEndPr>
          <w:rPr>
            <w:rStyle w:val="DefaultParagraphFont"/>
            <w:color w:val="FFFFFF"/>
            <w:u w:val="none"/>
          </w:rPr>
        </w:sdtEndPr>
        <w:sdtContent>
          <w:r w:rsidR="00842093" w:rsidRPr="007B3D68">
            <w:rPr>
              <w:rStyle w:val="StylePlaceholderTextLatinBodyCalibriUnderline"/>
              <w:color w:val="505050"/>
            </w:rPr>
            <w:t>Click or tap here to enter text.</w:t>
          </w:r>
        </w:sdtContent>
      </w:sdt>
    </w:p>
    <w:p w14:paraId="51E91B7A" w14:textId="7EE7A203" w:rsidR="006B6389" w:rsidRDefault="006B6389" w:rsidP="006B6389">
      <w:pPr>
        <w:pStyle w:val="BlueprintText"/>
        <w:spacing w:before="240"/>
        <w:rPr>
          <w:i/>
          <w:iCs/>
          <w:color w:val="4169E1"/>
        </w:rPr>
      </w:pPr>
      <w:r>
        <w:rPr>
          <w:i/>
          <w:iCs/>
          <w:color w:val="4169E1"/>
        </w:rPr>
        <w:br/>
      </w:r>
      <w:r>
        <w:rPr>
          <w:i/>
          <w:iCs/>
          <w:color w:val="4169E1"/>
        </w:rPr>
        <w:br/>
      </w:r>
      <w:r w:rsidRPr="00EA1F23">
        <w:rPr>
          <w:b/>
          <w:bCs/>
          <w:i/>
          <w:color w:val="4169E1"/>
        </w:rPr>
        <w:t>Composite Measures</w:t>
      </w:r>
      <w:r>
        <w:rPr>
          <w:b/>
          <w:bCs/>
          <w:i/>
          <w:color w:val="4169E1"/>
        </w:rPr>
        <w:br/>
      </w:r>
      <w:r>
        <w:rPr>
          <w:b/>
          <w:bCs/>
          <w:i/>
          <w:color w:val="4169E1"/>
        </w:rPr>
        <w:br/>
      </w:r>
      <w:r w:rsidRPr="00EA1F23">
        <w:rPr>
          <w:i/>
          <w:iCs/>
          <w:color w:val="4169E1"/>
        </w:rPr>
        <w:t>Benefits apply to composite measures and component measures. If there is evidence of unintended negative consequences for any of the components, the measure developer should explain how to handle or justify why that component should remain in the composite</w:t>
      </w:r>
      <w:r>
        <w:rPr>
          <w:i/>
          <w:iCs/>
          <w:color w:val="4169E1"/>
        </w:rPr>
        <w:t>.</w:t>
      </w:r>
    </w:p>
    <w:p w14:paraId="77BD76E4" w14:textId="146389E8" w:rsidR="00842093" w:rsidRDefault="001921EA" w:rsidP="006B6389">
      <w:pPr>
        <w:pStyle w:val="BlueprintText"/>
        <w:spacing w:before="240"/>
        <w:rPr>
          <w:rStyle w:val="BlackUnderline"/>
          <w:rFonts w:cstheme="minorHAnsi"/>
        </w:rPr>
      </w:pPr>
      <w:sdt>
        <w:sdtPr>
          <w:rPr>
            <w:rStyle w:val="BlackUnderline"/>
            <w:rFonts w:cstheme="minorHAnsi"/>
          </w:rPr>
          <w:id w:val="1483738669"/>
          <w:placeholder>
            <w:docPart w:val="0D4895FF858A42E4893BC00FD27F6F9D"/>
          </w:placeholder>
          <w:showingPlcHdr/>
          <w:text/>
        </w:sdtPr>
        <w:sdtEndPr>
          <w:rPr>
            <w:rStyle w:val="DefaultParagraphFont"/>
            <w:color w:val="FFFFFF"/>
            <w:u w:val="none"/>
          </w:rPr>
        </w:sdtEndPr>
        <w:sdtContent>
          <w:r w:rsidR="00842093" w:rsidRPr="007B3D68">
            <w:rPr>
              <w:rStyle w:val="StylePlaceholderTextLatinBodyCalibriUnderline"/>
              <w:color w:val="505050"/>
            </w:rPr>
            <w:t>Click or tap here to enter text.</w:t>
          </w:r>
        </w:sdtContent>
      </w:sdt>
    </w:p>
    <w:p w14:paraId="157BCF8D" w14:textId="77777777" w:rsidR="00842093" w:rsidRPr="00EA1F23" w:rsidRDefault="00842093" w:rsidP="006B6389">
      <w:pPr>
        <w:pStyle w:val="BlueprintText"/>
        <w:spacing w:before="240"/>
        <w:rPr>
          <w:i/>
          <w:iCs/>
          <w:color w:val="4169E1"/>
        </w:rPr>
      </w:pPr>
    </w:p>
    <w:p w14:paraId="0C32B8C5" w14:textId="7F7D6E54" w:rsidR="00F6752D" w:rsidRPr="005E2FB6" w:rsidRDefault="00F6752D" w:rsidP="007F58DA">
      <w:pPr>
        <w:pStyle w:val="Heading2"/>
        <w:rPr>
          <w:i/>
          <w:iCs/>
          <w:color w:val="4169E1"/>
          <w:lang w:eastAsia="ja-JP"/>
        </w:rPr>
      </w:pPr>
      <w:bookmarkStart w:id="25" w:name="_Ref76635203"/>
      <w:r w:rsidRPr="004B5147">
        <w:rPr>
          <w:lang w:eastAsia="ja-JP"/>
        </w:rPr>
        <w:t xml:space="preserve">Use </w:t>
      </w:r>
      <w:bookmarkEnd w:id="25"/>
    </w:p>
    <w:p w14:paraId="10E70DF9" w14:textId="773B05AC" w:rsidR="00F6752D" w:rsidRPr="004B5147" w:rsidRDefault="00F6752D" w:rsidP="007F58DA">
      <w:pPr>
        <w:pStyle w:val="Heading3"/>
        <w:rPr>
          <w:lang w:eastAsia="ja-JP"/>
        </w:rPr>
      </w:pPr>
      <w:bookmarkStart w:id="26" w:name="_Ref76635214"/>
      <w:r w:rsidRPr="004B5147">
        <w:rPr>
          <w:lang w:eastAsia="ja-JP"/>
        </w:rPr>
        <w:t xml:space="preserve">Accountability and Transparency </w:t>
      </w:r>
      <w:bookmarkEnd w:id="26"/>
    </w:p>
    <w:p w14:paraId="03F227A1" w14:textId="2FBE9600" w:rsidR="00F6752D" w:rsidRDefault="00C941BE" w:rsidP="00400147">
      <w:pPr>
        <w:pStyle w:val="BlueprintText"/>
        <w:rPr>
          <w:i/>
          <w:iCs/>
          <w:color w:val="4169E1"/>
        </w:rPr>
      </w:pPr>
      <w:r w:rsidRPr="00EA1F23">
        <w:rPr>
          <w:i/>
          <w:iCs/>
          <w:color w:val="4169E1"/>
        </w:rPr>
        <w:t>Use p</w:t>
      </w:r>
      <w:r w:rsidR="00F6752D" w:rsidRPr="00EA1F23">
        <w:rPr>
          <w:i/>
          <w:iCs/>
          <w:color w:val="4169E1"/>
        </w:rPr>
        <w:t xml:space="preserve">erformance results in at least one accountability application within </w:t>
      </w:r>
      <w:r w:rsidR="004B4662" w:rsidRPr="00EA1F23">
        <w:rPr>
          <w:i/>
          <w:iCs/>
          <w:color w:val="4169E1"/>
        </w:rPr>
        <w:t>3</w:t>
      </w:r>
      <w:r w:rsidR="00F6752D" w:rsidRPr="00EA1F23">
        <w:rPr>
          <w:i/>
          <w:iCs/>
          <w:color w:val="4169E1"/>
        </w:rPr>
        <w:t xml:space="preserve"> years after initial endorsement and publicly reported within </w:t>
      </w:r>
      <w:r w:rsidR="003218FA" w:rsidRPr="00EA1F23">
        <w:rPr>
          <w:i/>
          <w:iCs/>
          <w:color w:val="4169E1"/>
        </w:rPr>
        <w:t>6</w:t>
      </w:r>
      <w:r w:rsidR="00F6752D" w:rsidRPr="00EA1F23">
        <w:rPr>
          <w:i/>
          <w:iCs/>
          <w:color w:val="4169E1"/>
        </w:rPr>
        <w:t xml:space="preserve"> years after initial endorsement (or the data on performance results are available). If not in use at the time of initial endorsement, then </w:t>
      </w:r>
      <w:r w:rsidRPr="00EA1F23">
        <w:rPr>
          <w:i/>
          <w:iCs/>
          <w:color w:val="4169E1"/>
        </w:rPr>
        <w:t xml:space="preserve">provide </w:t>
      </w:r>
      <w:r w:rsidR="00F6752D" w:rsidRPr="00EA1F23">
        <w:rPr>
          <w:i/>
          <w:iCs/>
          <w:color w:val="4169E1"/>
        </w:rPr>
        <w:t>a credible plan for implementation within the specified time frames.</w:t>
      </w:r>
      <w:r w:rsidR="00B01699">
        <w:rPr>
          <w:i/>
          <w:iCs/>
          <w:color w:val="4169E1"/>
        </w:rPr>
        <w:br/>
      </w:r>
      <w:r w:rsidR="00B01699">
        <w:rPr>
          <w:i/>
          <w:iCs/>
          <w:color w:val="4169E1"/>
        </w:rPr>
        <w:br/>
      </w:r>
      <w:r w:rsidR="00F6752D" w:rsidRPr="00EA1F23">
        <w:rPr>
          <w:i/>
          <w:iCs/>
          <w:color w:val="4169E1"/>
        </w:rPr>
        <w:t xml:space="preserve">Transparency is the extent to which performance results </w:t>
      </w:r>
      <w:r w:rsidR="002665FD" w:rsidRPr="00EA1F23">
        <w:rPr>
          <w:i/>
          <w:iCs/>
          <w:color w:val="4169E1"/>
        </w:rPr>
        <w:t xml:space="preserve">are </w:t>
      </w:r>
      <w:r w:rsidR="00F6752D" w:rsidRPr="00EA1F23">
        <w:rPr>
          <w:i/>
          <w:iCs/>
          <w:color w:val="4169E1"/>
        </w:rPr>
        <w:t xml:space="preserve">identifiable, </w:t>
      </w:r>
      <w:r w:rsidR="002665FD" w:rsidRPr="00EA1F23">
        <w:rPr>
          <w:i/>
          <w:iCs/>
          <w:color w:val="4169E1"/>
        </w:rPr>
        <w:t xml:space="preserve">there is disclosure of </w:t>
      </w:r>
      <w:r w:rsidR="00F6752D" w:rsidRPr="00EA1F23">
        <w:rPr>
          <w:i/>
          <w:iCs/>
          <w:color w:val="4169E1"/>
        </w:rPr>
        <w:t>accountable entities</w:t>
      </w:r>
      <w:r w:rsidR="0015093F">
        <w:rPr>
          <w:i/>
          <w:iCs/>
          <w:color w:val="4169E1"/>
        </w:rPr>
        <w:t>,</w:t>
      </w:r>
      <w:r w:rsidR="00F6752D" w:rsidRPr="00EA1F23">
        <w:rPr>
          <w:i/>
          <w:iCs/>
          <w:color w:val="4169E1"/>
        </w:rPr>
        <w:t xml:space="preserve"> and available outside of the </w:t>
      </w:r>
      <w:r w:rsidR="00A22803">
        <w:rPr>
          <w:i/>
          <w:iCs/>
          <w:color w:val="4169E1"/>
        </w:rPr>
        <w:t>measured entities</w:t>
      </w:r>
      <w:r w:rsidR="00F6752D" w:rsidRPr="00EA1F23">
        <w:rPr>
          <w:i/>
          <w:iCs/>
          <w:color w:val="4169E1"/>
        </w:rPr>
        <w:t xml:space="preserve"> </w:t>
      </w:r>
      <w:r w:rsidR="002665FD" w:rsidRPr="00EA1F23">
        <w:rPr>
          <w:i/>
          <w:iCs/>
          <w:color w:val="4169E1"/>
        </w:rPr>
        <w:t xml:space="preserve">with measured </w:t>
      </w:r>
      <w:r w:rsidR="00F6752D" w:rsidRPr="00EA1F23">
        <w:rPr>
          <w:i/>
          <w:iCs/>
          <w:color w:val="4169E1"/>
        </w:rPr>
        <w:t xml:space="preserve">performance. </w:t>
      </w:r>
      <w:r w:rsidRPr="00EA1F23">
        <w:rPr>
          <w:i/>
          <w:iCs/>
          <w:color w:val="4169E1"/>
        </w:rPr>
        <w:t>Achieve m</w:t>
      </w:r>
      <w:r w:rsidR="00F6752D" w:rsidRPr="00EA1F23">
        <w:rPr>
          <w:i/>
          <w:iCs/>
          <w:color w:val="4169E1"/>
        </w:rPr>
        <w:t>aximal transparency with public reporting</w:t>
      </w:r>
      <w:r w:rsidR="002D7C5C" w:rsidRPr="00EA1F23">
        <w:rPr>
          <w:i/>
          <w:iCs/>
          <w:color w:val="4169E1"/>
        </w:rPr>
        <w:t>,</w:t>
      </w:r>
      <w:r w:rsidR="00F6752D" w:rsidRPr="00EA1F23">
        <w:rPr>
          <w:i/>
          <w:iCs/>
          <w:color w:val="4169E1"/>
        </w:rPr>
        <w:t xml:space="preserve"> defined as making comparative performance results about identifiable, </w:t>
      </w:r>
      <w:r w:rsidR="00BA7F77">
        <w:rPr>
          <w:i/>
          <w:iCs/>
          <w:color w:val="4169E1"/>
        </w:rPr>
        <w:t>measured</w:t>
      </w:r>
      <w:r w:rsidR="00F6752D" w:rsidRPr="00EA1F23">
        <w:rPr>
          <w:i/>
          <w:iCs/>
          <w:color w:val="4169E1"/>
        </w:rPr>
        <w:t xml:space="preserve"> entities freely available (or at nominal cost) to the public (</w:t>
      </w:r>
      <w:r w:rsidR="004B4662" w:rsidRPr="00EA1F23">
        <w:rPr>
          <w:i/>
          <w:iCs/>
          <w:color w:val="4169E1"/>
        </w:rPr>
        <w:t xml:space="preserve">i.e., </w:t>
      </w:r>
      <w:r w:rsidR="00F6752D" w:rsidRPr="00EA1F23">
        <w:rPr>
          <w:i/>
          <w:iCs/>
          <w:color w:val="4169E1"/>
        </w:rPr>
        <w:t xml:space="preserve">generally on a public website). At a minimum, the data on performance results about identifiable, </w:t>
      </w:r>
      <w:r w:rsidR="00BA7F77">
        <w:rPr>
          <w:i/>
          <w:iCs/>
          <w:color w:val="4169E1"/>
        </w:rPr>
        <w:t>measured</w:t>
      </w:r>
      <w:r w:rsidR="00F6752D" w:rsidRPr="00EA1F23">
        <w:rPr>
          <w:i/>
          <w:iCs/>
          <w:color w:val="4169E1"/>
        </w:rPr>
        <w:t xml:space="preserve"> entities are available to the public (</w:t>
      </w:r>
      <w:r w:rsidR="005C27A3" w:rsidRPr="00EA1F23">
        <w:rPr>
          <w:i/>
          <w:iCs/>
          <w:color w:val="4169E1"/>
        </w:rPr>
        <w:t>e.g.</w:t>
      </w:r>
      <w:r w:rsidR="00F6752D" w:rsidRPr="00EA1F23">
        <w:rPr>
          <w:i/>
          <w:iCs/>
          <w:color w:val="4169E1"/>
        </w:rPr>
        <w:t>, in an unformatted database). The capability to verify the performance results adds substantially to transparency.</w:t>
      </w:r>
      <w:r w:rsidR="00B01699">
        <w:rPr>
          <w:i/>
          <w:iCs/>
          <w:color w:val="4169E1"/>
        </w:rPr>
        <w:br/>
      </w:r>
      <w:r w:rsidR="00B01699">
        <w:rPr>
          <w:i/>
          <w:iCs/>
          <w:color w:val="4169E1"/>
        </w:rPr>
        <w:br/>
      </w:r>
      <w:r w:rsidR="00F6752D" w:rsidRPr="00EA1F23">
        <w:rPr>
          <w:i/>
          <w:iCs/>
          <w:color w:val="4169E1"/>
        </w:rPr>
        <w:t xml:space="preserve">Accountability applications are uses of performance results about identifiable, </w:t>
      </w:r>
      <w:r w:rsidR="00BA7F77">
        <w:rPr>
          <w:i/>
          <w:iCs/>
          <w:color w:val="4169E1"/>
        </w:rPr>
        <w:t>measured</w:t>
      </w:r>
      <w:r w:rsidR="00F6752D" w:rsidRPr="00EA1F23">
        <w:rPr>
          <w:i/>
          <w:iCs/>
          <w:color w:val="4169E1"/>
        </w:rPr>
        <w:t xml:space="preserve"> entities to make </w:t>
      </w:r>
      <w:r w:rsidR="00F6752D" w:rsidRPr="00EA1F23">
        <w:rPr>
          <w:i/>
          <w:iCs/>
          <w:color w:val="4169E1"/>
        </w:rPr>
        <w:lastRenderedPageBreak/>
        <w:t>judgments and decisions as a consequence of performance</w:t>
      </w:r>
      <w:r w:rsidR="002D7C5C" w:rsidRPr="00EA1F23">
        <w:rPr>
          <w:i/>
          <w:iCs/>
          <w:color w:val="4169E1"/>
        </w:rPr>
        <w:t>,</w:t>
      </w:r>
      <w:r w:rsidR="00F6752D" w:rsidRPr="00EA1F23">
        <w:rPr>
          <w:i/>
          <w:iCs/>
          <w:color w:val="4169E1"/>
        </w:rPr>
        <w:t xml:space="preserve"> such as reward, recognition, punishment, payment, or selection (e.g., public reporting, accreditation, licensure, professional certification, </w:t>
      </w:r>
      <w:r w:rsidR="006177D2" w:rsidRPr="00EA1F23">
        <w:rPr>
          <w:i/>
          <w:iCs/>
          <w:color w:val="4169E1"/>
        </w:rPr>
        <w:t xml:space="preserve">health </w:t>
      </w:r>
      <w:r w:rsidR="00CB51EA" w:rsidRPr="00EA1F23">
        <w:rPr>
          <w:i/>
          <w:iCs/>
          <w:color w:val="4169E1"/>
        </w:rPr>
        <w:t>information technology</w:t>
      </w:r>
      <w:r w:rsidR="00F6752D" w:rsidRPr="00EA1F23">
        <w:rPr>
          <w:i/>
          <w:iCs/>
          <w:color w:val="4169E1"/>
        </w:rPr>
        <w:t xml:space="preserve"> incentives, performance-based payment, network inclusion/</w:t>
      </w:r>
      <w:r w:rsidR="005C27A3" w:rsidRPr="00EA1F23">
        <w:rPr>
          <w:i/>
          <w:iCs/>
          <w:color w:val="4169E1"/>
        </w:rPr>
        <w:t xml:space="preserve"> </w:t>
      </w:r>
      <w:r w:rsidR="00F6752D" w:rsidRPr="00EA1F23">
        <w:rPr>
          <w:i/>
          <w:iCs/>
          <w:color w:val="4169E1"/>
        </w:rPr>
        <w:t xml:space="preserve">exclusion). Selection is the use of performance results to make or affirm choices regarding </w:t>
      </w:r>
      <w:r w:rsidR="00CE44EA">
        <w:rPr>
          <w:i/>
          <w:iCs/>
          <w:color w:val="4169E1"/>
        </w:rPr>
        <w:t>measured entities</w:t>
      </w:r>
      <w:r w:rsidR="00CE44EA" w:rsidRPr="00EA1F23">
        <w:rPr>
          <w:i/>
          <w:iCs/>
          <w:color w:val="4169E1"/>
        </w:rPr>
        <w:t xml:space="preserve"> </w:t>
      </w:r>
      <w:r w:rsidR="00F6752D" w:rsidRPr="00EA1F23">
        <w:rPr>
          <w:i/>
          <w:iCs/>
          <w:color w:val="4169E1"/>
        </w:rPr>
        <w:t>of health</w:t>
      </w:r>
      <w:r w:rsidR="00BD3EEF">
        <w:rPr>
          <w:i/>
          <w:iCs/>
          <w:color w:val="4169E1"/>
        </w:rPr>
        <w:t xml:space="preserve"> </w:t>
      </w:r>
      <w:r w:rsidR="00F6752D" w:rsidRPr="00EA1F23">
        <w:rPr>
          <w:i/>
          <w:iCs/>
          <w:color w:val="4169E1"/>
        </w:rPr>
        <w:t xml:space="preserve">care or health plans. Note: </w:t>
      </w:r>
      <w:r w:rsidR="004B4662" w:rsidRPr="00EA1F23">
        <w:rPr>
          <w:i/>
          <w:iCs/>
          <w:color w:val="4169E1"/>
        </w:rPr>
        <w:t>A c</w:t>
      </w:r>
      <w:r w:rsidR="00F6752D" w:rsidRPr="00EA1F23">
        <w:rPr>
          <w:i/>
          <w:iCs/>
          <w:color w:val="4169E1"/>
        </w:rPr>
        <w:t>redible plan includes the specific program, purpose, intended audience, and timeline for implementing the measure within the specified time frames. A plan for accountability applications addresses mechanisms for data aggregation and reporting.</w:t>
      </w:r>
      <w:r w:rsidR="00B01699">
        <w:rPr>
          <w:i/>
          <w:iCs/>
          <w:color w:val="4169E1"/>
        </w:rPr>
        <w:br/>
      </w:r>
      <w:r w:rsidR="00B01699">
        <w:rPr>
          <w:i/>
          <w:iCs/>
          <w:color w:val="4169E1"/>
        </w:rPr>
        <w:br/>
      </w:r>
      <w:r w:rsidR="003F0644" w:rsidRPr="00EA1F23">
        <w:rPr>
          <w:i/>
          <w:iCs/>
          <w:color w:val="4169E1"/>
        </w:rPr>
        <w:t>CMS consider</w:t>
      </w:r>
      <w:r w:rsidR="00F717D0">
        <w:rPr>
          <w:i/>
          <w:iCs/>
          <w:color w:val="4169E1"/>
        </w:rPr>
        <w:t>s</w:t>
      </w:r>
      <w:r w:rsidR="003F0644" w:rsidRPr="00EA1F23">
        <w:rPr>
          <w:i/>
          <w:iCs/>
          <w:color w:val="4169E1"/>
        </w:rPr>
        <w:t xml:space="preserve"> m</w:t>
      </w:r>
      <w:r w:rsidR="00F6752D" w:rsidRPr="00EA1F23">
        <w:rPr>
          <w:i/>
          <w:iCs/>
          <w:color w:val="4169E1"/>
        </w:rPr>
        <w:t xml:space="preserve">easures included </w:t>
      </w:r>
      <w:r w:rsidR="00F717D0">
        <w:rPr>
          <w:i/>
          <w:iCs/>
          <w:color w:val="4169E1"/>
        </w:rPr>
        <w:t>on the Care Compare or similar website</w:t>
      </w:r>
      <w:r w:rsidR="00F6752D" w:rsidRPr="00EA1F23">
        <w:rPr>
          <w:i/>
          <w:iCs/>
          <w:color w:val="4169E1"/>
        </w:rPr>
        <w:t xml:space="preserve"> </w:t>
      </w:r>
      <w:r w:rsidR="003F0644" w:rsidRPr="00EA1F23">
        <w:rPr>
          <w:i/>
          <w:iCs/>
          <w:color w:val="4169E1"/>
        </w:rPr>
        <w:t>as</w:t>
      </w:r>
      <w:r w:rsidR="00F6752D" w:rsidRPr="00EA1F23">
        <w:rPr>
          <w:i/>
          <w:iCs/>
          <w:color w:val="4169E1"/>
        </w:rPr>
        <w:t xml:space="preserve"> publicly reported.</w:t>
      </w:r>
    </w:p>
    <w:p w14:paraId="4BE01331" w14:textId="2FD2ABED" w:rsidR="0003468B" w:rsidRDefault="001921EA" w:rsidP="00400147">
      <w:pPr>
        <w:pStyle w:val="BlueprintText"/>
        <w:rPr>
          <w:rStyle w:val="BlackUnderline"/>
          <w:rFonts w:cstheme="minorHAnsi"/>
        </w:rPr>
      </w:pPr>
      <w:sdt>
        <w:sdtPr>
          <w:rPr>
            <w:rStyle w:val="BlackUnderline"/>
            <w:rFonts w:cstheme="minorHAnsi"/>
          </w:rPr>
          <w:id w:val="-1916311557"/>
          <w:placeholder>
            <w:docPart w:val="E34F5B100E5D431090F957E28A01BE5A"/>
          </w:placeholder>
          <w:showingPlcHdr/>
          <w:text/>
        </w:sdtPr>
        <w:sdtEndPr>
          <w:rPr>
            <w:rStyle w:val="DefaultParagraphFont"/>
            <w:color w:val="FFFFFF"/>
            <w:u w:val="none"/>
          </w:rPr>
        </w:sdtEndPr>
        <w:sdtContent>
          <w:r w:rsidR="0003468B" w:rsidRPr="007B3D68">
            <w:rPr>
              <w:rStyle w:val="StylePlaceholderTextLatinBodyCalibriUnderline"/>
              <w:color w:val="505050"/>
            </w:rPr>
            <w:t>Click or tap here to enter text.</w:t>
          </w:r>
        </w:sdtContent>
      </w:sdt>
    </w:p>
    <w:p w14:paraId="5D83E1BA" w14:textId="77777777" w:rsidR="0003468B" w:rsidRPr="00EA1F23" w:rsidRDefault="0003468B" w:rsidP="00400147">
      <w:pPr>
        <w:pStyle w:val="BlueprintText"/>
        <w:rPr>
          <w:i/>
          <w:iCs/>
          <w:color w:val="4169E1"/>
        </w:rPr>
      </w:pPr>
    </w:p>
    <w:p w14:paraId="7BE6F8E4" w14:textId="0570B4E0" w:rsidR="00F6752D" w:rsidRPr="004B5147" w:rsidRDefault="00F6752D" w:rsidP="007F58DA">
      <w:pPr>
        <w:pStyle w:val="Heading3"/>
      </w:pPr>
      <w:bookmarkStart w:id="27" w:name="_Ref76635250"/>
      <w:r w:rsidRPr="004B5147">
        <w:t xml:space="preserve">Measure Feedback </w:t>
      </w:r>
      <w:bookmarkEnd w:id="27"/>
    </w:p>
    <w:p w14:paraId="442F68D2" w14:textId="144FD9EF" w:rsidR="00112092" w:rsidRPr="00EA1F23" w:rsidRDefault="00C941BE" w:rsidP="00CB65A9">
      <w:pPr>
        <w:pStyle w:val="BlueprintText"/>
        <w:rPr>
          <w:i/>
          <w:iCs/>
          <w:color w:val="4169E1"/>
        </w:rPr>
      </w:pPr>
      <w:r w:rsidRPr="00EA1F23">
        <w:rPr>
          <w:i/>
          <w:iCs/>
          <w:color w:val="4169E1"/>
        </w:rPr>
        <w:t>Demonstration of the f</w:t>
      </w:r>
      <w:r w:rsidR="00112092" w:rsidRPr="00EA1F23">
        <w:rPr>
          <w:i/>
          <w:iCs/>
          <w:color w:val="4169E1"/>
        </w:rPr>
        <w:t xml:space="preserve">eedback on the measure by </w:t>
      </w:r>
      <w:r w:rsidRPr="00EA1F23">
        <w:rPr>
          <w:i/>
          <w:iCs/>
          <w:color w:val="4169E1"/>
        </w:rPr>
        <w:t>the</w:t>
      </w:r>
      <w:r w:rsidR="00112092" w:rsidRPr="00EA1F23">
        <w:rPr>
          <w:i/>
          <w:iCs/>
          <w:color w:val="4169E1"/>
        </w:rPr>
        <w:t xml:space="preserve"> measured </w:t>
      </w:r>
      <w:r w:rsidRPr="00EA1F23">
        <w:rPr>
          <w:i/>
          <w:iCs/>
          <w:color w:val="4169E1"/>
        </w:rPr>
        <w:t xml:space="preserve">entities </w:t>
      </w:r>
      <w:r w:rsidR="00112092" w:rsidRPr="00EA1F23">
        <w:rPr>
          <w:i/>
          <w:iCs/>
          <w:color w:val="4169E1"/>
        </w:rPr>
        <w:t>or by others is when</w:t>
      </w:r>
    </w:p>
    <w:p w14:paraId="66E745E0" w14:textId="6B20BD12" w:rsidR="00F6752D" w:rsidRPr="00EA1F23" w:rsidRDefault="00C941BE" w:rsidP="00C933F3">
      <w:pPr>
        <w:pStyle w:val="ListBullet"/>
        <w:ind w:left="720"/>
        <w:rPr>
          <w:i/>
          <w:iCs/>
          <w:color w:val="4169E1"/>
        </w:rPr>
      </w:pPr>
      <w:r w:rsidRPr="00EA1F23">
        <w:rPr>
          <w:i/>
          <w:iCs/>
          <w:color w:val="4169E1"/>
        </w:rPr>
        <w:t>The</w:t>
      </w:r>
      <w:r w:rsidR="00F6752D" w:rsidRPr="00EA1F23">
        <w:rPr>
          <w:i/>
          <w:iCs/>
          <w:color w:val="4169E1"/>
        </w:rPr>
        <w:t xml:space="preserve"> measured </w:t>
      </w:r>
      <w:r w:rsidRPr="00EA1F23">
        <w:rPr>
          <w:i/>
          <w:iCs/>
          <w:color w:val="4169E1"/>
        </w:rPr>
        <w:t>entities receive</w:t>
      </w:r>
      <w:r w:rsidR="00F6752D" w:rsidRPr="00EA1F23">
        <w:rPr>
          <w:i/>
          <w:iCs/>
          <w:color w:val="4169E1"/>
        </w:rPr>
        <w:t xml:space="preserve"> performance results or data, as well as assistance with interpreting the measure results and data </w:t>
      </w:r>
    </w:p>
    <w:p w14:paraId="517096BD" w14:textId="620250BA" w:rsidR="00F6752D" w:rsidRPr="00EA1F23" w:rsidRDefault="00C941BE" w:rsidP="00C933F3">
      <w:pPr>
        <w:pStyle w:val="ListBullet"/>
        <w:ind w:left="720"/>
        <w:rPr>
          <w:i/>
          <w:iCs/>
          <w:color w:val="4169E1"/>
        </w:rPr>
      </w:pPr>
      <w:r w:rsidRPr="00EA1F23">
        <w:rPr>
          <w:i/>
          <w:iCs/>
          <w:color w:val="4169E1"/>
        </w:rPr>
        <w:t>The</w:t>
      </w:r>
      <w:r w:rsidR="00F6752D" w:rsidRPr="00EA1F23">
        <w:rPr>
          <w:i/>
          <w:iCs/>
          <w:color w:val="4169E1"/>
        </w:rPr>
        <w:t xml:space="preserve"> measured </w:t>
      </w:r>
      <w:r w:rsidRPr="00EA1F23">
        <w:rPr>
          <w:i/>
          <w:iCs/>
          <w:color w:val="4169E1"/>
        </w:rPr>
        <w:t xml:space="preserve">entities </w:t>
      </w:r>
      <w:r w:rsidR="00F6752D" w:rsidRPr="00EA1F23">
        <w:rPr>
          <w:i/>
          <w:iCs/>
          <w:color w:val="4169E1"/>
        </w:rPr>
        <w:t xml:space="preserve">and other users </w:t>
      </w:r>
      <w:r w:rsidRPr="00EA1F23">
        <w:rPr>
          <w:i/>
          <w:iCs/>
          <w:color w:val="4169E1"/>
        </w:rPr>
        <w:t>receive</w:t>
      </w:r>
      <w:r w:rsidR="00F6752D" w:rsidRPr="00EA1F23">
        <w:rPr>
          <w:i/>
          <w:iCs/>
          <w:color w:val="4169E1"/>
        </w:rPr>
        <w:t xml:space="preserve"> an opportunity to provide feedback on the measure performance or implementation </w:t>
      </w:r>
    </w:p>
    <w:p w14:paraId="6753ADDE" w14:textId="4956A4F6" w:rsidR="00F6752D" w:rsidRPr="00EA1F23" w:rsidRDefault="00C941BE" w:rsidP="00C933F3">
      <w:pPr>
        <w:pStyle w:val="ListBullet"/>
        <w:ind w:left="720"/>
        <w:rPr>
          <w:i/>
          <w:iCs/>
          <w:color w:val="4169E1"/>
        </w:rPr>
      </w:pPr>
      <w:r w:rsidRPr="00EA1F23">
        <w:rPr>
          <w:i/>
          <w:iCs/>
          <w:color w:val="4169E1"/>
        </w:rPr>
        <w:t>Consideration of t</w:t>
      </w:r>
      <w:r w:rsidR="00F6752D" w:rsidRPr="00EA1F23">
        <w:rPr>
          <w:i/>
          <w:iCs/>
          <w:color w:val="4169E1"/>
        </w:rPr>
        <w:t xml:space="preserve">his feedback </w:t>
      </w:r>
      <w:r w:rsidRPr="00EA1F23">
        <w:rPr>
          <w:i/>
          <w:iCs/>
          <w:color w:val="4169E1"/>
        </w:rPr>
        <w:t>occurs</w:t>
      </w:r>
      <w:r w:rsidR="00F6752D" w:rsidRPr="00EA1F23">
        <w:rPr>
          <w:i/>
          <w:iCs/>
          <w:color w:val="4169E1"/>
        </w:rPr>
        <w:t xml:space="preserve"> when </w:t>
      </w:r>
      <w:r w:rsidRPr="00EA1F23">
        <w:rPr>
          <w:i/>
          <w:iCs/>
          <w:color w:val="4169E1"/>
        </w:rPr>
        <w:t xml:space="preserve">the measure incorporates the </w:t>
      </w:r>
      <w:r w:rsidR="00F6752D" w:rsidRPr="00EA1F23">
        <w:rPr>
          <w:i/>
          <w:iCs/>
          <w:color w:val="4169E1"/>
        </w:rPr>
        <w:t>changes into the measure</w:t>
      </w:r>
      <w:r w:rsidR="005C27A3" w:rsidRPr="00EA1F23">
        <w:rPr>
          <w:i/>
          <w:iCs/>
          <w:color w:val="4169E1"/>
        </w:rPr>
        <w:t>.</w:t>
      </w:r>
    </w:p>
    <w:p w14:paraId="44AC459A" w14:textId="77777777" w:rsidR="0003468B" w:rsidRDefault="00F6752D" w:rsidP="00400147">
      <w:pPr>
        <w:pStyle w:val="BlueprintText"/>
        <w:rPr>
          <w:i/>
          <w:iCs/>
          <w:color w:val="4169E1"/>
        </w:rPr>
      </w:pPr>
      <w:r w:rsidRPr="00EA1F23">
        <w:rPr>
          <w:i/>
          <w:iCs/>
          <w:color w:val="4169E1"/>
        </w:rPr>
        <w:t>Th</w:t>
      </w:r>
      <w:r w:rsidR="00954563">
        <w:rPr>
          <w:i/>
          <w:iCs/>
          <w:color w:val="4169E1"/>
        </w:rPr>
        <w:t xml:space="preserve">ere is no intent </w:t>
      </w:r>
      <w:r w:rsidR="00F717D0">
        <w:rPr>
          <w:i/>
          <w:iCs/>
          <w:color w:val="4169E1"/>
        </w:rPr>
        <w:t xml:space="preserve">to interpret </w:t>
      </w:r>
      <w:r w:rsidR="00954563">
        <w:rPr>
          <w:i/>
          <w:iCs/>
          <w:color w:val="4169E1"/>
        </w:rPr>
        <w:t>th</w:t>
      </w:r>
      <w:r w:rsidRPr="00EA1F23">
        <w:rPr>
          <w:i/>
          <w:iCs/>
          <w:color w:val="4169E1"/>
        </w:rPr>
        <w:t>is guidance as favoring measures developed by organizations able to implement their own measures (</w:t>
      </w:r>
      <w:r w:rsidR="004B4662" w:rsidRPr="00EA1F23">
        <w:rPr>
          <w:i/>
          <w:iCs/>
          <w:color w:val="4169E1"/>
        </w:rPr>
        <w:t>e.g.,</w:t>
      </w:r>
      <w:r w:rsidRPr="00EA1F23">
        <w:rPr>
          <w:i/>
          <w:iCs/>
          <w:color w:val="4169E1"/>
        </w:rPr>
        <w:t xml:space="preserve"> government agencies</w:t>
      </w:r>
      <w:r w:rsidR="004B4662" w:rsidRPr="00EA1F23">
        <w:rPr>
          <w:i/>
          <w:iCs/>
          <w:color w:val="4169E1"/>
        </w:rPr>
        <w:t xml:space="preserve">, </w:t>
      </w:r>
      <w:r w:rsidRPr="00EA1F23">
        <w:rPr>
          <w:i/>
          <w:iCs/>
          <w:color w:val="4169E1"/>
        </w:rPr>
        <w:t>accrediting organizations) over equally strong measures developed by organizations that may not be able to do so (</w:t>
      </w:r>
      <w:r w:rsidR="005C27A3" w:rsidRPr="00EA1F23">
        <w:rPr>
          <w:i/>
          <w:iCs/>
          <w:color w:val="4169E1"/>
        </w:rPr>
        <w:t>e.g.,</w:t>
      </w:r>
      <w:r w:rsidRPr="00EA1F23">
        <w:rPr>
          <w:i/>
          <w:iCs/>
          <w:color w:val="4169E1"/>
        </w:rPr>
        <w:t xml:space="preserve"> researchers, consultants, academics). </w:t>
      </w:r>
      <w:r w:rsidR="004B4662" w:rsidRPr="00EA1F23">
        <w:rPr>
          <w:i/>
          <w:iCs/>
          <w:color w:val="4169E1"/>
        </w:rPr>
        <w:t>M</w:t>
      </w:r>
      <w:r w:rsidRPr="00EA1F23">
        <w:rPr>
          <w:i/>
          <w:iCs/>
          <w:color w:val="4169E1"/>
        </w:rPr>
        <w:t>easure developers may request a longer time frame with appropriate explanation and justification.</w:t>
      </w:r>
    </w:p>
    <w:p w14:paraId="48A04E8D" w14:textId="77777777" w:rsidR="0003468B" w:rsidRDefault="001921EA" w:rsidP="00400147">
      <w:pPr>
        <w:pStyle w:val="BlueprintText"/>
        <w:rPr>
          <w:rStyle w:val="BlackUnderline"/>
          <w:rFonts w:cstheme="minorHAnsi"/>
        </w:rPr>
      </w:pPr>
      <w:sdt>
        <w:sdtPr>
          <w:rPr>
            <w:rStyle w:val="BlackUnderline"/>
            <w:rFonts w:cstheme="minorHAnsi"/>
          </w:rPr>
          <w:id w:val="-1483847166"/>
          <w:placeholder>
            <w:docPart w:val="7510C9948809408C8034CDA1732FBD9F"/>
          </w:placeholder>
          <w:showingPlcHdr/>
          <w:text/>
        </w:sdtPr>
        <w:sdtEndPr>
          <w:rPr>
            <w:rStyle w:val="DefaultParagraphFont"/>
            <w:color w:val="FFFFFF"/>
            <w:u w:val="none"/>
          </w:rPr>
        </w:sdtEndPr>
        <w:sdtContent>
          <w:r w:rsidR="0003468B" w:rsidRPr="007B3D68">
            <w:rPr>
              <w:rStyle w:val="StylePlaceholderTextLatinBodyCalibriUnderline"/>
              <w:color w:val="505050"/>
            </w:rPr>
            <w:t>Click or tap here to enter text.</w:t>
          </w:r>
        </w:sdtContent>
      </w:sdt>
    </w:p>
    <w:p w14:paraId="53EDA939" w14:textId="0DEFEE94" w:rsidR="00F6752D" w:rsidRPr="00EA1F23" w:rsidRDefault="00B01699" w:rsidP="00400147">
      <w:pPr>
        <w:pStyle w:val="BlueprintText"/>
        <w:rPr>
          <w:i/>
          <w:iCs/>
          <w:color w:val="4169E1"/>
        </w:rPr>
      </w:pPr>
      <w:r>
        <w:rPr>
          <w:i/>
          <w:iCs/>
          <w:color w:val="4169E1"/>
        </w:rPr>
        <w:br/>
      </w:r>
      <w:r>
        <w:rPr>
          <w:b/>
          <w:bCs/>
          <w:i/>
          <w:color w:val="4169E1"/>
        </w:rPr>
        <w:br/>
      </w:r>
      <w:r w:rsidR="00F6752D" w:rsidRPr="00EA1F23">
        <w:rPr>
          <w:b/>
          <w:bCs/>
          <w:i/>
          <w:color w:val="4169E1"/>
        </w:rPr>
        <w:t xml:space="preserve">Composite </w:t>
      </w:r>
      <w:r w:rsidR="005C27A3" w:rsidRPr="00EA1F23">
        <w:rPr>
          <w:b/>
          <w:bCs/>
          <w:i/>
          <w:color w:val="4169E1"/>
        </w:rPr>
        <w:t>M</w:t>
      </w:r>
      <w:r w:rsidR="00F6752D" w:rsidRPr="00EA1F23">
        <w:rPr>
          <w:b/>
          <w:bCs/>
          <w:i/>
          <w:color w:val="4169E1"/>
        </w:rPr>
        <w:t>easures</w:t>
      </w:r>
      <w:r>
        <w:rPr>
          <w:b/>
          <w:bCs/>
          <w:i/>
          <w:color w:val="4169E1"/>
        </w:rPr>
        <w:br/>
      </w:r>
      <w:r>
        <w:rPr>
          <w:b/>
          <w:bCs/>
          <w:i/>
          <w:color w:val="4169E1"/>
        </w:rPr>
        <w:br/>
      </w:r>
      <w:r w:rsidR="00112092" w:rsidRPr="00EA1F23">
        <w:rPr>
          <w:i/>
          <w:iCs/>
          <w:color w:val="4169E1"/>
        </w:rPr>
        <w:t>Measure feedback a</w:t>
      </w:r>
      <w:r w:rsidR="00F6752D" w:rsidRPr="00EA1F23">
        <w:rPr>
          <w:i/>
          <w:iCs/>
          <w:color w:val="4169E1"/>
        </w:rPr>
        <w:t xml:space="preserve">pplies to composite measures. To facilitate transparency, at a minimum, </w:t>
      </w:r>
      <w:r w:rsidR="00C941BE" w:rsidRPr="00EA1F23">
        <w:rPr>
          <w:i/>
          <w:iCs/>
          <w:color w:val="4169E1"/>
        </w:rPr>
        <w:t xml:space="preserve">list </w:t>
      </w:r>
      <w:r w:rsidR="00F6752D" w:rsidRPr="00EA1F23">
        <w:rPr>
          <w:i/>
          <w:iCs/>
          <w:color w:val="4169E1"/>
        </w:rPr>
        <w:t>the individual component measures of the composite with use of the composite measure.</w:t>
      </w:r>
    </w:p>
    <w:p w14:paraId="05CFD12C" w14:textId="2BB664FE" w:rsidR="00C364B5" w:rsidRDefault="001921EA" w:rsidP="009A4701">
      <w:pPr>
        <w:pStyle w:val="BlueprintText"/>
        <w:rPr>
          <w:i/>
          <w:iCs/>
          <w:color w:val="4169E1"/>
        </w:rPr>
      </w:pPr>
      <w:sdt>
        <w:sdtPr>
          <w:rPr>
            <w:rStyle w:val="BlackUnderline"/>
            <w:rFonts w:cstheme="minorHAnsi"/>
          </w:rPr>
          <w:id w:val="-759604801"/>
          <w:placeholder>
            <w:docPart w:val="2D7CDD2A073E4605AD04DF7C21FE3C0D"/>
          </w:placeholder>
          <w:showingPlcHdr/>
          <w:text/>
        </w:sdtPr>
        <w:sdtEndPr>
          <w:rPr>
            <w:rStyle w:val="DefaultParagraphFont"/>
            <w:color w:val="FFFFFF"/>
            <w:u w:val="none"/>
          </w:rPr>
        </w:sdtEndPr>
        <w:sdtContent>
          <w:r w:rsidR="0003468B" w:rsidRPr="007B3D68">
            <w:rPr>
              <w:rStyle w:val="StylePlaceholderTextLatinBodyCalibriUnderline"/>
              <w:color w:val="505050"/>
            </w:rPr>
            <w:t>Click or tap here to enter text.</w:t>
          </w:r>
        </w:sdtContent>
      </w:sdt>
    </w:p>
    <w:bookmarkEnd w:id="4"/>
    <w:bookmarkEnd w:id="6"/>
    <w:p w14:paraId="59436689" w14:textId="77777777" w:rsidR="00BE5AEA" w:rsidRPr="00EA1F23" w:rsidRDefault="00BE5AEA" w:rsidP="0003468B">
      <w:pPr>
        <w:pStyle w:val="BlueprintText"/>
        <w:rPr>
          <w:i/>
          <w:iCs/>
          <w:color w:val="4169E1"/>
        </w:rPr>
      </w:pPr>
    </w:p>
    <w:p w14:paraId="655F51C0" w14:textId="0D7E737C" w:rsidR="00BE5AEA" w:rsidRPr="00EA1F23" w:rsidRDefault="00BE5AEA" w:rsidP="00BE5AEA">
      <w:pPr>
        <w:pStyle w:val="BlueprintText"/>
        <w:rPr>
          <w:i/>
          <w:iCs/>
          <w:color w:val="4169E1"/>
        </w:rPr>
      </w:pPr>
      <w:r w:rsidRPr="00356632">
        <w:rPr>
          <w:b/>
          <w:bCs/>
          <w:lang w:eastAsia="ja-JP"/>
        </w:rPr>
        <w:t xml:space="preserve">Preliminary Recommendation for </w:t>
      </w:r>
      <w:r w:rsidR="006B6389">
        <w:rPr>
          <w:b/>
          <w:bCs/>
          <w:lang w:eastAsia="ja-JP"/>
        </w:rPr>
        <w:t>Adoption</w:t>
      </w:r>
      <w:r>
        <w:rPr>
          <w:b/>
          <w:bCs/>
          <w:lang w:eastAsia="ja-JP"/>
        </w:rPr>
        <w:br/>
      </w:r>
      <w:r>
        <w:rPr>
          <w:b/>
          <w:bCs/>
          <w:lang w:eastAsia="ja-JP"/>
        </w:rPr>
        <w:br/>
      </w:r>
      <w:r w:rsidRPr="00EA1F23">
        <w:rPr>
          <w:i/>
          <w:iCs/>
          <w:color w:val="4169E1"/>
        </w:rPr>
        <w:t xml:space="preserve">Based on the individual rating of each of the </w:t>
      </w:r>
      <w:r w:rsidR="006B6389">
        <w:rPr>
          <w:i/>
          <w:iCs/>
          <w:color w:val="4169E1"/>
        </w:rPr>
        <w:t>four</w:t>
      </w:r>
      <w:r w:rsidRPr="00EA1F23">
        <w:rPr>
          <w:i/>
          <w:iCs/>
          <w:color w:val="4169E1"/>
        </w:rPr>
        <w:t xml:space="preserve"> major criteria, provide an initial recommendation for </w:t>
      </w:r>
      <w:r w:rsidR="006B6389">
        <w:rPr>
          <w:i/>
          <w:iCs/>
          <w:color w:val="4169E1"/>
        </w:rPr>
        <w:t>adoption</w:t>
      </w:r>
      <w:r w:rsidRPr="00EA1F23">
        <w:rPr>
          <w:i/>
          <w:iCs/>
          <w:color w:val="4169E1"/>
        </w:rPr>
        <w:t xml:space="preserve"> based on the overall suitability of this measure by marking an X in the appropriate boxes.</w:t>
      </w:r>
    </w:p>
    <w:tbl>
      <w:tblPr>
        <w:tblStyle w:val="CMSDkBlue14"/>
        <w:tblW w:w="5000" w:type="pct"/>
        <w:tblLayout w:type="fixed"/>
        <w:tblLook w:val="04A0" w:firstRow="1" w:lastRow="0" w:firstColumn="1" w:lastColumn="0" w:noHBand="0" w:noVBand="1"/>
        <w:tblCaption w:val="Rationale for rating/comments"/>
        <w:tblDescription w:val="Table showing criteria and rating from high, medium, low, and insufficient. "/>
      </w:tblPr>
      <w:tblGrid>
        <w:gridCol w:w="4334"/>
        <w:gridCol w:w="1256"/>
        <w:gridCol w:w="1255"/>
        <w:gridCol w:w="1255"/>
        <w:gridCol w:w="1255"/>
      </w:tblGrid>
      <w:tr w:rsidR="00BE5AEA" w:rsidRPr="00DF3C04" w14:paraId="325B5D74" w14:textId="77777777" w:rsidTr="00CD39F4">
        <w:trPr>
          <w:cnfStyle w:val="100000000000" w:firstRow="1" w:lastRow="0" w:firstColumn="0" w:lastColumn="0" w:oddVBand="0" w:evenVBand="0" w:oddHBand="0" w:evenHBand="0" w:firstRowFirstColumn="0" w:firstRowLastColumn="0" w:lastRowFirstColumn="0" w:lastRowLastColumn="0"/>
          <w:trHeight w:val="125"/>
          <w:tblHeader/>
        </w:trPr>
        <w:tc>
          <w:tcPr>
            <w:tcW w:w="2316" w:type="pct"/>
            <w:tcBorders>
              <w:top w:val="nil"/>
              <w:left w:val="nil"/>
            </w:tcBorders>
            <w:shd w:val="clear" w:color="auto" w:fill="2F5496" w:themeFill="accent1" w:themeFillShade="BF"/>
          </w:tcPr>
          <w:p w14:paraId="14D018E1" w14:textId="77777777" w:rsidR="00BE5AEA" w:rsidRPr="00DF3C04" w:rsidRDefault="00BE5AEA" w:rsidP="00057FE2">
            <w:pPr>
              <w:spacing w:before="40" w:after="40"/>
              <w:ind w:left="432"/>
              <w:contextualSpacing/>
              <w:jc w:val="center"/>
              <w:rPr>
                <w:rFonts w:eastAsia="Calibri" w:cs="Times New Roman"/>
                <w:b/>
                <w:sz w:val="18"/>
                <w:szCs w:val="18"/>
              </w:rPr>
            </w:pPr>
            <w:r>
              <w:rPr>
                <w:rFonts w:eastAsia="Calibri" w:cs="Times New Roman"/>
                <w:b/>
                <w:sz w:val="18"/>
                <w:szCs w:val="18"/>
              </w:rPr>
              <w:t>Criteria</w:t>
            </w:r>
          </w:p>
        </w:tc>
        <w:tc>
          <w:tcPr>
            <w:tcW w:w="671" w:type="pct"/>
            <w:vAlign w:val="bottom"/>
          </w:tcPr>
          <w:p w14:paraId="0E573952" w14:textId="77777777" w:rsidR="00BE5AEA" w:rsidRPr="00DF3C04" w:rsidRDefault="00BE5AEA" w:rsidP="00057FE2">
            <w:pPr>
              <w:pStyle w:val="TableHeaderRow"/>
              <w:jc w:val="center"/>
            </w:pPr>
            <w:r w:rsidRPr="00DF3C04">
              <w:t>High</w:t>
            </w:r>
          </w:p>
        </w:tc>
        <w:tc>
          <w:tcPr>
            <w:tcW w:w="671" w:type="pct"/>
            <w:vAlign w:val="bottom"/>
          </w:tcPr>
          <w:p w14:paraId="433EC080" w14:textId="77777777" w:rsidR="00BE5AEA" w:rsidRPr="00DF3C04" w:rsidRDefault="00BE5AEA" w:rsidP="00057FE2">
            <w:pPr>
              <w:pStyle w:val="TableHeaderRow"/>
              <w:jc w:val="center"/>
            </w:pPr>
            <w:r w:rsidRPr="00DF3C04">
              <w:t>Medium</w:t>
            </w:r>
          </w:p>
        </w:tc>
        <w:tc>
          <w:tcPr>
            <w:tcW w:w="671" w:type="pct"/>
            <w:vAlign w:val="bottom"/>
          </w:tcPr>
          <w:p w14:paraId="596BD3CD" w14:textId="77777777" w:rsidR="00BE5AEA" w:rsidRPr="00DF3C04" w:rsidRDefault="00BE5AEA" w:rsidP="00057FE2">
            <w:pPr>
              <w:pStyle w:val="TableHeaderRow"/>
              <w:jc w:val="center"/>
            </w:pPr>
            <w:r w:rsidRPr="00DF3C04">
              <w:t>Low</w:t>
            </w:r>
          </w:p>
        </w:tc>
        <w:tc>
          <w:tcPr>
            <w:tcW w:w="671" w:type="pct"/>
            <w:vAlign w:val="bottom"/>
          </w:tcPr>
          <w:p w14:paraId="18A94F7E" w14:textId="77777777" w:rsidR="00BE5AEA" w:rsidRPr="00DF3C04" w:rsidRDefault="00BE5AEA" w:rsidP="00057FE2">
            <w:pPr>
              <w:pStyle w:val="TableHeaderRow"/>
              <w:jc w:val="center"/>
            </w:pPr>
            <w:r w:rsidRPr="00DF3C04">
              <w:t>Insufficient</w:t>
            </w:r>
          </w:p>
        </w:tc>
      </w:tr>
      <w:tr w:rsidR="00BE5AEA" w:rsidRPr="00DF3C04" w14:paraId="5AA18248" w14:textId="77777777" w:rsidTr="00CD39F4">
        <w:tc>
          <w:tcPr>
            <w:tcW w:w="2316" w:type="pct"/>
          </w:tcPr>
          <w:p w14:paraId="761D0C52" w14:textId="47210CC0" w:rsidR="00BE5AEA" w:rsidRPr="00F4262A" w:rsidRDefault="00BE5AEA" w:rsidP="00057FE2">
            <w:pPr>
              <w:spacing w:before="20" w:after="20"/>
              <w:rPr>
                <w:rFonts w:asciiTheme="minorHAnsi" w:eastAsia="Calibri" w:hAnsiTheme="minorHAnsi" w:cs="Times New Roman"/>
                <w:sz w:val="18"/>
                <w:szCs w:val="18"/>
              </w:rPr>
            </w:pPr>
            <w:r w:rsidRPr="00F4262A">
              <w:rPr>
                <w:rFonts w:asciiTheme="minorHAnsi" w:eastAsia="Calibri" w:hAnsiTheme="minorHAnsi" w:cs="Times New Roman"/>
                <w:sz w:val="18"/>
                <w:szCs w:val="18"/>
              </w:rPr>
              <w:t>1. Importance</w:t>
            </w:r>
          </w:p>
        </w:tc>
        <w:tc>
          <w:tcPr>
            <w:tcW w:w="671" w:type="pct"/>
          </w:tcPr>
          <w:p w14:paraId="536E962E"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54844E3B"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72BA205F"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6978CEC6"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r>
      <w:tr w:rsidR="00BE5AEA" w:rsidRPr="00DF3C04" w14:paraId="513D2725" w14:textId="77777777" w:rsidTr="00CD39F4">
        <w:tc>
          <w:tcPr>
            <w:tcW w:w="2316" w:type="pct"/>
          </w:tcPr>
          <w:p w14:paraId="010FE3C5" w14:textId="77777777" w:rsidR="00BE5AEA" w:rsidRPr="00F4262A" w:rsidRDefault="00BE5AEA" w:rsidP="00057FE2">
            <w:pPr>
              <w:spacing w:before="20" w:after="20"/>
              <w:rPr>
                <w:rFonts w:asciiTheme="minorHAnsi" w:eastAsia="Calibri" w:hAnsiTheme="minorHAnsi" w:cs="Times New Roman"/>
                <w:sz w:val="18"/>
                <w:szCs w:val="18"/>
              </w:rPr>
            </w:pPr>
            <w:r w:rsidRPr="00F4262A">
              <w:rPr>
                <w:rFonts w:asciiTheme="minorHAnsi" w:eastAsia="Calibri" w:hAnsiTheme="minorHAnsi" w:cs="Times New Roman"/>
                <w:sz w:val="18"/>
                <w:szCs w:val="18"/>
              </w:rPr>
              <w:t>2.</w:t>
            </w:r>
            <w:r>
              <w:rPr>
                <w:rFonts w:asciiTheme="minorHAnsi" w:eastAsia="Calibri" w:hAnsiTheme="minorHAnsi" w:cs="Times New Roman"/>
                <w:sz w:val="18"/>
                <w:szCs w:val="18"/>
              </w:rPr>
              <w:t>1</w:t>
            </w:r>
            <w:r w:rsidRPr="00F4262A">
              <w:rPr>
                <w:rFonts w:asciiTheme="minorHAnsi" w:eastAsia="Calibri" w:hAnsiTheme="minorHAnsi" w:cs="Times New Roman"/>
                <w:sz w:val="18"/>
                <w:szCs w:val="18"/>
              </w:rPr>
              <w:t xml:space="preserve"> Overall Reliability</w:t>
            </w:r>
          </w:p>
        </w:tc>
        <w:tc>
          <w:tcPr>
            <w:tcW w:w="671" w:type="pct"/>
          </w:tcPr>
          <w:p w14:paraId="59A1A759"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299DF6AC"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2C0CF4A9"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0812B883"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r>
      <w:tr w:rsidR="00BE5AEA" w:rsidRPr="00DF3C04" w14:paraId="49D7F2B4" w14:textId="77777777" w:rsidTr="00CD39F4">
        <w:tc>
          <w:tcPr>
            <w:tcW w:w="2316" w:type="pct"/>
          </w:tcPr>
          <w:p w14:paraId="3213A111" w14:textId="77777777" w:rsidR="00BE5AEA" w:rsidRPr="00F4262A" w:rsidRDefault="00BE5AEA" w:rsidP="00057FE2">
            <w:pPr>
              <w:spacing w:before="20" w:after="20"/>
              <w:rPr>
                <w:rFonts w:asciiTheme="minorHAnsi" w:eastAsia="Calibri" w:hAnsiTheme="minorHAnsi" w:cs="Times New Roman"/>
                <w:sz w:val="18"/>
                <w:szCs w:val="18"/>
              </w:rPr>
            </w:pPr>
            <w:r w:rsidRPr="00F4262A">
              <w:rPr>
                <w:rFonts w:asciiTheme="minorHAnsi" w:eastAsia="Calibri" w:hAnsiTheme="minorHAnsi" w:cs="Times New Roman"/>
                <w:sz w:val="18"/>
                <w:szCs w:val="18"/>
              </w:rPr>
              <w:lastRenderedPageBreak/>
              <w:t>2.</w:t>
            </w:r>
            <w:r>
              <w:rPr>
                <w:rFonts w:asciiTheme="minorHAnsi" w:eastAsia="Calibri" w:hAnsiTheme="minorHAnsi" w:cs="Times New Roman"/>
                <w:sz w:val="18"/>
                <w:szCs w:val="18"/>
              </w:rPr>
              <w:t>2</w:t>
            </w:r>
            <w:r w:rsidRPr="00F4262A">
              <w:rPr>
                <w:rFonts w:asciiTheme="minorHAnsi" w:eastAsia="Calibri" w:hAnsiTheme="minorHAnsi" w:cs="Times New Roman"/>
                <w:sz w:val="18"/>
                <w:szCs w:val="18"/>
              </w:rPr>
              <w:t xml:space="preserve"> Overall Validity</w:t>
            </w:r>
          </w:p>
        </w:tc>
        <w:tc>
          <w:tcPr>
            <w:tcW w:w="671" w:type="pct"/>
          </w:tcPr>
          <w:p w14:paraId="3616CEDC"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240AA4EA"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47657A6D"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1B168423"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r>
      <w:tr w:rsidR="00BE5AEA" w:rsidRPr="00DF3C04" w14:paraId="3AEEACD3" w14:textId="77777777" w:rsidTr="00CD39F4">
        <w:tc>
          <w:tcPr>
            <w:tcW w:w="2316" w:type="pct"/>
          </w:tcPr>
          <w:p w14:paraId="7C86C1DF" w14:textId="77777777" w:rsidR="00BE5AEA" w:rsidRPr="00F4262A" w:rsidRDefault="00BE5AEA" w:rsidP="00057FE2">
            <w:pPr>
              <w:spacing w:before="20" w:after="20"/>
              <w:rPr>
                <w:rFonts w:asciiTheme="minorHAnsi" w:eastAsia="Calibri" w:hAnsiTheme="minorHAnsi" w:cs="Times New Roman"/>
                <w:sz w:val="18"/>
                <w:szCs w:val="18"/>
              </w:rPr>
            </w:pPr>
            <w:r w:rsidRPr="00F4262A">
              <w:rPr>
                <w:rFonts w:asciiTheme="minorHAnsi" w:eastAsia="Calibri" w:hAnsiTheme="minorHAnsi" w:cs="Times New Roman"/>
                <w:sz w:val="18"/>
                <w:szCs w:val="18"/>
              </w:rPr>
              <w:t>3. Feasibility</w:t>
            </w:r>
          </w:p>
        </w:tc>
        <w:tc>
          <w:tcPr>
            <w:tcW w:w="671" w:type="pct"/>
          </w:tcPr>
          <w:p w14:paraId="58C88A16"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2066546C"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10C17254"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684BB1BE"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r>
      <w:tr w:rsidR="00BE5AEA" w:rsidRPr="00DF3C04" w14:paraId="2C73AFF5" w14:textId="77777777" w:rsidTr="00CD39F4">
        <w:tc>
          <w:tcPr>
            <w:tcW w:w="2316" w:type="pct"/>
          </w:tcPr>
          <w:p w14:paraId="7168FC95" w14:textId="77777777" w:rsidR="00BE5AEA" w:rsidRPr="00F4262A" w:rsidRDefault="00BE5AEA" w:rsidP="00057FE2">
            <w:pPr>
              <w:spacing w:before="20" w:after="20"/>
              <w:rPr>
                <w:rFonts w:asciiTheme="minorHAnsi" w:eastAsia="Calibri" w:hAnsiTheme="minorHAnsi" w:cs="Times New Roman"/>
                <w:sz w:val="18"/>
                <w:szCs w:val="18"/>
              </w:rPr>
            </w:pPr>
            <w:r w:rsidRPr="00F4262A">
              <w:rPr>
                <w:rFonts w:asciiTheme="minorHAnsi" w:eastAsia="Calibri" w:hAnsiTheme="minorHAnsi" w:cs="Times New Roman"/>
                <w:sz w:val="18"/>
                <w:szCs w:val="18"/>
              </w:rPr>
              <w:t>4. Usability and Use</w:t>
            </w:r>
          </w:p>
        </w:tc>
        <w:tc>
          <w:tcPr>
            <w:tcW w:w="671" w:type="pct"/>
          </w:tcPr>
          <w:p w14:paraId="63AEC97A"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43743625"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5C4E07B3"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c>
          <w:tcPr>
            <w:tcW w:w="671" w:type="pct"/>
          </w:tcPr>
          <w:p w14:paraId="388A4B33" w14:textId="77777777" w:rsidR="00BE5AEA" w:rsidRPr="00F4262A" w:rsidRDefault="00BE5AEA" w:rsidP="00057FE2">
            <w:pPr>
              <w:spacing w:before="40" w:after="40"/>
              <w:ind w:left="432"/>
              <w:contextualSpacing/>
              <w:rPr>
                <w:rFonts w:asciiTheme="minorHAnsi" w:eastAsia="Calibri" w:hAnsiTheme="minorHAnsi" w:cs="Times New Roman"/>
                <w:sz w:val="18"/>
                <w:szCs w:val="18"/>
              </w:rPr>
            </w:pPr>
          </w:p>
        </w:tc>
      </w:tr>
    </w:tbl>
    <w:p w14:paraId="65F69223" w14:textId="77777777" w:rsidR="00CB7F74" w:rsidRDefault="00BE5AEA">
      <w:pPr>
        <w:rPr>
          <w:b/>
          <w:bCs/>
          <w:lang w:eastAsia="ja-JP"/>
        </w:rPr>
      </w:pPr>
      <w:r w:rsidRPr="00356632">
        <w:rPr>
          <w:b/>
          <w:bCs/>
          <w:lang w:eastAsia="ja-JP"/>
        </w:rPr>
        <w:t>Recommendation:</w:t>
      </w:r>
    </w:p>
    <w:p w14:paraId="7147EBF8" w14:textId="77777777" w:rsidR="00CB7F74" w:rsidRDefault="001921EA">
      <w:pPr>
        <w:rPr>
          <w:b/>
          <w:bCs/>
        </w:rPr>
      </w:pPr>
      <w:sdt>
        <w:sdtPr>
          <w:rPr>
            <w:rStyle w:val="BlackUnderline"/>
            <w:rFonts w:cstheme="minorHAnsi"/>
          </w:rPr>
          <w:id w:val="1649634670"/>
          <w:placeholder>
            <w:docPart w:val="1F666DAF180744DC976F8389DFB6EA9E"/>
          </w:placeholder>
          <w:showingPlcHdr/>
          <w:text/>
        </w:sdtPr>
        <w:sdtEndPr>
          <w:rPr>
            <w:rStyle w:val="DefaultParagraphFont"/>
            <w:color w:val="FFFFFF"/>
            <w:u w:val="none"/>
          </w:rPr>
        </w:sdtEndPr>
        <w:sdtContent>
          <w:r w:rsidR="00CB7F74" w:rsidRPr="007B3D68">
            <w:rPr>
              <w:rStyle w:val="StylePlaceholderTextLatinBodyCalibriUnderline"/>
              <w:color w:val="505050"/>
            </w:rPr>
            <w:t>Click or tap here to enter text.</w:t>
          </w:r>
        </w:sdtContent>
      </w:sdt>
      <w:r w:rsidR="00BE5AEA">
        <w:rPr>
          <w:b/>
          <w:bCs/>
          <w:lang w:eastAsia="ja-JP"/>
        </w:rPr>
        <w:br/>
      </w:r>
      <w:r w:rsidR="00BE5AEA">
        <w:rPr>
          <w:b/>
          <w:bCs/>
          <w:lang w:eastAsia="ja-JP"/>
        </w:rPr>
        <w:br/>
      </w:r>
      <w:r w:rsidR="00BE5AEA" w:rsidRPr="00356632">
        <w:rPr>
          <w:b/>
          <w:bCs/>
        </w:rPr>
        <w:t>Explanation:</w:t>
      </w:r>
    </w:p>
    <w:p w14:paraId="34CFB7B1" w14:textId="39829DFC" w:rsidR="00AD32CA" w:rsidRDefault="001921EA" w:rsidP="00CB7F74">
      <w:pPr>
        <w:rPr>
          <w:rFonts w:eastAsiaTheme="majorEastAsia" w:cstheme="minorHAnsi"/>
          <w:bCs/>
          <w:i/>
          <w:iCs/>
          <w:color w:val="4169E1"/>
        </w:rPr>
      </w:pPr>
      <w:sdt>
        <w:sdtPr>
          <w:rPr>
            <w:rStyle w:val="BlackUnderline"/>
            <w:rFonts w:cstheme="minorHAnsi"/>
          </w:rPr>
          <w:id w:val="-1618678790"/>
          <w:placeholder>
            <w:docPart w:val="64A52F4C084C41588D17D8B6DF50CF95"/>
          </w:placeholder>
          <w:showingPlcHdr/>
          <w:text/>
        </w:sdtPr>
        <w:sdtEndPr>
          <w:rPr>
            <w:rStyle w:val="DefaultParagraphFont"/>
            <w:color w:val="FFFFFF"/>
            <w:u w:val="none"/>
          </w:rPr>
        </w:sdtEndPr>
        <w:sdtContent>
          <w:r w:rsidR="00CB7F74" w:rsidRPr="007B3D68">
            <w:rPr>
              <w:rStyle w:val="StylePlaceholderTextLatinBodyCalibriUnderline"/>
              <w:color w:val="505050"/>
            </w:rPr>
            <w:t>Click or tap here to enter text.</w:t>
          </w:r>
        </w:sdtContent>
      </w:sdt>
      <w:r w:rsidR="00BE5AEA">
        <w:rPr>
          <w:b/>
          <w:bCs/>
        </w:rPr>
        <w:br/>
      </w:r>
      <w:bookmarkStart w:id="28" w:name="_Hlk95487904"/>
      <w:bookmarkStart w:id="29" w:name="_Toc18926489"/>
      <w:bookmarkStart w:id="30" w:name="_Hlk504308970"/>
    </w:p>
    <w:p w14:paraId="08B08380" w14:textId="11D8CF1B" w:rsidR="006D2050" w:rsidRDefault="006D2050">
      <w:pPr>
        <w:rPr>
          <w:rFonts w:eastAsiaTheme="majorEastAsia" w:cstheme="minorHAnsi"/>
          <w:bCs/>
          <w:i/>
          <w:iCs/>
          <w:color w:val="4169E1"/>
        </w:rPr>
      </w:pPr>
      <w:r>
        <w:rPr>
          <w:rFonts w:eastAsiaTheme="majorEastAsia" w:cstheme="minorHAnsi"/>
          <w:bCs/>
          <w:i/>
          <w:iCs/>
          <w:color w:val="4169E1"/>
        </w:rPr>
        <w:br w:type="page"/>
      </w:r>
    </w:p>
    <w:p w14:paraId="2A9DC0B9" w14:textId="0B9D83A3" w:rsidR="00F33132" w:rsidRDefault="00F33132">
      <w:pPr>
        <w:pStyle w:val="Heading1noTOC"/>
        <w:numPr>
          <w:ilvl w:val="0"/>
          <w:numId w:val="0"/>
        </w:numPr>
        <w:rPr>
          <w:rFonts w:asciiTheme="minorHAnsi" w:eastAsiaTheme="majorEastAsia" w:hAnsiTheme="minorHAnsi" w:cstheme="minorHAnsi"/>
          <w:b w:val="0"/>
          <w:bCs/>
          <w:i/>
          <w:iCs/>
          <w:smallCaps w:val="0"/>
          <w:color w:val="4169E1"/>
          <w:sz w:val="22"/>
        </w:rPr>
      </w:pPr>
      <w:r w:rsidRPr="00EA1F23">
        <w:rPr>
          <w:rFonts w:asciiTheme="minorHAnsi" w:eastAsiaTheme="majorEastAsia" w:hAnsiTheme="minorHAnsi" w:cstheme="minorHAnsi"/>
          <w:b w:val="0"/>
          <w:bCs/>
          <w:i/>
          <w:iCs/>
          <w:smallCaps w:val="0"/>
          <w:color w:val="4169E1"/>
          <w:sz w:val="22"/>
        </w:rPr>
        <w:lastRenderedPageBreak/>
        <w:t xml:space="preserve">[Please delete this list of references </w:t>
      </w:r>
      <w:r w:rsidR="00A171E6">
        <w:rPr>
          <w:rFonts w:asciiTheme="minorHAnsi" w:eastAsiaTheme="majorEastAsia" w:hAnsiTheme="minorHAnsi" w:cstheme="minorHAnsi"/>
          <w:b w:val="0"/>
          <w:bCs/>
          <w:i/>
          <w:iCs/>
          <w:smallCaps w:val="0"/>
          <w:color w:val="4169E1"/>
          <w:sz w:val="22"/>
        </w:rPr>
        <w:t xml:space="preserve">and replace them with your own references </w:t>
      </w:r>
      <w:r w:rsidR="006E6F44" w:rsidRPr="00EA1F23">
        <w:rPr>
          <w:rFonts w:asciiTheme="minorHAnsi" w:eastAsiaTheme="majorEastAsia" w:hAnsiTheme="minorHAnsi" w:cstheme="minorHAnsi"/>
          <w:b w:val="0"/>
          <w:bCs/>
          <w:i/>
          <w:iCs/>
          <w:smallCaps w:val="0"/>
          <w:color w:val="4169E1"/>
          <w:sz w:val="22"/>
        </w:rPr>
        <w:t>before</w:t>
      </w:r>
      <w:r w:rsidRPr="00EA1F23">
        <w:rPr>
          <w:rFonts w:asciiTheme="minorHAnsi" w:eastAsiaTheme="majorEastAsia" w:hAnsiTheme="minorHAnsi" w:cstheme="minorHAnsi"/>
          <w:b w:val="0"/>
          <w:bCs/>
          <w:i/>
          <w:iCs/>
          <w:smallCaps w:val="0"/>
          <w:color w:val="4169E1"/>
          <w:sz w:val="22"/>
        </w:rPr>
        <w:t xml:space="preserve"> submission]</w:t>
      </w:r>
    </w:p>
    <w:bookmarkEnd w:id="28"/>
    <w:p w14:paraId="053302A7" w14:textId="2A7C0D92" w:rsidR="009028ED" w:rsidRPr="00F33132" w:rsidRDefault="009028ED">
      <w:pPr>
        <w:pStyle w:val="Heading1noTOC"/>
        <w:numPr>
          <w:ilvl w:val="0"/>
          <w:numId w:val="0"/>
        </w:numPr>
        <w:outlineLvl w:val="0"/>
        <w:rPr>
          <w:rFonts w:asciiTheme="minorHAnsi" w:eastAsiaTheme="majorEastAsia" w:hAnsiTheme="minorHAnsi" w:cstheme="minorHAnsi"/>
          <w:b w:val="0"/>
          <w:bCs/>
          <w:i/>
          <w:iCs/>
          <w:smallCaps w:val="0"/>
          <w:color w:val="4472C4" w:themeColor="accent1"/>
          <w:sz w:val="22"/>
        </w:rPr>
      </w:pPr>
      <w:r w:rsidRPr="0097495F">
        <w:rPr>
          <w:rFonts w:eastAsiaTheme="majorEastAsia" w:cstheme="majorBidi"/>
          <w:szCs w:val="32"/>
        </w:rPr>
        <w:t>References</w:t>
      </w:r>
      <w:bookmarkEnd w:id="29"/>
      <w:r w:rsidR="00F33132">
        <w:rPr>
          <w:rFonts w:eastAsiaTheme="majorEastAsia" w:cstheme="majorBidi"/>
          <w:szCs w:val="32"/>
        </w:rPr>
        <w:t xml:space="preserve"> </w:t>
      </w:r>
    </w:p>
    <w:bookmarkEnd w:id="30"/>
    <w:p w14:paraId="7FF28E9C" w14:textId="7830EC37" w:rsidR="009D6388" w:rsidRPr="00FF1C2F" w:rsidRDefault="009D6388" w:rsidP="009D6388">
      <w:pPr>
        <w:pStyle w:val="BlueprintText"/>
        <w:ind w:left="720" w:hanging="720"/>
        <w:rPr>
          <w:rStyle w:val="Hyperlink"/>
        </w:rPr>
      </w:pPr>
      <w:r>
        <w:t>Centers</w:t>
      </w:r>
      <w:r>
        <w:rPr>
          <w:lang w:val="en"/>
        </w:rPr>
        <w:t xml:space="preserve"> for Medicare &amp; Medicaid Services. (n.d.). </w:t>
      </w:r>
      <w:r>
        <w:rPr>
          <w:i/>
          <w:iCs/>
          <w:lang w:val="en"/>
        </w:rPr>
        <w:t>Creating accessible products</w:t>
      </w:r>
      <w:r>
        <w:rPr>
          <w:lang w:val="en"/>
        </w:rPr>
        <w:t xml:space="preserve">. Retrieved </w:t>
      </w:r>
      <w:r w:rsidR="00FE18A4">
        <w:rPr>
          <w:lang w:val="en"/>
        </w:rPr>
        <w:t>August 20</w:t>
      </w:r>
      <w:r w:rsidR="00B76134">
        <w:rPr>
          <w:lang w:val="en"/>
        </w:rPr>
        <w:t>, 202</w:t>
      </w:r>
      <w:r w:rsidR="00FE18A4">
        <w:rPr>
          <w:lang w:val="en"/>
        </w:rPr>
        <w:t>4</w:t>
      </w:r>
      <w:r w:rsidR="00055427">
        <w:rPr>
          <w:lang w:val="en"/>
        </w:rPr>
        <w:t>,</w:t>
      </w:r>
      <w:r>
        <w:rPr>
          <w:lang w:val="en"/>
        </w:rPr>
        <w:t xml:space="preserve"> from </w:t>
      </w:r>
      <w:r w:rsidR="00FF1C2F">
        <w:rPr>
          <w:lang w:val="en"/>
        </w:rPr>
        <w:fldChar w:fldCharType="begin"/>
      </w:r>
      <w:r w:rsidR="00FF1C2F">
        <w:rPr>
          <w:lang w:val="en"/>
        </w:rPr>
        <w:instrText>HYPERLINK "https://www.cms.gov/es/node/1549751"</w:instrText>
      </w:r>
      <w:r w:rsidR="00FF1C2F">
        <w:rPr>
          <w:lang w:val="en"/>
        </w:rPr>
      </w:r>
      <w:r w:rsidR="00FF1C2F">
        <w:rPr>
          <w:lang w:val="en"/>
        </w:rPr>
        <w:fldChar w:fldCharType="separate"/>
      </w:r>
      <w:r w:rsidR="00885BD4" w:rsidRPr="00885BD4">
        <w:rPr>
          <w:rStyle w:val="Hyperlink"/>
          <w:lang w:val="en"/>
        </w:rPr>
        <w:t>https://www.cms.gov/es/node/1549751</w:t>
      </w:r>
    </w:p>
    <w:p w14:paraId="081F6AF9" w14:textId="21975012" w:rsidR="006C140D" w:rsidRPr="00F94938" w:rsidRDefault="00FF1C2F" w:rsidP="006C140D">
      <w:pPr>
        <w:pStyle w:val="BlueprintText"/>
        <w:ind w:left="720" w:hanging="720"/>
        <w:rPr>
          <w:rFonts w:cstheme="minorHAnsi"/>
          <w:color w:val="000000"/>
        </w:rPr>
      </w:pPr>
      <w:r>
        <w:rPr>
          <w:lang w:val="en"/>
        </w:rPr>
        <w:fldChar w:fldCharType="end"/>
      </w:r>
      <w:r w:rsidR="006C140D" w:rsidRPr="005A2F72">
        <w:t>Diamantopoulos</w:t>
      </w:r>
      <w:r w:rsidR="006C140D" w:rsidRPr="0042772B">
        <w:rPr>
          <w:rFonts w:cstheme="minorHAnsi"/>
          <w:color w:val="000000"/>
        </w:rPr>
        <w:t xml:space="preserve">, A., </w:t>
      </w:r>
      <w:r w:rsidR="0029224C">
        <w:rPr>
          <w:rFonts w:cstheme="minorHAnsi"/>
          <w:color w:val="000000"/>
        </w:rPr>
        <w:t xml:space="preserve">&amp; </w:t>
      </w:r>
      <w:r w:rsidR="006C140D" w:rsidRPr="0042772B">
        <w:rPr>
          <w:rFonts w:cstheme="minorHAnsi"/>
          <w:color w:val="000000"/>
        </w:rPr>
        <w:t>Winklhofer, H.M. (2001</w:t>
      </w:r>
      <w:r w:rsidR="00D75AD5">
        <w:rPr>
          <w:rFonts w:cstheme="minorHAnsi"/>
          <w:color w:val="000000"/>
        </w:rPr>
        <w:t>, May</w:t>
      </w:r>
      <w:r w:rsidR="006C140D" w:rsidRPr="0042772B">
        <w:rPr>
          <w:rFonts w:cstheme="minorHAnsi"/>
          <w:color w:val="000000"/>
        </w:rPr>
        <w:t>)</w:t>
      </w:r>
      <w:r w:rsidR="006C140D">
        <w:rPr>
          <w:rFonts w:cstheme="minorHAnsi"/>
          <w:color w:val="000000"/>
        </w:rPr>
        <w:t>.</w:t>
      </w:r>
      <w:r w:rsidR="006C140D" w:rsidRPr="0042772B">
        <w:rPr>
          <w:rFonts w:cstheme="minorHAnsi"/>
          <w:color w:val="000000"/>
        </w:rPr>
        <w:t xml:space="preserve"> </w:t>
      </w:r>
      <w:r w:rsidR="0065411C" w:rsidRPr="005A0561">
        <w:t xml:space="preserve">Index </w:t>
      </w:r>
      <w:r w:rsidR="0065411C">
        <w:rPr>
          <w:rFonts w:cstheme="minorHAnsi"/>
        </w:rPr>
        <w:t>c</w:t>
      </w:r>
      <w:r w:rsidR="0065411C" w:rsidRPr="005A0561">
        <w:t xml:space="preserve">onstruction with </w:t>
      </w:r>
      <w:r w:rsidR="0065411C">
        <w:rPr>
          <w:rFonts w:cstheme="minorHAnsi"/>
        </w:rPr>
        <w:t>f</w:t>
      </w:r>
      <w:r w:rsidR="0065411C" w:rsidRPr="005A0561">
        <w:t xml:space="preserve">ormative </w:t>
      </w:r>
      <w:r w:rsidR="0065411C">
        <w:rPr>
          <w:rFonts w:cstheme="minorHAnsi"/>
        </w:rPr>
        <w:t>i</w:t>
      </w:r>
      <w:r w:rsidR="0065411C" w:rsidRPr="005A0561">
        <w:t xml:space="preserve">ndicators: An </w:t>
      </w:r>
      <w:r w:rsidR="0065411C">
        <w:rPr>
          <w:rFonts w:cstheme="minorHAnsi"/>
        </w:rPr>
        <w:t>a</w:t>
      </w:r>
      <w:r w:rsidR="0065411C" w:rsidRPr="005A0561">
        <w:t xml:space="preserve">lternative to </w:t>
      </w:r>
      <w:r w:rsidR="0065411C">
        <w:rPr>
          <w:rFonts w:cstheme="minorHAnsi"/>
        </w:rPr>
        <w:t>s</w:t>
      </w:r>
      <w:r w:rsidR="0065411C" w:rsidRPr="005A0561">
        <w:t xml:space="preserve">cale </w:t>
      </w:r>
      <w:r w:rsidR="0065411C">
        <w:rPr>
          <w:rFonts w:cstheme="minorHAnsi"/>
        </w:rPr>
        <w:t>d</w:t>
      </w:r>
      <w:r w:rsidR="0065411C" w:rsidRPr="005A0561">
        <w:t>evelopment</w:t>
      </w:r>
      <w:r w:rsidR="006C140D" w:rsidRPr="0042772B">
        <w:rPr>
          <w:rFonts w:cstheme="minorHAnsi"/>
          <w:color w:val="000000"/>
        </w:rPr>
        <w:t xml:space="preserve">. </w:t>
      </w:r>
      <w:r w:rsidR="006C140D" w:rsidRPr="0042772B">
        <w:rPr>
          <w:rFonts w:cstheme="minorHAnsi"/>
          <w:i/>
          <w:color w:val="000000"/>
        </w:rPr>
        <w:t>Journal of Marketing Research</w:t>
      </w:r>
      <w:r w:rsidR="00D75AD5">
        <w:rPr>
          <w:rFonts w:cstheme="minorHAnsi"/>
          <w:color w:val="000000"/>
        </w:rPr>
        <w:t xml:space="preserve">, </w:t>
      </w:r>
      <w:r w:rsidR="006C140D" w:rsidRPr="00662B9B">
        <w:rPr>
          <w:rFonts w:cstheme="minorHAnsi"/>
          <w:i/>
          <w:iCs/>
          <w:color w:val="000000"/>
        </w:rPr>
        <w:t>38</w:t>
      </w:r>
      <w:r w:rsidR="006C140D" w:rsidRPr="0042772B">
        <w:rPr>
          <w:rFonts w:cstheme="minorHAnsi"/>
          <w:color w:val="000000"/>
        </w:rPr>
        <w:t xml:space="preserve">, No. 2, pp. 269-277. </w:t>
      </w:r>
      <w:hyperlink r:id="rId33" w:history="1">
        <w:r w:rsidR="0065411C" w:rsidRPr="00D75AD5">
          <w:rPr>
            <w:rStyle w:val="Hyperlink"/>
            <w:rFonts w:cstheme="minorHAnsi"/>
          </w:rPr>
          <w:t>https://</w:t>
        </w:r>
        <w:r w:rsidR="006C140D" w:rsidRPr="00D75AD5">
          <w:rPr>
            <w:rStyle w:val="Hyperlink"/>
          </w:rPr>
          <w:t>doi</w:t>
        </w:r>
        <w:r w:rsidR="0065411C" w:rsidRPr="00D75AD5">
          <w:rPr>
            <w:rStyle w:val="Hyperlink"/>
          </w:rPr>
          <w:t>.org/</w:t>
        </w:r>
        <w:r w:rsidR="006C140D" w:rsidRPr="00D75AD5">
          <w:rPr>
            <w:rStyle w:val="Hyperlink"/>
          </w:rPr>
          <w:t>10.1509/jmkr.38.2.269.18845</w:t>
        </w:r>
      </w:hyperlink>
      <w:r w:rsidR="006C140D">
        <w:rPr>
          <w:color w:val="000000"/>
        </w:rPr>
        <w:t xml:space="preserve"> </w:t>
      </w:r>
    </w:p>
    <w:p w14:paraId="6A44C617" w14:textId="6EE33DEA" w:rsidR="00F94938" w:rsidRDefault="00F94938" w:rsidP="00F94938">
      <w:pPr>
        <w:pStyle w:val="BlueprintText"/>
        <w:ind w:left="720" w:hanging="720"/>
      </w:pPr>
      <w:r>
        <w:t xml:space="preserve">Grading of Recommendations Assessment, Development and Evaluation Working Group. (n.d.). </w:t>
      </w:r>
      <w:r w:rsidRPr="005A0561">
        <w:rPr>
          <w:i/>
          <w:iCs/>
        </w:rPr>
        <w:t>GRADE</w:t>
      </w:r>
      <w:r>
        <w:t xml:space="preserve">. Retrieved </w:t>
      </w:r>
      <w:r w:rsidR="00FE18A4" w:rsidRPr="00FE18A4">
        <w:t>August 20, 2024</w:t>
      </w:r>
      <w:r w:rsidR="00CD1458">
        <w:t xml:space="preserve">, </w:t>
      </w:r>
      <w:r>
        <w:t xml:space="preserve">from </w:t>
      </w:r>
      <w:hyperlink r:id="rId34" w:history="1">
        <w:r w:rsidR="00A0461B" w:rsidRPr="00EC3637">
          <w:rPr>
            <w:rStyle w:val="Hyperlink"/>
          </w:rPr>
          <w:t>https://www.gradeworkinggroup.org/</w:t>
        </w:r>
      </w:hyperlink>
      <w:r>
        <w:t xml:space="preserve"> </w:t>
      </w:r>
    </w:p>
    <w:p w14:paraId="1620B280" w14:textId="7123EDCC" w:rsidR="00F41C70" w:rsidRDefault="00FB2C9A" w:rsidP="00F41C70">
      <w:pPr>
        <w:pStyle w:val="BlueprintText"/>
        <w:ind w:left="720" w:hanging="720"/>
      </w:pPr>
      <w:r>
        <w:t>Partnership for Quality Measurement. (</w:t>
      </w:r>
      <w:r w:rsidR="004D583B">
        <w:t>n.d.</w:t>
      </w:r>
      <w:r>
        <w:t xml:space="preserve">). Endorsement </w:t>
      </w:r>
      <w:r w:rsidR="004D583B">
        <w:t>and</w:t>
      </w:r>
      <w:r>
        <w:t xml:space="preserve"> </w:t>
      </w:r>
      <w:r w:rsidR="004D583B">
        <w:t>m</w:t>
      </w:r>
      <w:r>
        <w:t>aintenance</w:t>
      </w:r>
      <w:r w:rsidR="004D583B">
        <w:t xml:space="preserve"> (E&amp;M). Retrieved </w:t>
      </w:r>
      <w:r w:rsidR="00FE18A4" w:rsidRPr="00FE18A4">
        <w:t>August 20, 2024</w:t>
      </w:r>
      <w:r w:rsidR="004D583B">
        <w:t xml:space="preserve">, from </w:t>
      </w:r>
      <w:hyperlink r:id="rId35" w:history="1">
        <w:r w:rsidR="00FF1C2F" w:rsidRPr="00FF1C2F">
          <w:rPr>
            <w:rStyle w:val="Hyperlink"/>
          </w:rPr>
          <w:t>https://p4qm.org/EM</w:t>
        </w:r>
      </w:hyperlink>
    </w:p>
    <w:p w14:paraId="2F5D0CC2" w14:textId="64AEC514" w:rsidR="00F94938" w:rsidRDefault="00F94938" w:rsidP="00F94938">
      <w:pPr>
        <w:pStyle w:val="BlueprintText"/>
        <w:ind w:left="720" w:hanging="720"/>
        <w:rPr>
          <w:lang w:val="en"/>
        </w:rPr>
      </w:pPr>
      <w:r>
        <w:t xml:space="preserve">U.S. </w:t>
      </w:r>
      <w:r w:rsidRPr="00441AC3">
        <w:t>Preventive</w:t>
      </w:r>
      <w:r>
        <w:rPr>
          <w:lang w:val="en"/>
        </w:rPr>
        <w:t xml:space="preserve"> Services Task Force. (n.d.). </w:t>
      </w:r>
      <w:r w:rsidRPr="005A0561">
        <w:rPr>
          <w:i/>
          <w:iCs/>
        </w:rPr>
        <w:t xml:space="preserve">Grade </w:t>
      </w:r>
      <w:r w:rsidR="00CD1458" w:rsidRPr="005A0561">
        <w:rPr>
          <w:i/>
          <w:iCs/>
        </w:rPr>
        <w:t>d</w:t>
      </w:r>
      <w:r w:rsidRPr="005A0561">
        <w:rPr>
          <w:i/>
          <w:iCs/>
        </w:rPr>
        <w:t>efinitions</w:t>
      </w:r>
      <w:r>
        <w:rPr>
          <w:lang w:val="en"/>
        </w:rPr>
        <w:t xml:space="preserve">. Retrieved </w:t>
      </w:r>
      <w:r w:rsidR="0087359B" w:rsidRPr="0087359B">
        <w:rPr>
          <w:lang w:val="en"/>
        </w:rPr>
        <w:t>August 20, 2024</w:t>
      </w:r>
      <w:r w:rsidR="00CD1458">
        <w:rPr>
          <w:lang w:val="en"/>
        </w:rPr>
        <w:t xml:space="preserve">, </w:t>
      </w:r>
      <w:r>
        <w:rPr>
          <w:lang w:val="en"/>
        </w:rPr>
        <w:t xml:space="preserve">from </w:t>
      </w:r>
      <w:bookmarkStart w:id="31" w:name="_Hlk500749239"/>
      <w:r>
        <w:rPr>
          <w:lang w:val="en"/>
        </w:rPr>
        <w:fldChar w:fldCharType="begin"/>
      </w:r>
      <w:r>
        <w:rPr>
          <w:lang w:val="en"/>
        </w:rPr>
        <w:instrText xml:space="preserve"> HYPERLINK "</w:instrText>
      </w:r>
      <w:r w:rsidRPr="00CC24D7">
        <w:rPr>
          <w:lang w:val="en"/>
        </w:rPr>
        <w:instrText>https://www.uspreventiveservicestaskforce.org/Page/Name/grade-definitions</w:instrText>
      </w:r>
      <w:r>
        <w:rPr>
          <w:lang w:val="en"/>
        </w:rPr>
        <w:instrText xml:space="preserve">" </w:instrText>
      </w:r>
      <w:r>
        <w:rPr>
          <w:lang w:val="en"/>
        </w:rPr>
      </w:r>
      <w:r>
        <w:rPr>
          <w:lang w:val="en"/>
        </w:rPr>
        <w:fldChar w:fldCharType="separate"/>
      </w:r>
      <w:r w:rsidRPr="008526C0">
        <w:rPr>
          <w:rStyle w:val="Hyperlink"/>
          <w:lang w:val="en"/>
        </w:rPr>
        <w:t>https://www.uspreventiveservicestaskforce.org/Page/Name/grade-definitions</w:t>
      </w:r>
      <w:bookmarkEnd w:id="31"/>
      <w:r>
        <w:rPr>
          <w:lang w:val="en"/>
        </w:rPr>
        <w:fldChar w:fldCharType="end"/>
      </w:r>
      <w:r>
        <w:rPr>
          <w:lang w:val="en"/>
        </w:rPr>
        <w:t xml:space="preserve"> </w:t>
      </w:r>
    </w:p>
    <w:p w14:paraId="123B3A29" w14:textId="45FE44DF" w:rsidR="009028ED" w:rsidRDefault="009028ED" w:rsidP="00400147">
      <w:pPr>
        <w:pStyle w:val="BlueprintText"/>
      </w:pPr>
    </w:p>
    <w:sectPr w:rsidR="009028ED" w:rsidSect="006D24F1">
      <w:headerReference w:type="default" r:id="rId36"/>
      <w:footerReference w:type="default" r:id="rId37"/>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058A0" w14:textId="77777777" w:rsidR="00694CEC" w:rsidRDefault="00694CEC" w:rsidP="0082670B">
      <w:pPr>
        <w:spacing w:before="0" w:after="0" w:line="240" w:lineRule="auto"/>
      </w:pPr>
      <w:r>
        <w:separator/>
      </w:r>
    </w:p>
    <w:p w14:paraId="47C4D541" w14:textId="77777777" w:rsidR="00694CEC" w:rsidRDefault="00694CEC"/>
  </w:endnote>
  <w:endnote w:type="continuationSeparator" w:id="0">
    <w:p w14:paraId="6452573F" w14:textId="77777777" w:rsidR="00694CEC" w:rsidRDefault="00694CEC" w:rsidP="0082670B">
      <w:pPr>
        <w:spacing w:before="0" w:after="0" w:line="240" w:lineRule="auto"/>
      </w:pPr>
      <w:r>
        <w:continuationSeparator/>
      </w:r>
    </w:p>
    <w:p w14:paraId="45EA0891" w14:textId="77777777" w:rsidR="00694CEC" w:rsidRDefault="00694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464067"/>
      <w:docPartObj>
        <w:docPartGallery w:val="Page Numbers (Bottom of Page)"/>
        <w:docPartUnique/>
      </w:docPartObj>
    </w:sdtPr>
    <w:sdtEndPr>
      <w:rPr>
        <w:noProof/>
      </w:rPr>
    </w:sdtEndPr>
    <w:sdtContent>
      <w:p w14:paraId="2EE2752E" w14:textId="4B9B6979" w:rsidR="004D2772" w:rsidRDefault="004D27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43AAF6" w14:textId="147E53AE" w:rsidR="004D2772" w:rsidRDefault="004D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8203F" w14:textId="77777777" w:rsidR="00694CEC" w:rsidRDefault="00694CEC" w:rsidP="0082670B">
      <w:pPr>
        <w:spacing w:before="0" w:after="0" w:line="240" w:lineRule="auto"/>
      </w:pPr>
      <w:r>
        <w:separator/>
      </w:r>
    </w:p>
  </w:footnote>
  <w:footnote w:type="continuationSeparator" w:id="0">
    <w:p w14:paraId="10E37A3B" w14:textId="77777777" w:rsidR="00694CEC" w:rsidRDefault="00694CEC" w:rsidP="0082670B">
      <w:pPr>
        <w:spacing w:before="0" w:after="0" w:line="240" w:lineRule="auto"/>
      </w:pPr>
      <w:r>
        <w:continuationSeparator/>
      </w:r>
    </w:p>
    <w:p w14:paraId="01D4D4D2" w14:textId="77777777" w:rsidR="00694CEC" w:rsidRDefault="00694CEC"/>
  </w:footnote>
  <w:footnote w:id="1">
    <w:p w14:paraId="18C066D2" w14:textId="764AEC62" w:rsidR="00723BAB" w:rsidRDefault="00723BAB" w:rsidP="007B3D68">
      <w:pPr>
        <w:spacing w:before="0" w:after="0" w:line="240" w:lineRule="auto"/>
      </w:pPr>
      <w:r>
        <w:rPr>
          <w:rStyle w:val="FootnoteReference"/>
        </w:rPr>
        <w:footnoteRef/>
      </w:r>
      <w:r>
        <w:t xml:space="preserve"> </w:t>
      </w:r>
      <w:r w:rsidRPr="00BD1C55">
        <w:rPr>
          <w:sz w:val="16"/>
          <w:szCs w:val="16"/>
        </w:rPr>
        <w:t>The need to provide an improvement plan versus a rationale should be determined by the type of measure. For process measures, a low or moderate rating requires an improvement plan. For outcome measures, a low rating requires an improvement plan.</w:t>
      </w:r>
      <w:r>
        <w:rPr>
          <w:sz w:val="16"/>
          <w:szCs w:val="16"/>
        </w:rPr>
        <w:t xml:space="preserve"> A</w:t>
      </w:r>
      <w:r w:rsidRPr="00BD1C55">
        <w:rPr>
          <w:sz w:val="16"/>
          <w:szCs w:val="16"/>
        </w:rPr>
        <w:t xml:space="preserve"> moderate rating requires only a rationale. </w:t>
      </w:r>
      <w:r w:rsidR="00B629E1">
        <w:rPr>
          <w:sz w:val="16"/>
          <w:szCs w:val="16"/>
        </w:rPr>
        <w:t>For CMS-contracted measure developers, c</w:t>
      </w:r>
      <w:r w:rsidR="003945FE">
        <w:rPr>
          <w:sz w:val="16"/>
          <w:szCs w:val="16"/>
        </w:rPr>
        <w:t>heck with your Contracting Officer’s Representative (COR) for specifics.</w:t>
      </w:r>
    </w:p>
  </w:footnote>
  <w:footnote w:id="2">
    <w:p w14:paraId="5329B0E2" w14:textId="667C8F1E" w:rsidR="00E67275" w:rsidRDefault="00E67275">
      <w:pPr>
        <w:pStyle w:val="FootnoteText"/>
      </w:pPr>
      <w:r>
        <w:rPr>
          <w:rStyle w:val="FootnoteReference"/>
        </w:rPr>
        <w:footnoteRef/>
      </w:r>
      <w:r>
        <w:t xml:space="preserve"> </w:t>
      </w:r>
      <w:r w:rsidRPr="00BD1C55">
        <w:rPr>
          <w:szCs w:val="16"/>
        </w:rPr>
        <w:t>The need to provide an improvement plan versus a rationale should be determined by the type of measure. For process measures, a low or moderate rating requires an improvement plan. For outcome measures, a low rating requires an improvement plan.</w:t>
      </w:r>
      <w:r>
        <w:rPr>
          <w:szCs w:val="16"/>
        </w:rPr>
        <w:t xml:space="preserve"> A</w:t>
      </w:r>
      <w:r w:rsidRPr="00BD1C55">
        <w:rPr>
          <w:szCs w:val="16"/>
        </w:rPr>
        <w:t xml:space="preserve"> moderate rating requires only a rationale.</w:t>
      </w:r>
      <w:r w:rsidR="003945FE">
        <w:rPr>
          <w:szCs w:val="16"/>
        </w:rPr>
        <w:t xml:space="preserve"> </w:t>
      </w:r>
      <w:r w:rsidR="00B4466E">
        <w:rPr>
          <w:szCs w:val="16"/>
        </w:rPr>
        <w:t>For CMS-contracted measure developers c</w:t>
      </w:r>
      <w:r w:rsidR="003945FE">
        <w:rPr>
          <w:szCs w:val="16"/>
        </w:rPr>
        <w:t>heck with your COR for specifics.</w:t>
      </w:r>
    </w:p>
  </w:footnote>
  <w:footnote w:id="3">
    <w:p w14:paraId="28E91CB7" w14:textId="7EA50B95" w:rsidR="00E67275" w:rsidRDefault="00E67275">
      <w:pPr>
        <w:pStyle w:val="FootnoteText"/>
      </w:pPr>
      <w:r>
        <w:rPr>
          <w:rStyle w:val="FootnoteReference"/>
        </w:rPr>
        <w:footnoteRef/>
      </w:r>
      <w:r>
        <w:t xml:space="preserve"> </w:t>
      </w:r>
      <w:r w:rsidRPr="00BD1C55">
        <w:rPr>
          <w:szCs w:val="16"/>
        </w:rPr>
        <w:t>The need to provide an improvement plan versus a rationale should be determined by the type of measure. For process measures, a low or moderate rating requires an improvement plan. For outcome measures, a low rating requires an improvement plan.</w:t>
      </w:r>
      <w:r>
        <w:rPr>
          <w:szCs w:val="16"/>
        </w:rPr>
        <w:t xml:space="preserve"> A</w:t>
      </w:r>
      <w:r w:rsidRPr="00BD1C55">
        <w:rPr>
          <w:szCs w:val="16"/>
        </w:rPr>
        <w:t xml:space="preserve"> moderate rating requires only a rationale.</w:t>
      </w:r>
      <w:r w:rsidR="003945FE">
        <w:rPr>
          <w:szCs w:val="16"/>
        </w:rPr>
        <w:t xml:space="preserve"> </w:t>
      </w:r>
      <w:r w:rsidR="00954563">
        <w:rPr>
          <w:szCs w:val="16"/>
        </w:rPr>
        <w:t>For CMS-contracted measure developers, c</w:t>
      </w:r>
      <w:r w:rsidR="003945FE">
        <w:rPr>
          <w:szCs w:val="16"/>
        </w:rPr>
        <w:t>heck with your COR for specifics.</w:t>
      </w:r>
    </w:p>
  </w:footnote>
  <w:footnote w:id="4">
    <w:p w14:paraId="5021A4D3" w14:textId="10257DD8" w:rsidR="00E67275" w:rsidRDefault="00E67275">
      <w:pPr>
        <w:pStyle w:val="FootnoteText"/>
      </w:pPr>
      <w:r>
        <w:rPr>
          <w:rStyle w:val="FootnoteReference"/>
        </w:rPr>
        <w:footnoteRef/>
      </w:r>
      <w:r>
        <w:t xml:space="preserve"> </w:t>
      </w:r>
      <w:r w:rsidRPr="00BD1C55">
        <w:rPr>
          <w:szCs w:val="16"/>
        </w:rPr>
        <w:t>The need to provide an improvement plan versus a rationale should be determined by the type of measure. For process measures, a low or moderate rating requires an improvement plan. For outcome measures, a low rating requires an improvement plan.</w:t>
      </w:r>
      <w:r>
        <w:rPr>
          <w:szCs w:val="16"/>
        </w:rPr>
        <w:t xml:space="preserve"> A</w:t>
      </w:r>
      <w:r w:rsidRPr="00BD1C55">
        <w:rPr>
          <w:szCs w:val="16"/>
        </w:rPr>
        <w:t xml:space="preserve"> moderate rating requires only a rationale.</w:t>
      </w:r>
      <w:r w:rsidR="003945FE">
        <w:rPr>
          <w:szCs w:val="16"/>
        </w:rPr>
        <w:t xml:space="preserve"> </w:t>
      </w:r>
      <w:r w:rsidR="00954563">
        <w:rPr>
          <w:szCs w:val="16"/>
        </w:rPr>
        <w:t>For CMS-contracted measure developers, c</w:t>
      </w:r>
      <w:r w:rsidR="003945FE">
        <w:rPr>
          <w:szCs w:val="16"/>
        </w:rPr>
        <w:t>heck with your COR for specifics.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3771" w14:textId="77777777" w:rsidR="006F7758" w:rsidRPr="006D24F1" w:rsidRDefault="001921EA" w:rsidP="006F7758">
    <w:pPr>
      <w:pStyle w:val="Header"/>
      <w:rPr>
        <w:rFonts w:eastAsia="Times New Roman"/>
      </w:rPr>
    </w:pPr>
    <w:hyperlink r:id="rId1" w:history="1">
      <w:r w:rsidR="006F7758" w:rsidRPr="00407B5E">
        <w:rPr>
          <w:rStyle w:val="Hyperlink"/>
          <w:b/>
          <w:bCs/>
        </w:rPr>
        <w:t xml:space="preserve">CMS </w:t>
      </w:r>
      <w:r w:rsidR="006F7758">
        <w:rPr>
          <w:rStyle w:val="Hyperlink"/>
          <w:b/>
          <w:bCs/>
        </w:rPr>
        <w:t>Measures Management System (</w:t>
      </w:r>
      <w:r w:rsidR="006F7758" w:rsidRPr="00407B5E">
        <w:rPr>
          <w:rStyle w:val="Hyperlink"/>
          <w:b/>
          <w:bCs/>
        </w:rPr>
        <w:t>MMS</w:t>
      </w:r>
      <w:r w:rsidR="006F7758">
        <w:rPr>
          <w:rStyle w:val="Hyperlink"/>
          <w:b/>
          <w:bCs/>
        </w:rPr>
        <w:t>)</w:t>
      </w:r>
      <w:r w:rsidR="006F7758" w:rsidRPr="00407B5E">
        <w:rPr>
          <w:rStyle w:val="Hyperlink"/>
          <w:b/>
          <w:bCs/>
        </w:rPr>
        <w:t xml:space="preserve"> </w:t>
      </w:r>
      <w:r w:rsidR="006F7758" w:rsidRPr="0029244A">
        <w:rPr>
          <w:rStyle w:val="Hyperlink"/>
          <w:b/>
          <w:bCs/>
        </w:rPr>
        <w:t>Hub</w:t>
      </w:r>
    </w:hyperlink>
    <w:r w:rsidR="006F7758">
      <w:rPr>
        <w:noProof/>
      </w:rPr>
      <w:drawing>
        <wp:inline distT="0" distB="0" distL="0" distR="0" wp14:anchorId="2FDFD99F" wp14:editId="39AC6E12">
          <wp:extent cx="133350" cy="133350"/>
          <wp:effectExtent l="0" t="0" r="0" b="0"/>
          <wp:docPr id="197" name="Picture 19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External link icon"/>
                  <pic:cNvPicPr/>
                </pic:nvPicPr>
                <pic:blipFill>
                  <a:blip r:embed="rId2">
                    <a:extLst>
                      <a:ext uri="{28A0092B-C50C-407E-A947-70E740481C1C}">
                        <a14:useLocalDpi xmlns:a14="http://schemas.microsoft.com/office/drawing/2010/main" val="0"/>
                      </a:ext>
                    </a:extLst>
                  </a:blip>
                  <a:stretch>
                    <a:fillRect/>
                  </a:stretch>
                </pic:blipFill>
                <pic:spPr>
                  <a:xfrm>
                    <a:off x="0" y="0"/>
                    <a:ext cx="133350" cy="133350"/>
                  </a:xfrm>
                  <a:prstGeom prst="rect">
                    <a:avLst/>
                  </a:prstGeom>
                </pic:spPr>
              </pic:pic>
            </a:graphicData>
          </a:graphic>
        </wp:inline>
      </w:drawing>
    </w:r>
    <w:r w:rsidR="006F7758" w:rsidRPr="0081742B">
      <w:rPr>
        <w:rFonts w:eastAsia="Times New Roman"/>
        <w:i/>
        <w:iCs/>
      </w:rPr>
      <w:t xml:space="preserve">               </w:t>
    </w:r>
    <w:r w:rsidR="006F7758">
      <w:rPr>
        <w:rFonts w:eastAsia="Times New Roman"/>
      </w:rPr>
      <w:t>Measure Evaluation Report and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cture containing athletic game&#10;&#10;Description automatically generated" style="width:15.35pt;height:11.35pt;visibility:visible;mso-wrap-style:square" o:bullet="t">
        <v:imagedata r:id="rId1" o:title="A picture containing athletic game&#10;&#10;Description automatically generated"/>
      </v:shape>
    </w:pict>
  </w:numPicBullet>
  <w:abstractNum w:abstractNumId="0" w15:restartNumberingAfterBreak="0">
    <w:nsid w:val="FFFFFF89"/>
    <w:multiLevelType w:val="singleLevel"/>
    <w:tmpl w:val="DFCACA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119"/>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1275417D"/>
    <w:multiLevelType w:val="hybridMultilevel"/>
    <w:tmpl w:val="51907142"/>
    <w:lvl w:ilvl="0" w:tplc="3F28376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5F182E"/>
    <w:multiLevelType w:val="singleLevel"/>
    <w:tmpl w:val="8264DAE2"/>
    <w:lvl w:ilvl="0">
      <w:start w:val="1"/>
      <w:numFmt w:val="bullet"/>
      <w:lvlText w:val=""/>
      <w:lvlJc w:val="left"/>
      <w:pPr>
        <w:tabs>
          <w:tab w:val="num" w:pos="360"/>
        </w:tabs>
        <w:ind w:left="360" w:hanging="360"/>
      </w:pPr>
      <w:rPr>
        <w:rFonts w:ascii="Wingdings" w:hAnsi="Wingdings" w:hint="default"/>
        <w:sz w:val="28"/>
      </w:rPr>
    </w:lvl>
  </w:abstractNum>
  <w:abstractNum w:abstractNumId="4" w15:restartNumberingAfterBreak="0">
    <w:nsid w:val="191D18C8"/>
    <w:multiLevelType w:val="hybridMultilevel"/>
    <w:tmpl w:val="CD8A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0482A"/>
    <w:multiLevelType w:val="hybridMultilevel"/>
    <w:tmpl w:val="BAC0E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4A7313"/>
    <w:multiLevelType w:val="hybridMultilevel"/>
    <w:tmpl w:val="C310F218"/>
    <w:lvl w:ilvl="0" w:tplc="EEF6149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25955"/>
    <w:multiLevelType w:val="hybridMultilevel"/>
    <w:tmpl w:val="C2023DEA"/>
    <w:lvl w:ilvl="0" w:tplc="AC0CD2C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E3845"/>
    <w:multiLevelType w:val="hybridMultilevel"/>
    <w:tmpl w:val="87265D16"/>
    <w:lvl w:ilvl="0" w:tplc="98F440A4">
      <w:start w:val="1"/>
      <w:numFmt w:val="bullet"/>
      <w:pStyle w:val="BlueprintTblBullet"/>
      <w:lvlText w:val=""/>
      <w:lvlJc w:val="left"/>
      <w:pPr>
        <w:ind w:left="720" w:hanging="360"/>
      </w:pPr>
      <w:rPr>
        <w:rFonts w:ascii="Symbol" w:hAnsi="Symbol" w:hint="default"/>
      </w:rPr>
    </w:lvl>
    <w:lvl w:ilvl="1" w:tplc="CDB4ECE8">
      <w:start w:val="1"/>
      <w:numFmt w:val="bullet"/>
      <w:lvlText w:val="o"/>
      <w:lvlJc w:val="left"/>
      <w:pPr>
        <w:ind w:left="1440" w:hanging="360"/>
      </w:pPr>
      <w:rPr>
        <w:rFonts w:ascii="Arial Narrow" w:hAnsi="Arial Narro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C5CFB"/>
    <w:multiLevelType w:val="hybridMultilevel"/>
    <w:tmpl w:val="62DACB66"/>
    <w:lvl w:ilvl="0" w:tplc="65C822B4">
      <w:start w:val="1"/>
      <w:numFmt w:val="bullet"/>
      <w:lvlText w:val=""/>
      <w:lvlJc w:val="left"/>
      <w:pPr>
        <w:ind w:left="1080" w:hanging="360"/>
      </w:pPr>
      <w:rPr>
        <w:rFonts w:ascii="Symbol" w:hAnsi="Symbol" w:hint="default"/>
        <w:color w:val="auto"/>
      </w:rPr>
    </w:lvl>
    <w:lvl w:ilvl="1" w:tplc="8AFA3D6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F6FED"/>
    <w:multiLevelType w:val="hybridMultilevel"/>
    <w:tmpl w:val="51A6D20E"/>
    <w:lvl w:ilvl="0" w:tplc="D0B0968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F7529"/>
    <w:multiLevelType w:val="hybridMultilevel"/>
    <w:tmpl w:val="F1B0A2B6"/>
    <w:lvl w:ilvl="0" w:tplc="5EEE692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41D63"/>
    <w:multiLevelType w:val="hybridMultilevel"/>
    <w:tmpl w:val="056C3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DC7FBE"/>
    <w:multiLevelType w:val="hybridMultilevel"/>
    <w:tmpl w:val="FE047372"/>
    <w:lvl w:ilvl="0" w:tplc="6C3E1F18">
      <w:start w:val="1"/>
      <w:numFmt w:val="bullet"/>
      <w:pStyle w:val="ListBullet"/>
      <w:lvlText w:val=""/>
      <w:lvlJc w:val="left"/>
      <w:pPr>
        <w:ind w:left="1080" w:hanging="360"/>
      </w:pPr>
      <w:rPr>
        <w:rFonts w:ascii="Symbol" w:hAnsi="Symbol" w:hint="default"/>
        <w:color w:val="4169E1"/>
      </w:rPr>
    </w:lvl>
    <w:lvl w:ilvl="1" w:tplc="04090003" w:tentative="1">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pStyle w:val="ListBullet3"/>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4C1027"/>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5" w15:restartNumberingAfterBreak="0">
    <w:nsid w:val="3D54118A"/>
    <w:multiLevelType w:val="multilevel"/>
    <w:tmpl w:val="65501F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5DF4396"/>
    <w:multiLevelType w:val="hybridMultilevel"/>
    <w:tmpl w:val="3BD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C4625"/>
    <w:multiLevelType w:val="hybridMultilevel"/>
    <w:tmpl w:val="603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1701"/>
    <w:multiLevelType w:val="multilevel"/>
    <w:tmpl w:val="86CCDE6A"/>
    <w:lvl w:ilvl="0">
      <w:start w:val="9"/>
      <w:numFmt w:val="decimal"/>
      <w:lvlText w:val="%1"/>
      <w:lvlJc w:val="left"/>
      <w:pPr>
        <w:ind w:left="720" w:hanging="720"/>
      </w:pPr>
      <w:rPr>
        <w:rFonts w:hint="default"/>
      </w:rPr>
    </w:lvl>
    <w:lvl w:ilvl="1">
      <w:start w:val="1"/>
      <w:numFmt w:val="decimal"/>
      <w:lvlText w:val="%1.%2"/>
      <w:lvlJc w:val="left"/>
      <w:pPr>
        <w:ind w:left="720" w:hanging="720"/>
      </w:pPr>
      <w:rPr>
        <w:rFonts w:asciiTheme="majorHAnsi" w:hAnsiTheme="majorHAnsi" w:cstheme="majorHAnsi" w:hint="default"/>
        <w:b/>
        <w:bCs/>
        <w:color w:val="auto"/>
        <w:sz w:val="28"/>
        <w:szCs w:val="28"/>
      </w:rPr>
    </w:lvl>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296" w:hanging="12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ECF2A28"/>
    <w:multiLevelType w:val="multilevel"/>
    <w:tmpl w:val="3C587C9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1.1"/>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BDA1572"/>
    <w:multiLevelType w:val="multilevel"/>
    <w:tmpl w:val="5B06566E"/>
    <w:lvl w:ilvl="0">
      <w:start w:val="1"/>
      <w:numFmt w:val="decimal"/>
      <w:pStyle w:val="Heading1noTOC"/>
      <w:lvlText w:val="%1"/>
      <w:lvlJc w:val="left"/>
      <w:pPr>
        <w:ind w:left="720" w:hanging="720"/>
      </w:pPr>
      <w:rPr>
        <w:rFonts w:hint="default"/>
      </w:rPr>
    </w:lvl>
    <w:lvl w:ilvl="1">
      <w:start w:val="1"/>
      <w:numFmt w:val="decimal"/>
      <w:pStyle w:val="Heading2noTOC"/>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BEF312B"/>
    <w:multiLevelType w:val="hybridMultilevel"/>
    <w:tmpl w:val="4A6A44F4"/>
    <w:lvl w:ilvl="0" w:tplc="BBBEE752">
      <w:start w:val="1"/>
      <w:numFmt w:val="decimal"/>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B26EA"/>
    <w:multiLevelType w:val="hybridMultilevel"/>
    <w:tmpl w:val="C804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662CFD"/>
    <w:multiLevelType w:val="hybridMultilevel"/>
    <w:tmpl w:val="1D4A0642"/>
    <w:lvl w:ilvl="0" w:tplc="50ECE618">
      <w:start w:val="1"/>
      <w:numFmt w:val="bullet"/>
      <w:lvlText w:val=""/>
      <w:lvlPicBulletId w:val="0"/>
      <w:lvlJc w:val="left"/>
      <w:pPr>
        <w:tabs>
          <w:tab w:val="num" w:pos="360"/>
        </w:tabs>
        <w:ind w:left="360" w:hanging="360"/>
      </w:pPr>
      <w:rPr>
        <w:rFonts w:ascii="Symbol" w:hAnsi="Symbol" w:hint="default"/>
      </w:rPr>
    </w:lvl>
    <w:lvl w:ilvl="1" w:tplc="E690D04C" w:tentative="1">
      <w:start w:val="1"/>
      <w:numFmt w:val="bullet"/>
      <w:lvlText w:val=""/>
      <w:lvlJc w:val="left"/>
      <w:pPr>
        <w:tabs>
          <w:tab w:val="num" w:pos="1080"/>
        </w:tabs>
        <w:ind w:left="1080" w:hanging="360"/>
      </w:pPr>
      <w:rPr>
        <w:rFonts w:ascii="Symbol" w:hAnsi="Symbol" w:hint="default"/>
      </w:rPr>
    </w:lvl>
    <w:lvl w:ilvl="2" w:tplc="B14E8CCA" w:tentative="1">
      <w:start w:val="1"/>
      <w:numFmt w:val="bullet"/>
      <w:lvlText w:val=""/>
      <w:lvlJc w:val="left"/>
      <w:pPr>
        <w:tabs>
          <w:tab w:val="num" w:pos="1800"/>
        </w:tabs>
        <w:ind w:left="1800" w:hanging="360"/>
      </w:pPr>
      <w:rPr>
        <w:rFonts w:ascii="Symbol" w:hAnsi="Symbol" w:hint="default"/>
      </w:rPr>
    </w:lvl>
    <w:lvl w:ilvl="3" w:tplc="8F566E00" w:tentative="1">
      <w:start w:val="1"/>
      <w:numFmt w:val="bullet"/>
      <w:lvlText w:val=""/>
      <w:lvlJc w:val="left"/>
      <w:pPr>
        <w:tabs>
          <w:tab w:val="num" w:pos="2520"/>
        </w:tabs>
        <w:ind w:left="2520" w:hanging="360"/>
      </w:pPr>
      <w:rPr>
        <w:rFonts w:ascii="Symbol" w:hAnsi="Symbol" w:hint="default"/>
      </w:rPr>
    </w:lvl>
    <w:lvl w:ilvl="4" w:tplc="546ACDAA" w:tentative="1">
      <w:start w:val="1"/>
      <w:numFmt w:val="bullet"/>
      <w:lvlText w:val=""/>
      <w:lvlJc w:val="left"/>
      <w:pPr>
        <w:tabs>
          <w:tab w:val="num" w:pos="3240"/>
        </w:tabs>
        <w:ind w:left="3240" w:hanging="360"/>
      </w:pPr>
      <w:rPr>
        <w:rFonts w:ascii="Symbol" w:hAnsi="Symbol" w:hint="default"/>
      </w:rPr>
    </w:lvl>
    <w:lvl w:ilvl="5" w:tplc="92380B7C" w:tentative="1">
      <w:start w:val="1"/>
      <w:numFmt w:val="bullet"/>
      <w:lvlText w:val=""/>
      <w:lvlJc w:val="left"/>
      <w:pPr>
        <w:tabs>
          <w:tab w:val="num" w:pos="3960"/>
        </w:tabs>
        <w:ind w:left="3960" w:hanging="360"/>
      </w:pPr>
      <w:rPr>
        <w:rFonts w:ascii="Symbol" w:hAnsi="Symbol" w:hint="default"/>
      </w:rPr>
    </w:lvl>
    <w:lvl w:ilvl="6" w:tplc="DF043B5C" w:tentative="1">
      <w:start w:val="1"/>
      <w:numFmt w:val="bullet"/>
      <w:lvlText w:val=""/>
      <w:lvlJc w:val="left"/>
      <w:pPr>
        <w:tabs>
          <w:tab w:val="num" w:pos="4680"/>
        </w:tabs>
        <w:ind w:left="4680" w:hanging="360"/>
      </w:pPr>
      <w:rPr>
        <w:rFonts w:ascii="Symbol" w:hAnsi="Symbol" w:hint="default"/>
      </w:rPr>
    </w:lvl>
    <w:lvl w:ilvl="7" w:tplc="9E362212" w:tentative="1">
      <w:start w:val="1"/>
      <w:numFmt w:val="bullet"/>
      <w:lvlText w:val=""/>
      <w:lvlJc w:val="left"/>
      <w:pPr>
        <w:tabs>
          <w:tab w:val="num" w:pos="5400"/>
        </w:tabs>
        <w:ind w:left="5400" w:hanging="360"/>
      </w:pPr>
      <w:rPr>
        <w:rFonts w:ascii="Symbol" w:hAnsi="Symbol" w:hint="default"/>
      </w:rPr>
    </w:lvl>
    <w:lvl w:ilvl="8" w:tplc="74E2A56C"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6B1133E5"/>
    <w:multiLevelType w:val="hybridMultilevel"/>
    <w:tmpl w:val="E18675FA"/>
    <w:lvl w:ilvl="0" w:tplc="E0B07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F53BC"/>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6" w15:restartNumberingAfterBreak="0">
    <w:nsid w:val="750F11DF"/>
    <w:multiLevelType w:val="hybridMultilevel"/>
    <w:tmpl w:val="A4C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B968AD"/>
    <w:multiLevelType w:val="hybridMultilevel"/>
    <w:tmpl w:val="093A5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5644771">
    <w:abstractNumId w:val="8"/>
  </w:num>
  <w:num w:numId="2" w16cid:durableId="1060985310">
    <w:abstractNumId w:val="21"/>
  </w:num>
  <w:num w:numId="3" w16cid:durableId="965238726">
    <w:abstractNumId w:val="3"/>
  </w:num>
  <w:num w:numId="4" w16cid:durableId="37825576">
    <w:abstractNumId w:val="26"/>
  </w:num>
  <w:num w:numId="5" w16cid:durableId="509218990">
    <w:abstractNumId w:val="4"/>
  </w:num>
  <w:num w:numId="6" w16cid:durableId="1254360893">
    <w:abstractNumId w:val="0"/>
  </w:num>
  <w:num w:numId="7" w16cid:durableId="1597472757">
    <w:abstractNumId w:val="14"/>
  </w:num>
  <w:num w:numId="8" w16cid:durableId="847989433">
    <w:abstractNumId w:val="22"/>
  </w:num>
  <w:num w:numId="9" w16cid:durableId="1865247005">
    <w:abstractNumId w:val="12"/>
  </w:num>
  <w:num w:numId="10" w16cid:durableId="606931601">
    <w:abstractNumId w:val="27"/>
  </w:num>
  <w:num w:numId="11" w16cid:durableId="3461730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9125517">
    <w:abstractNumId w:val="9"/>
  </w:num>
  <w:num w:numId="13" w16cid:durableId="1030449075">
    <w:abstractNumId w:val="20"/>
  </w:num>
  <w:num w:numId="14" w16cid:durableId="1891191737">
    <w:abstractNumId w:val="18"/>
  </w:num>
  <w:num w:numId="15" w16cid:durableId="1674795069">
    <w:abstractNumId w:val="5"/>
  </w:num>
  <w:num w:numId="16" w16cid:durableId="264963636">
    <w:abstractNumId w:val="1"/>
  </w:num>
  <w:num w:numId="17" w16cid:durableId="1428506439">
    <w:abstractNumId w:val="25"/>
  </w:num>
  <w:num w:numId="18" w16cid:durableId="232593255">
    <w:abstractNumId w:val="16"/>
  </w:num>
  <w:num w:numId="19" w16cid:durableId="1035621803">
    <w:abstractNumId w:val="23"/>
  </w:num>
  <w:num w:numId="20" w16cid:durableId="1328091817">
    <w:abstractNumId w:val="15"/>
  </w:num>
  <w:num w:numId="21" w16cid:durableId="1600407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4478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7979927">
    <w:abstractNumId w:val="18"/>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b/>
          <w:bCs/>
          <w:color w:val="auto"/>
          <w:sz w:val="28"/>
          <w:szCs w:val="28"/>
        </w:rPr>
      </w:lvl>
    </w:lvlOverride>
    <w:lvlOverride w:ilvl="2">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562955020">
    <w:abstractNumId w:val="6"/>
  </w:num>
  <w:num w:numId="25" w16cid:durableId="622998567">
    <w:abstractNumId w:val="7"/>
  </w:num>
  <w:num w:numId="26" w16cid:durableId="176576385">
    <w:abstractNumId w:val="17"/>
  </w:num>
  <w:num w:numId="27" w16cid:durableId="1216624780">
    <w:abstractNumId w:val="13"/>
  </w:num>
  <w:num w:numId="28" w16cid:durableId="857739839">
    <w:abstractNumId w:val="10"/>
  </w:num>
  <w:num w:numId="29" w16cid:durableId="12343703">
    <w:abstractNumId w:val="24"/>
  </w:num>
  <w:num w:numId="30" w16cid:durableId="1637300525">
    <w:abstractNumId w:val="2"/>
  </w:num>
  <w:num w:numId="31" w16cid:durableId="2022008155">
    <w:abstractNumId w:val="11"/>
  </w:num>
  <w:num w:numId="32" w16cid:durableId="212796650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DateAndTime/>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GB" w:vendorID="64" w:dllVersion="6" w:nlCheck="1" w:checkStyle="1"/>
  <w:activeWritingStyle w:appName="MSWord" w:lang="en"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CMSDkBlue11"/>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C8"/>
    <w:rsid w:val="00000623"/>
    <w:rsid w:val="00000ABC"/>
    <w:rsid w:val="00000CB1"/>
    <w:rsid w:val="00001050"/>
    <w:rsid w:val="00001594"/>
    <w:rsid w:val="00001689"/>
    <w:rsid w:val="00001FE8"/>
    <w:rsid w:val="00002423"/>
    <w:rsid w:val="00002F7C"/>
    <w:rsid w:val="0000322E"/>
    <w:rsid w:val="000037A4"/>
    <w:rsid w:val="000038B4"/>
    <w:rsid w:val="00003A61"/>
    <w:rsid w:val="0000408D"/>
    <w:rsid w:val="00004607"/>
    <w:rsid w:val="0000468E"/>
    <w:rsid w:val="0000556B"/>
    <w:rsid w:val="000059CA"/>
    <w:rsid w:val="00006585"/>
    <w:rsid w:val="00006BC9"/>
    <w:rsid w:val="00007330"/>
    <w:rsid w:val="000074C3"/>
    <w:rsid w:val="00007689"/>
    <w:rsid w:val="0001017A"/>
    <w:rsid w:val="0001101A"/>
    <w:rsid w:val="00011F78"/>
    <w:rsid w:val="000124B9"/>
    <w:rsid w:val="000129C5"/>
    <w:rsid w:val="00013B45"/>
    <w:rsid w:val="000140B7"/>
    <w:rsid w:val="000148BC"/>
    <w:rsid w:val="00014FD9"/>
    <w:rsid w:val="0001519D"/>
    <w:rsid w:val="000154D3"/>
    <w:rsid w:val="00015999"/>
    <w:rsid w:val="00015B7C"/>
    <w:rsid w:val="00015CE3"/>
    <w:rsid w:val="000160E7"/>
    <w:rsid w:val="0001742F"/>
    <w:rsid w:val="00017443"/>
    <w:rsid w:val="00017A95"/>
    <w:rsid w:val="00017B09"/>
    <w:rsid w:val="00020183"/>
    <w:rsid w:val="00021221"/>
    <w:rsid w:val="00021346"/>
    <w:rsid w:val="00022A08"/>
    <w:rsid w:val="000237C6"/>
    <w:rsid w:val="00024651"/>
    <w:rsid w:val="000246B6"/>
    <w:rsid w:val="00024E6F"/>
    <w:rsid w:val="000255C9"/>
    <w:rsid w:val="00025C4E"/>
    <w:rsid w:val="00025F5E"/>
    <w:rsid w:val="00026109"/>
    <w:rsid w:val="00026562"/>
    <w:rsid w:val="000265A7"/>
    <w:rsid w:val="0002773E"/>
    <w:rsid w:val="00027766"/>
    <w:rsid w:val="00027D1C"/>
    <w:rsid w:val="00030D60"/>
    <w:rsid w:val="00032058"/>
    <w:rsid w:val="00032252"/>
    <w:rsid w:val="00032468"/>
    <w:rsid w:val="00033935"/>
    <w:rsid w:val="00033BE9"/>
    <w:rsid w:val="00033C18"/>
    <w:rsid w:val="00033EE0"/>
    <w:rsid w:val="0003468B"/>
    <w:rsid w:val="00034994"/>
    <w:rsid w:val="00034BEA"/>
    <w:rsid w:val="000357A1"/>
    <w:rsid w:val="00036018"/>
    <w:rsid w:val="000361CB"/>
    <w:rsid w:val="00036314"/>
    <w:rsid w:val="000366B6"/>
    <w:rsid w:val="00036943"/>
    <w:rsid w:val="00036C07"/>
    <w:rsid w:val="00036FC7"/>
    <w:rsid w:val="000371A0"/>
    <w:rsid w:val="0003739C"/>
    <w:rsid w:val="0003742D"/>
    <w:rsid w:val="0004006E"/>
    <w:rsid w:val="0004032C"/>
    <w:rsid w:val="00040A5D"/>
    <w:rsid w:val="00040D39"/>
    <w:rsid w:val="00040E6C"/>
    <w:rsid w:val="0004159D"/>
    <w:rsid w:val="00041913"/>
    <w:rsid w:val="00041E06"/>
    <w:rsid w:val="000423B6"/>
    <w:rsid w:val="000423CF"/>
    <w:rsid w:val="00042838"/>
    <w:rsid w:val="00042FCD"/>
    <w:rsid w:val="000430B1"/>
    <w:rsid w:val="00043581"/>
    <w:rsid w:val="00043595"/>
    <w:rsid w:val="000435A6"/>
    <w:rsid w:val="0004422A"/>
    <w:rsid w:val="000448CC"/>
    <w:rsid w:val="00044ABE"/>
    <w:rsid w:val="00044BB7"/>
    <w:rsid w:val="00045733"/>
    <w:rsid w:val="00045749"/>
    <w:rsid w:val="000464F9"/>
    <w:rsid w:val="000467B4"/>
    <w:rsid w:val="00046F9C"/>
    <w:rsid w:val="00047537"/>
    <w:rsid w:val="000475D3"/>
    <w:rsid w:val="000477B1"/>
    <w:rsid w:val="00047860"/>
    <w:rsid w:val="00047B1A"/>
    <w:rsid w:val="0005049B"/>
    <w:rsid w:val="0005052B"/>
    <w:rsid w:val="0005087F"/>
    <w:rsid w:val="00050CAC"/>
    <w:rsid w:val="00050E67"/>
    <w:rsid w:val="00051018"/>
    <w:rsid w:val="000520C7"/>
    <w:rsid w:val="0005254B"/>
    <w:rsid w:val="00052971"/>
    <w:rsid w:val="00052EE1"/>
    <w:rsid w:val="000531A9"/>
    <w:rsid w:val="000531FD"/>
    <w:rsid w:val="000533E2"/>
    <w:rsid w:val="000537B1"/>
    <w:rsid w:val="00053B46"/>
    <w:rsid w:val="00053BE4"/>
    <w:rsid w:val="0005449E"/>
    <w:rsid w:val="00054FAC"/>
    <w:rsid w:val="00055036"/>
    <w:rsid w:val="00055188"/>
    <w:rsid w:val="00055427"/>
    <w:rsid w:val="00055CCF"/>
    <w:rsid w:val="0005664D"/>
    <w:rsid w:val="00056FAE"/>
    <w:rsid w:val="00057215"/>
    <w:rsid w:val="00057296"/>
    <w:rsid w:val="00060289"/>
    <w:rsid w:val="00060320"/>
    <w:rsid w:val="00060A07"/>
    <w:rsid w:val="00060A59"/>
    <w:rsid w:val="00060C6A"/>
    <w:rsid w:val="00060FEB"/>
    <w:rsid w:val="00061541"/>
    <w:rsid w:val="00061623"/>
    <w:rsid w:val="00061B58"/>
    <w:rsid w:val="00061EF8"/>
    <w:rsid w:val="00062836"/>
    <w:rsid w:val="00063B77"/>
    <w:rsid w:val="00064295"/>
    <w:rsid w:val="000651B6"/>
    <w:rsid w:val="000655B8"/>
    <w:rsid w:val="0006578E"/>
    <w:rsid w:val="0006615E"/>
    <w:rsid w:val="00066323"/>
    <w:rsid w:val="000663AF"/>
    <w:rsid w:val="00066FE0"/>
    <w:rsid w:val="00066FF6"/>
    <w:rsid w:val="000671DA"/>
    <w:rsid w:val="00070444"/>
    <w:rsid w:val="000708D0"/>
    <w:rsid w:val="00070B10"/>
    <w:rsid w:val="00070FB8"/>
    <w:rsid w:val="000710FA"/>
    <w:rsid w:val="0007345C"/>
    <w:rsid w:val="000737A9"/>
    <w:rsid w:val="00073A99"/>
    <w:rsid w:val="00074273"/>
    <w:rsid w:val="00074BC9"/>
    <w:rsid w:val="00076014"/>
    <w:rsid w:val="00076274"/>
    <w:rsid w:val="000767ED"/>
    <w:rsid w:val="00076CFC"/>
    <w:rsid w:val="00080797"/>
    <w:rsid w:val="00080B03"/>
    <w:rsid w:val="00080C49"/>
    <w:rsid w:val="0008169F"/>
    <w:rsid w:val="00081C1B"/>
    <w:rsid w:val="00081FCE"/>
    <w:rsid w:val="0008246F"/>
    <w:rsid w:val="0008285C"/>
    <w:rsid w:val="00082A46"/>
    <w:rsid w:val="00082DDD"/>
    <w:rsid w:val="000839E8"/>
    <w:rsid w:val="000846A4"/>
    <w:rsid w:val="000846E6"/>
    <w:rsid w:val="00084E11"/>
    <w:rsid w:val="00084F19"/>
    <w:rsid w:val="000852C7"/>
    <w:rsid w:val="000853AB"/>
    <w:rsid w:val="0008600D"/>
    <w:rsid w:val="00086D3C"/>
    <w:rsid w:val="00087127"/>
    <w:rsid w:val="000871FA"/>
    <w:rsid w:val="000872DD"/>
    <w:rsid w:val="00087D59"/>
    <w:rsid w:val="00087E6E"/>
    <w:rsid w:val="00091037"/>
    <w:rsid w:val="00091044"/>
    <w:rsid w:val="00091BC7"/>
    <w:rsid w:val="00092620"/>
    <w:rsid w:val="000926C4"/>
    <w:rsid w:val="0009281D"/>
    <w:rsid w:val="000928A9"/>
    <w:rsid w:val="00092AF7"/>
    <w:rsid w:val="00092CE7"/>
    <w:rsid w:val="0009301B"/>
    <w:rsid w:val="00093499"/>
    <w:rsid w:val="0009374C"/>
    <w:rsid w:val="00094386"/>
    <w:rsid w:val="00094D03"/>
    <w:rsid w:val="00095356"/>
    <w:rsid w:val="0009586D"/>
    <w:rsid w:val="00095896"/>
    <w:rsid w:val="0009589C"/>
    <w:rsid w:val="000970D9"/>
    <w:rsid w:val="0009711A"/>
    <w:rsid w:val="00097788"/>
    <w:rsid w:val="00097A95"/>
    <w:rsid w:val="00097FC5"/>
    <w:rsid w:val="000A041F"/>
    <w:rsid w:val="000A04F0"/>
    <w:rsid w:val="000A066F"/>
    <w:rsid w:val="000A0896"/>
    <w:rsid w:val="000A0E11"/>
    <w:rsid w:val="000A1462"/>
    <w:rsid w:val="000A1A0F"/>
    <w:rsid w:val="000A1E9E"/>
    <w:rsid w:val="000A2A96"/>
    <w:rsid w:val="000A2D42"/>
    <w:rsid w:val="000A326F"/>
    <w:rsid w:val="000A3439"/>
    <w:rsid w:val="000A4562"/>
    <w:rsid w:val="000A48B8"/>
    <w:rsid w:val="000A4A15"/>
    <w:rsid w:val="000A4F62"/>
    <w:rsid w:val="000A6DA9"/>
    <w:rsid w:val="000A71C8"/>
    <w:rsid w:val="000A782B"/>
    <w:rsid w:val="000A7A3A"/>
    <w:rsid w:val="000B0726"/>
    <w:rsid w:val="000B0889"/>
    <w:rsid w:val="000B17BD"/>
    <w:rsid w:val="000B1DBB"/>
    <w:rsid w:val="000B2B59"/>
    <w:rsid w:val="000B2CB3"/>
    <w:rsid w:val="000B3BB4"/>
    <w:rsid w:val="000B4D99"/>
    <w:rsid w:val="000B5F01"/>
    <w:rsid w:val="000B5F7F"/>
    <w:rsid w:val="000B5FE9"/>
    <w:rsid w:val="000B625C"/>
    <w:rsid w:val="000B658C"/>
    <w:rsid w:val="000B6C31"/>
    <w:rsid w:val="000C0A71"/>
    <w:rsid w:val="000C0A7F"/>
    <w:rsid w:val="000C1640"/>
    <w:rsid w:val="000C19EF"/>
    <w:rsid w:val="000C1EE9"/>
    <w:rsid w:val="000C203B"/>
    <w:rsid w:val="000C2166"/>
    <w:rsid w:val="000C2658"/>
    <w:rsid w:val="000C3C20"/>
    <w:rsid w:val="000C4650"/>
    <w:rsid w:val="000C4E0B"/>
    <w:rsid w:val="000C501D"/>
    <w:rsid w:val="000C505E"/>
    <w:rsid w:val="000C5409"/>
    <w:rsid w:val="000C5930"/>
    <w:rsid w:val="000C5D3F"/>
    <w:rsid w:val="000C68D8"/>
    <w:rsid w:val="000C6D57"/>
    <w:rsid w:val="000C6EE5"/>
    <w:rsid w:val="000C72A0"/>
    <w:rsid w:val="000C7397"/>
    <w:rsid w:val="000C74DD"/>
    <w:rsid w:val="000D0367"/>
    <w:rsid w:val="000D0428"/>
    <w:rsid w:val="000D063A"/>
    <w:rsid w:val="000D08F8"/>
    <w:rsid w:val="000D2118"/>
    <w:rsid w:val="000D3378"/>
    <w:rsid w:val="000D34DD"/>
    <w:rsid w:val="000D3CC9"/>
    <w:rsid w:val="000D3F9C"/>
    <w:rsid w:val="000D4B3A"/>
    <w:rsid w:val="000D551A"/>
    <w:rsid w:val="000D5AEB"/>
    <w:rsid w:val="000D6509"/>
    <w:rsid w:val="000D7D3A"/>
    <w:rsid w:val="000D7ECD"/>
    <w:rsid w:val="000E0467"/>
    <w:rsid w:val="000E0590"/>
    <w:rsid w:val="000E0E35"/>
    <w:rsid w:val="000E1191"/>
    <w:rsid w:val="000E1208"/>
    <w:rsid w:val="000E15D8"/>
    <w:rsid w:val="000E244E"/>
    <w:rsid w:val="000E3582"/>
    <w:rsid w:val="000E36C1"/>
    <w:rsid w:val="000E3AF7"/>
    <w:rsid w:val="000E3E60"/>
    <w:rsid w:val="000E4552"/>
    <w:rsid w:val="000E5062"/>
    <w:rsid w:val="000E51B6"/>
    <w:rsid w:val="000E53E6"/>
    <w:rsid w:val="000E571A"/>
    <w:rsid w:val="000E583C"/>
    <w:rsid w:val="000E5F47"/>
    <w:rsid w:val="000E6C3D"/>
    <w:rsid w:val="000E7486"/>
    <w:rsid w:val="000F0723"/>
    <w:rsid w:val="000F0D11"/>
    <w:rsid w:val="000F0FD6"/>
    <w:rsid w:val="000F0FDE"/>
    <w:rsid w:val="000F214E"/>
    <w:rsid w:val="000F23E0"/>
    <w:rsid w:val="000F2F9F"/>
    <w:rsid w:val="000F3949"/>
    <w:rsid w:val="000F3B71"/>
    <w:rsid w:val="000F407E"/>
    <w:rsid w:val="000F4112"/>
    <w:rsid w:val="000F4C7B"/>
    <w:rsid w:val="000F6EBD"/>
    <w:rsid w:val="000F7787"/>
    <w:rsid w:val="000F7845"/>
    <w:rsid w:val="0010078C"/>
    <w:rsid w:val="00100A00"/>
    <w:rsid w:val="00101E81"/>
    <w:rsid w:val="0010213E"/>
    <w:rsid w:val="001026C5"/>
    <w:rsid w:val="00102BC3"/>
    <w:rsid w:val="00102FB6"/>
    <w:rsid w:val="0010335D"/>
    <w:rsid w:val="00103A34"/>
    <w:rsid w:val="001046A0"/>
    <w:rsid w:val="00104721"/>
    <w:rsid w:val="001047E2"/>
    <w:rsid w:val="00104E9A"/>
    <w:rsid w:val="00105078"/>
    <w:rsid w:val="0010554E"/>
    <w:rsid w:val="00105673"/>
    <w:rsid w:val="00105C6B"/>
    <w:rsid w:val="00105E0F"/>
    <w:rsid w:val="00107246"/>
    <w:rsid w:val="00107409"/>
    <w:rsid w:val="00107462"/>
    <w:rsid w:val="001079BB"/>
    <w:rsid w:val="00107AA7"/>
    <w:rsid w:val="00110669"/>
    <w:rsid w:val="0011073E"/>
    <w:rsid w:val="00110BF6"/>
    <w:rsid w:val="001110CA"/>
    <w:rsid w:val="00111453"/>
    <w:rsid w:val="00111D3A"/>
    <w:rsid w:val="00112092"/>
    <w:rsid w:val="0011263E"/>
    <w:rsid w:val="00112A09"/>
    <w:rsid w:val="00112CD6"/>
    <w:rsid w:val="00112DBD"/>
    <w:rsid w:val="00113142"/>
    <w:rsid w:val="00114005"/>
    <w:rsid w:val="00114498"/>
    <w:rsid w:val="001153B2"/>
    <w:rsid w:val="001153F3"/>
    <w:rsid w:val="0011543E"/>
    <w:rsid w:val="001156F8"/>
    <w:rsid w:val="00115834"/>
    <w:rsid w:val="001158F7"/>
    <w:rsid w:val="00115BD0"/>
    <w:rsid w:val="00116057"/>
    <w:rsid w:val="001165D4"/>
    <w:rsid w:val="00116A33"/>
    <w:rsid w:val="00116C62"/>
    <w:rsid w:val="00116D68"/>
    <w:rsid w:val="00116FE1"/>
    <w:rsid w:val="00117871"/>
    <w:rsid w:val="00117ACD"/>
    <w:rsid w:val="0012082A"/>
    <w:rsid w:val="00120F7F"/>
    <w:rsid w:val="0012117A"/>
    <w:rsid w:val="001219EE"/>
    <w:rsid w:val="00121E00"/>
    <w:rsid w:val="00122232"/>
    <w:rsid w:val="00122393"/>
    <w:rsid w:val="00123041"/>
    <w:rsid w:val="001238A6"/>
    <w:rsid w:val="00123940"/>
    <w:rsid w:val="00124453"/>
    <w:rsid w:val="001244F3"/>
    <w:rsid w:val="00125BEE"/>
    <w:rsid w:val="00125E3F"/>
    <w:rsid w:val="00126531"/>
    <w:rsid w:val="00126657"/>
    <w:rsid w:val="001269F1"/>
    <w:rsid w:val="00126A59"/>
    <w:rsid w:val="00126AE3"/>
    <w:rsid w:val="00126B8F"/>
    <w:rsid w:val="00127075"/>
    <w:rsid w:val="00127A97"/>
    <w:rsid w:val="00130A34"/>
    <w:rsid w:val="0013122B"/>
    <w:rsid w:val="0013182C"/>
    <w:rsid w:val="00131CFA"/>
    <w:rsid w:val="00131FA6"/>
    <w:rsid w:val="00132785"/>
    <w:rsid w:val="00132C60"/>
    <w:rsid w:val="00132DAA"/>
    <w:rsid w:val="00133316"/>
    <w:rsid w:val="001333C3"/>
    <w:rsid w:val="00133748"/>
    <w:rsid w:val="001347FE"/>
    <w:rsid w:val="001356F3"/>
    <w:rsid w:val="001366E4"/>
    <w:rsid w:val="00136CCC"/>
    <w:rsid w:val="00137383"/>
    <w:rsid w:val="0013763E"/>
    <w:rsid w:val="00137BBA"/>
    <w:rsid w:val="00137C13"/>
    <w:rsid w:val="00140266"/>
    <w:rsid w:val="0014038E"/>
    <w:rsid w:val="00140415"/>
    <w:rsid w:val="00140680"/>
    <w:rsid w:val="001408E1"/>
    <w:rsid w:val="00140FD6"/>
    <w:rsid w:val="00141F8D"/>
    <w:rsid w:val="00142BFD"/>
    <w:rsid w:val="00142C21"/>
    <w:rsid w:val="0014305A"/>
    <w:rsid w:val="001433BB"/>
    <w:rsid w:val="001434E1"/>
    <w:rsid w:val="00143A60"/>
    <w:rsid w:val="00144702"/>
    <w:rsid w:val="00144782"/>
    <w:rsid w:val="001448DC"/>
    <w:rsid w:val="00145FD9"/>
    <w:rsid w:val="001468BD"/>
    <w:rsid w:val="00146D59"/>
    <w:rsid w:val="00146F6A"/>
    <w:rsid w:val="00147B5D"/>
    <w:rsid w:val="0015061A"/>
    <w:rsid w:val="0015065D"/>
    <w:rsid w:val="0015093F"/>
    <w:rsid w:val="001514F5"/>
    <w:rsid w:val="001529A1"/>
    <w:rsid w:val="00152A86"/>
    <w:rsid w:val="00152B5D"/>
    <w:rsid w:val="00154732"/>
    <w:rsid w:val="00155033"/>
    <w:rsid w:val="00155311"/>
    <w:rsid w:val="0015532A"/>
    <w:rsid w:val="00155CBD"/>
    <w:rsid w:val="00156241"/>
    <w:rsid w:val="00157D80"/>
    <w:rsid w:val="00157DC6"/>
    <w:rsid w:val="001600F9"/>
    <w:rsid w:val="001601F1"/>
    <w:rsid w:val="0016046E"/>
    <w:rsid w:val="00160F42"/>
    <w:rsid w:val="001613F7"/>
    <w:rsid w:val="00161AFA"/>
    <w:rsid w:val="001622F0"/>
    <w:rsid w:val="001626F0"/>
    <w:rsid w:val="001639F0"/>
    <w:rsid w:val="001645A3"/>
    <w:rsid w:val="00164F88"/>
    <w:rsid w:val="0016505A"/>
    <w:rsid w:val="00165902"/>
    <w:rsid w:val="00165E7F"/>
    <w:rsid w:val="00166210"/>
    <w:rsid w:val="00166857"/>
    <w:rsid w:val="00166863"/>
    <w:rsid w:val="00167441"/>
    <w:rsid w:val="001676AF"/>
    <w:rsid w:val="00167711"/>
    <w:rsid w:val="00167C1B"/>
    <w:rsid w:val="001700D1"/>
    <w:rsid w:val="0017028A"/>
    <w:rsid w:val="001702B1"/>
    <w:rsid w:val="0017067A"/>
    <w:rsid w:val="001708B3"/>
    <w:rsid w:val="00170B0F"/>
    <w:rsid w:val="00170D70"/>
    <w:rsid w:val="0017120D"/>
    <w:rsid w:val="00171B14"/>
    <w:rsid w:val="00171B6B"/>
    <w:rsid w:val="00171DD3"/>
    <w:rsid w:val="001720D8"/>
    <w:rsid w:val="001720E1"/>
    <w:rsid w:val="00172A9F"/>
    <w:rsid w:val="00172D7A"/>
    <w:rsid w:val="0017312F"/>
    <w:rsid w:val="0017384B"/>
    <w:rsid w:val="00173B99"/>
    <w:rsid w:val="001747C4"/>
    <w:rsid w:val="00174AD5"/>
    <w:rsid w:val="00174CC0"/>
    <w:rsid w:val="00174E14"/>
    <w:rsid w:val="001760E9"/>
    <w:rsid w:val="0017634C"/>
    <w:rsid w:val="00176C65"/>
    <w:rsid w:val="00177165"/>
    <w:rsid w:val="00177355"/>
    <w:rsid w:val="00177764"/>
    <w:rsid w:val="00177D19"/>
    <w:rsid w:val="001800C4"/>
    <w:rsid w:val="00180430"/>
    <w:rsid w:val="001806F7"/>
    <w:rsid w:val="00180716"/>
    <w:rsid w:val="00180959"/>
    <w:rsid w:val="00180FA4"/>
    <w:rsid w:val="00181038"/>
    <w:rsid w:val="00181856"/>
    <w:rsid w:val="00181B5C"/>
    <w:rsid w:val="00181BDA"/>
    <w:rsid w:val="0018204A"/>
    <w:rsid w:val="00182123"/>
    <w:rsid w:val="00182576"/>
    <w:rsid w:val="001827D0"/>
    <w:rsid w:val="001833ED"/>
    <w:rsid w:val="00183EE4"/>
    <w:rsid w:val="00183EF0"/>
    <w:rsid w:val="00184083"/>
    <w:rsid w:val="00184347"/>
    <w:rsid w:val="00184511"/>
    <w:rsid w:val="0018452B"/>
    <w:rsid w:val="00184FA3"/>
    <w:rsid w:val="00185559"/>
    <w:rsid w:val="00186BE2"/>
    <w:rsid w:val="00186C99"/>
    <w:rsid w:val="001906C5"/>
    <w:rsid w:val="00190C3F"/>
    <w:rsid w:val="001917CA"/>
    <w:rsid w:val="0019188B"/>
    <w:rsid w:val="00191B65"/>
    <w:rsid w:val="00191F2B"/>
    <w:rsid w:val="001921EA"/>
    <w:rsid w:val="001951D2"/>
    <w:rsid w:val="00196059"/>
    <w:rsid w:val="00197240"/>
    <w:rsid w:val="001974D3"/>
    <w:rsid w:val="001976C8"/>
    <w:rsid w:val="001A02F5"/>
    <w:rsid w:val="001A0397"/>
    <w:rsid w:val="001A06FE"/>
    <w:rsid w:val="001A07E7"/>
    <w:rsid w:val="001A0804"/>
    <w:rsid w:val="001A1523"/>
    <w:rsid w:val="001A1664"/>
    <w:rsid w:val="001A19A5"/>
    <w:rsid w:val="001A2253"/>
    <w:rsid w:val="001A2396"/>
    <w:rsid w:val="001A2600"/>
    <w:rsid w:val="001A26C4"/>
    <w:rsid w:val="001A279B"/>
    <w:rsid w:val="001A27B5"/>
    <w:rsid w:val="001A31F0"/>
    <w:rsid w:val="001A352A"/>
    <w:rsid w:val="001A426C"/>
    <w:rsid w:val="001A47D6"/>
    <w:rsid w:val="001A4900"/>
    <w:rsid w:val="001A4BB9"/>
    <w:rsid w:val="001A5475"/>
    <w:rsid w:val="001A5B8B"/>
    <w:rsid w:val="001A5F68"/>
    <w:rsid w:val="001A6501"/>
    <w:rsid w:val="001A705C"/>
    <w:rsid w:val="001A76FE"/>
    <w:rsid w:val="001A7BB2"/>
    <w:rsid w:val="001A7C6C"/>
    <w:rsid w:val="001B030B"/>
    <w:rsid w:val="001B069B"/>
    <w:rsid w:val="001B0F0A"/>
    <w:rsid w:val="001B123D"/>
    <w:rsid w:val="001B131E"/>
    <w:rsid w:val="001B15CA"/>
    <w:rsid w:val="001B1835"/>
    <w:rsid w:val="001B2A4E"/>
    <w:rsid w:val="001B53D4"/>
    <w:rsid w:val="001B5C21"/>
    <w:rsid w:val="001B5C25"/>
    <w:rsid w:val="001B7E3E"/>
    <w:rsid w:val="001B7F33"/>
    <w:rsid w:val="001C03AF"/>
    <w:rsid w:val="001C03CC"/>
    <w:rsid w:val="001C0483"/>
    <w:rsid w:val="001C0791"/>
    <w:rsid w:val="001C0798"/>
    <w:rsid w:val="001C086B"/>
    <w:rsid w:val="001C0872"/>
    <w:rsid w:val="001C08C7"/>
    <w:rsid w:val="001C0A1E"/>
    <w:rsid w:val="001C0D7A"/>
    <w:rsid w:val="001C1199"/>
    <w:rsid w:val="001C1269"/>
    <w:rsid w:val="001C1BF1"/>
    <w:rsid w:val="001C1EF4"/>
    <w:rsid w:val="001C25CF"/>
    <w:rsid w:val="001C2818"/>
    <w:rsid w:val="001C294A"/>
    <w:rsid w:val="001C2C37"/>
    <w:rsid w:val="001C2D9C"/>
    <w:rsid w:val="001C3CF3"/>
    <w:rsid w:val="001C44BD"/>
    <w:rsid w:val="001C4AAC"/>
    <w:rsid w:val="001C4B86"/>
    <w:rsid w:val="001C4BC5"/>
    <w:rsid w:val="001C5111"/>
    <w:rsid w:val="001C5720"/>
    <w:rsid w:val="001C58D6"/>
    <w:rsid w:val="001C5FD2"/>
    <w:rsid w:val="001C628F"/>
    <w:rsid w:val="001C64CC"/>
    <w:rsid w:val="001C66E8"/>
    <w:rsid w:val="001C715B"/>
    <w:rsid w:val="001C72A2"/>
    <w:rsid w:val="001D02D0"/>
    <w:rsid w:val="001D036D"/>
    <w:rsid w:val="001D0536"/>
    <w:rsid w:val="001D05E9"/>
    <w:rsid w:val="001D177A"/>
    <w:rsid w:val="001D184F"/>
    <w:rsid w:val="001D1A05"/>
    <w:rsid w:val="001D1EC5"/>
    <w:rsid w:val="001D2C19"/>
    <w:rsid w:val="001D2E5A"/>
    <w:rsid w:val="001D2F8B"/>
    <w:rsid w:val="001D3C11"/>
    <w:rsid w:val="001D410A"/>
    <w:rsid w:val="001D4861"/>
    <w:rsid w:val="001D4BAB"/>
    <w:rsid w:val="001D59FC"/>
    <w:rsid w:val="001D5B7A"/>
    <w:rsid w:val="001D5EEA"/>
    <w:rsid w:val="001D5EFB"/>
    <w:rsid w:val="001D6A9F"/>
    <w:rsid w:val="001D6CF1"/>
    <w:rsid w:val="001D6E42"/>
    <w:rsid w:val="001D79C5"/>
    <w:rsid w:val="001D7DCF"/>
    <w:rsid w:val="001E04C5"/>
    <w:rsid w:val="001E04CB"/>
    <w:rsid w:val="001E0A9B"/>
    <w:rsid w:val="001E0F6B"/>
    <w:rsid w:val="001E103B"/>
    <w:rsid w:val="001E1116"/>
    <w:rsid w:val="001E124D"/>
    <w:rsid w:val="001E12A1"/>
    <w:rsid w:val="001E17F9"/>
    <w:rsid w:val="001E1ACB"/>
    <w:rsid w:val="001E22F3"/>
    <w:rsid w:val="001E2CCA"/>
    <w:rsid w:val="001E2FB2"/>
    <w:rsid w:val="001E34C9"/>
    <w:rsid w:val="001E3599"/>
    <w:rsid w:val="001E4218"/>
    <w:rsid w:val="001E57F0"/>
    <w:rsid w:val="001E5ED9"/>
    <w:rsid w:val="001E6FA5"/>
    <w:rsid w:val="001E789A"/>
    <w:rsid w:val="001F0579"/>
    <w:rsid w:val="001F064B"/>
    <w:rsid w:val="001F0CE3"/>
    <w:rsid w:val="001F10E4"/>
    <w:rsid w:val="001F1341"/>
    <w:rsid w:val="001F15CF"/>
    <w:rsid w:val="001F1BFC"/>
    <w:rsid w:val="001F24B9"/>
    <w:rsid w:val="001F2930"/>
    <w:rsid w:val="001F3491"/>
    <w:rsid w:val="001F3566"/>
    <w:rsid w:val="001F3E6A"/>
    <w:rsid w:val="001F4947"/>
    <w:rsid w:val="001F564B"/>
    <w:rsid w:val="001F6171"/>
    <w:rsid w:val="001F675F"/>
    <w:rsid w:val="001F68DE"/>
    <w:rsid w:val="001F6AC9"/>
    <w:rsid w:val="001F7064"/>
    <w:rsid w:val="001F71A7"/>
    <w:rsid w:val="001F733F"/>
    <w:rsid w:val="001F742E"/>
    <w:rsid w:val="001F77C2"/>
    <w:rsid w:val="001F7A3F"/>
    <w:rsid w:val="001F7E9C"/>
    <w:rsid w:val="0020029A"/>
    <w:rsid w:val="0020045C"/>
    <w:rsid w:val="002008D9"/>
    <w:rsid w:val="00200B35"/>
    <w:rsid w:val="00202679"/>
    <w:rsid w:val="002026CB"/>
    <w:rsid w:val="0020298B"/>
    <w:rsid w:val="00202EEB"/>
    <w:rsid w:val="00203A67"/>
    <w:rsid w:val="00203C32"/>
    <w:rsid w:val="00203C84"/>
    <w:rsid w:val="002044C4"/>
    <w:rsid w:val="00204C37"/>
    <w:rsid w:val="00205332"/>
    <w:rsid w:val="00205522"/>
    <w:rsid w:val="00205612"/>
    <w:rsid w:val="00205E51"/>
    <w:rsid w:val="00206A34"/>
    <w:rsid w:val="00206F33"/>
    <w:rsid w:val="00207A88"/>
    <w:rsid w:val="00207B68"/>
    <w:rsid w:val="00207CF2"/>
    <w:rsid w:val="00210B9A"/>
    <w:rsid w:val="00210F73"/>
    <w:rsid w:val="002110BA"/>
    <w:rsid w:val="00211682"/>
    <w:rsid w:val="00211809"/>
    <w:rsid w:val="00212037"/>
    <w:rsid w:val="00212265"/>
    <w:rsid w:val="002122C1"/>
    <w:rsid w:val="00213754"/>
    <w:rsid w:val="002137CF"/>
    <w:rsid w:val="00214B2B"/>
    <w:rsid w:val="00214E9C"/>
    <w:rsid w:val="0021542A"/>
    <w:rsid w:val="002156F2"/>
    <w:rsid w:val="00216344"/>
    <w:rsid w:val="00216CE5"/>
    <w:rsid w:val="00217440"/>
    <w:rsid w:val="0021758C"/>
    <w:rsid w:val="00217A88"/>
    <w:rsid w:val="0022074C"/>
    <w:rsid w:val="002210C2"/>
    <w:rsid w:val="00221212"/>
    <w:rsid w:val="002212C1"/>
    <w:rsid w:val="002216FC"/>
    <w:rsid w:val="0022279D"/>
    <w:rsid w:val="002228BB"/>
    <w:rsid w:val="00222A0D"/>
    <w:rsid w:val="00223306"/>
    <w:rsid w:val="0022371A"/>
    <w:rsid w:val="0022403E"/>
    <w:rsid w:val="00224820"/>
    <w:rsid w:val="00224929"/>
    <w:rsid w:val="00225502"/>
    <w:rsid w:val="00225A3C"/>
    <w:rsid w:val="00226229"/>
    <w:rsid w:val="002263FD"/>
    <w:rsid w:val="0022685E"/>
    <w:rsid w:val="002308DB"/>
    <w:rsid w:val="00230B2D"/>
    <w:rsid w:val="0023127B"/>
    <w:rsid w:val="00231396"/>
    <w:rsid w:val="002315DE"/>
    <w:rsid w:val="00231AB1"/>
    <w:rsid w:val="002323EE"/>
    <w:rsid w:val="002327B7"/>
    <w:rsid w:val="002327CA"/>
    <w:rsid w:val="002328D5"/>
    <w:rsid w:val="00232E98"/>
    <w:rsid w:val="00233222"/>
    <w:rsid w:val="0023329F"/>
    <w:rsid w:val="002335FA"/>
    <w:rsid w:val="00233FDA"/>
    <w:rsid w:val="00234291"/>
    <w:rsid w:val="002343F8"/>
    <w:rsid w:val="00234A02"/>
    <w:rsid w:val="00235162"/>
    <w:rsid w:val="002355AB"/>
    <w:rsid w:val="00235838"/>
    <w:rsid w:val="0023611B"/>
    <w:rsid w:val="00240346"/>
    <w:rsid w:val="00240DA3"/>
    <w:rsid w:val="0024165D"/>
    <w:rsid w:val="00241862"/>
    <w:rsid w:val="002418F7"/>
    <w:rsid w:val="00241A70"/>
    <w:rsid w:val="00241C1D"/>
    <w:rsid w:val="00242644"/>
    <w:rsid w:val="00242699"/>
    <w:rsid w:val="00242AD7"/>
    <w:rsid w:val="00242D46"/>
    <w:rsid w:val="00242FDC"/>
    <w:rsid w:val="0024309F"/>
    <w:rsid w:val="00243253"/>
    <w:rsid w:val="00243392"/>
    <w:rsid w:val="0024357B"/>
    <w:rsid w:val="00243912"/>
    <w:rsid w:val="00243B7F"/>
    <w:rsid w:val="0024436C"/>
    <w:rsid w:val="00245074"/>
    <w:rsid w:val="00245525"/>
    <w:rsid w:val="0024563D"/>
    <w:rsid w:val="00245650"/>
    <w:rsid w:val="0024604E"/>
    <w:rsid w:val="002464A7"/>
    <w:rsid w:val="00246B0E"/>
    <w:rsid w:val="00246B57"/>
    <w:rsid w:val="00246D6F"/>
    <w:rsid w:val="002500DD"/>
    <w:rsid w:val="00250430"/>
    <w:rsid w:val="0025075B"/>
    <w:rsid w:val="00250981"/>
    <w:rsid w:val="00250D04"/>
    <w:rsid w:val="00250DE4"/>
    <w:rsid w:val="00251114"/>
    <w:rsid w:val="002511CA"/>
    <w:rsid w:val="00251D8D"/>
    <w:rsid w:val="00251DE2"/>
    <w:rsid w:val="00251EA7"/>
    <w:rsid w:val="00252AE5"/>
    <w:rsid w:val="00252DD1"/>
    <w:rsid w:val="00252F61"/>
    <w:rsid w:val="002555E0"/>
    <w:rsid w:val="0025596C"/>
    <w:rsid w:val="00255B61"/>
    <w:rsid w:val="00256093"/>
    <w:rsid w:val="002569A0"/>
    <w:rsid w:val="00256EEA"/>
    <w:rsid w:val="00257854"/>
    <w:rsid w:val="00257FD9"/>
    <w:rsid w:val="0026002F"/>
    <w:rsid w:val="00260DCC"/>
    <w:rsid w:val="00260F08"/>
    <w:rsid w:val="002610A9"/>
    <w:rsid w:val="0026196D"/>
    <w:rsid w:val="00262B14"/>
    <w:rsid w:val="0026456A"/>
    <w:rsid w:val="00264B4C"/>
    <w:rsid w:val="00265307"/>
    <w:rsid w:val="00265B8E"/>
    <w:rsid w:val="00266148"/>
    <w:rsid w:val="00266499"/>
    <w:rsid w:val="002665FD"/>
    <w:rsid w:val="00266B25"/>
    <w:rsid w:val="00266EF0"/>
    <w:rsid w:val="0026729D"/>
    <w:rsid w:val="00267B81"/>
    <w:rsid w:val="00267EC8"/>
    <w:rsid w:val="002707C7"/>
    <w:rsid w:val="002714F7"/>
    <w:rsid w:val="0027156A"/>
    <w:rsid w:val="002715CC"/>
    <w:rsid w:val="00271996"/>
    <w:rsid w:val="00271997"/>
    <w:rsid w:val="00271E75"/>
    <w:rsid w:val="002721EA"/>
    <w:rsid w:val="002725DF"/>
    <w:rsid w:val="00273158"/>
    <w:rsid w:val="00273449"/>
    <w:rsid w:val="00273771"/>
    <w:rsid w:val="002749AA"/>
    <w:rsid w:val="002751F6"/>
    <w:rsid w:val="002753C7"/>
    <w:rsid w:val="002776B6"/>
    <w:rsid w:val="00277E3C"/>
    <w:rsid w:val="002804C9"/>
    <w:rsid w:val="0028090D"/>
    <w:rsid w:val="00280C50"/>
    <w:rsid w:val="00281B60"/>
    <w:rsid w:val="00281C1A"/>
    <w:rsid w:val="002828E0"/>
    <w:rsid w:val="00282AF5"/>
    <w:rsid w:val="00283155"/>
    <w:rsid w:val="0028353D"/>
    <w:rsid w:val="00284634"/>
    <w:rsid w:val="00284754"/>
    <w:rsid w:val="00284778"/>
    <w:rsid w:val="00284997"/>
    <w:rsid w:val="00284AB3"/>
    <w:rsid w:val="002859B4"/>
    <w:rsid w:val="00285D99"/>
    <w:rsid w:val="002869EF"/>
    <w:rsid w:val="00286D72"/>
    <w:rsid w:val="002870D7"/>
    <w:rsid w:val="00287245"/>
    <w:rsid w:val="00287A40"/>
    <w:rsid w:val="00287C0B"/>
    <w:rsid w:val="002903D7"/>
    <w:rsid w:val="0029049F"/>
    <w:rsid w:val="002904B6"/>
    <w:rsid w:val="002905B3"/>
    <w:rsid w:val="00290CB6"/>
    <w:rsid w:val="00291054"/>
    <w:rsid w:val="00291DA9"/>
    <w:rsid w:val="00292013"/>
    <w:rsid w:val="0029224C"/>
    <w:rsid w:val="00292749"/>
    <w:rsid w:val="00292B91"/>
    <w:rsid w:val="00292EE3"/>
    <w:rsid w:val="00293051"/>
    <w:rsid w:val="002935A8"/>
    <w:rsid w:val="0029366E"/>
    <w:rsid w:val="002936F2"/>
    <w:rsid w:val="00294112"/>
    <w:rsid w:val="00294994"/>
    <w:rsid w:val="00294C59"/>
    <w:rsid w:val="00295687"/>
    <w:rsid w:val="00295DDF"/>
    <w:rsid w:val="002967BC"/>
    <w:rsid w:val="00296946"/>
    <w:rsid w:val="00296972"/>
    <w:rsid w:val="00296EDA"/>
    <w:rsid w:val="00297638"/>
    <w:rsid w:val="00297C70"/>
    <w:rsid w:val="00297F69"/>
    <w:rsid w:val="002A07E0"/>
    <w:rsid w:val="002A0BCA"/>
    <w:rsid w:val="002A0DC8"/>
    <w:rsid w:val="002A0E08"/>
    <w:rsid w:val="002A10D5"/>
    <w:rsid w:val="002A1261"/>
    <w:rsid w:val="002A13EB"/>
    <w:rsid w:val="002A15C6"/>
    <w:rsid w:val="002A1C05"/>
    <w:rsid w:val="002A1F44"/>
    <w:rsid w:val="002A208C"/>
    <w:rsid w:val="002A22A4"/>
    <w:rsid w:val="002A2602"/>
    <w:rsid w:val="002A2C03"/>
    <w:rsid w:val="002A34B3"/>
    <w:rsid w:val="002A34CA"/>
    <w:rsid w:val="002A3922"/>
    <w:rsid w:val="002A3B70"/>
    <w:rsid w:val="002A44BE"/>
    <w:rsid w:val="002A4B3C"/>
    <w:rsid w:val="002A4FFC"/>
    <w:rsid w:val="002A518F"/>
    <w:rsid w:val="002A584E"/>
    <w:rsid w:val="002A5E78"/>
    <w:rsid w:val="002A5FD0"/>
    <w:rsid w:val="002A651A"/>
    <w:rsid w:val="002A70E3"/>
    <w:rsid w:val="002A7576"/>
    <w:rsid w:val="002A7832"/>
    <w:rsid w:val="002B0207"/>
    <w:rsid w:val="002B0505"/>
    <w:rsid w:val="002B0FBD"/>
    <w:rsid w:val="002B13C3"/>
    <w:rsid w:val="002B1544"/>
    <w:rsid w:val="002B1CF5"/>
    <w:rsid w:val="002B2031"/>
    <w:rsid w:val="002B2137"/>
    <w:rsid w:val="002B2380"/>
    <w:rsid w:val="002B24B2"/>
    <w:rsid w:val="002B2C40"/>
    <w:rsid w:val="002B2EAE"/>
    <w:rsid w:val="002B391C"/>
    <w:rsid w:val="002B40B9"/>
    <w:rsid w:val="002B4369"/>
    <w:rsid w:val="002B449D"/>
    <w:rsid w:val="002B4942"/>
    <w:rsid w:val="002B4EBA"/>
    <w:rsid w:val="002B58C2"/>
    <w:rsid w:val="002B5ADA"/>
    <w:rsid w:val="002B669A"/>
    <w:rsid w:val="002B68F5"/>
    <w:rsid w:val="002B6973"/>
    <w:rsid w:val="002B6C88"/>
    <w:rsid w:val="002B6EDF"/>
    <w:rsid w:val="002B70A4"/>
    <w:rsid w:val="002B730A"/>
    <w:rsid w:val="002B7743"/>
    <w:rsid w:val="002B7802"/>
    <w:rsid w:val="002C15E7"/>
    <w:rsid w:val="002C1C84"/>
    <w:rsid w:val="002C220E"/>
    <w:rsid w:val="002C2352"/>
    <w:rsid w:val="002C2E08"/>
    <w:rsid w:val="002C33D3"/>
    <w:rsid w:val="002C367F"/>
    <w:rsid w:val="002C3819"/>
    <w:rsid w:val="002C383E"/>
    <w:rsid w:val="002C3959"/>
    <w:rsid w:val="002C405A"/>
    <w:rsid w:val="002C470C"/>
    <w:rsid w:val="002C472F"/>
    <w:rsid w:val="002C5923"/>
    <w:rsid w:val="002C5DA5"/>
    <w:rsid w:val="002C6055"/>
    <w:rsid w:val="002C61AB"/>
    <w:rsid w:val="002C622C"/>
    <w:rsid w:val="002C6DA3"/>
    <w:rsid w:val="002C7417"/>
    <w:rsid w:val="002C7C30"/>
    <w:rsid w:val="002D052E"/>
    <w:rsid w:val="002D078A"/>
    <w:rsid w:val="002D0E13"/>
    <w:rsid w:val="002D114F"/>
    <w:rsid w:val="002D140A"/>
    <w:rsid w:val="002D153E"/>
    <w:rsid w:val="002D1DF7"/>
    <w:rsid w:val="002D216F"/>
    <w:rsid w:val="002D233A"/>
    <w:rsid w:val="002D2E11"/>
    <w:rsid w:val="002D30FC"/>
    <w:rsid w:val="002D3C71"/>
    <w:rsid w:val="002D3DB2"/>
    <w:rsid w:val="002D4193"/>
    <w:rsid w:val="002D4273"/>
    <w:rsid w:val="002D50B4"/>
    <w:rsid w:val="002D53E5"/>
    <w:rsid w:val="002D5FC7"/>
    <w:rsid w:val="002D61DC"/>
    <w:rsid w:val="002D6595"/>
    <w:rsid w:val="002D6B59"/>
    <w:rsid w:val="002D71FF"/>
    <w:rsid w:val="002D7C5C"/>
    <w:rsid w:val="002D7E54"/>
    <w:rsid w:val="002E06E7"/>
    <w:rsid w:val="002E071C"/>
    <w:rsid w:val="002E0C58"/>
    <w:rsid w:val="002E1631"/>
    <w:rsid w:val="002E29AF"/>
    <w:rsid w:val="002E3567"/>
    <w:rsid w:val="002E364F"/>
    <w:rsid w:val="002E3997"/>
    <w:rsid w:val="002E4D74"/>
    <w:rsid w:val="002E4F37"/>
    <w:rsid w:val="002E574A"/>
    <w:rsid w:val="002E70E4"/>
    <w:rsid w:val="002E740E"/>
    <w:rsid w:val="002E76B1"/>
    <w:rsid w:val="002E775A"/>
    <w:rsid w:val="002F17E1"/>
    <w:rsid w:val="002F1A17"/>
    <w:rsid w:val="002F1B9A"/>
    <w:rsid w:val="002F1BB6"/>
    <w:rsid w:val="002F2786"/>
    <w:rsid w:val="002F2B67"/>
    <w:rsid w:val="002F342E"/>
    <w:rsid w:val="002F3567"/>
    <w:rsid w:val="002F3B19"/>
    <w:rsid w:val="002F4DCC"/>
    <w:rsid w:val="002F500D"/>
    <w:rsid w:val="002F52E9"/>
    <w:rsid w:val="002F6F23"/>
    <w:rsid w:val="002F733E"/>
    <w:rsid w:val="002F7E44"/>
    <w:rsid w:val="00301088"/>
    <w:rsid w:val="003012FD"/>
    <w:rsid w:val="0030148C"/>
    <w:rsid w:val="00301D63"/>
    <w:rsid w:val="00301F30"/>
    <w:rsid w:val="003027BF"/>
    <w:rsid w:val="00302A51"/>
    <w:rsid w:val="00302BFB"/>
    <w:rsid w:val="00303041"/>
    <w:rsid w:val="003034DB"/>
    <w:rsid w:val="00303723"/>
    <w:rsid w:val="00303816"/>
    <w:rsid w:val="0030397A"/>
    <w:rsid w:val="00303C3B"/>
    <w:rsid w:val="00306B13"/>
    <w:rsid w:val="003071C3"/>
    <w:rsid w:val="00311477"/>
    <w:rsid w:val="0031197B"/>
    <w:rsid w:val="00311A67"/>
    <w:rsid w:val="00312CFE"/>
    <w:rsid w:val="0031323C"/>
    <w:rsid w:val="0031371F"/>
    <w:rsid w:val="003138D8"/>
    <w:rsid w:val="00313BDB"/>
    <w:rsid w:val="003146BC"/>
    <w:rsid w:val="003149DD"/>
    <w:rsid w:val="00314E6C"/>
    <w:rsid w:val="0031587C"/>
    <w:rsid w:val="00315E99"/>
    <w:rsid w:val="003165B8"/>
    <w:rsid w:val="003167A7"/>
    <w:rsid w:val="00316A14"/>
    <w:rsid w:val="00316D53"/>
    <w:rsid w:val="003171A6"/>
    <w:rsid w:val="00320306"/>
    <w:rsid w:val="003209B3"/>
    <w:rsid w:val="00320F6D"/>
    <w:rsid w:val="0032124B"/>
    <w:rsid w:val="00321480"/>
    <w:rsid w:val="00321838"/>
    <w:rsid w:val="003218FA"/>
    <w:rsid w:val="00322401"/>
    <w:rsid w:val="00322D0F"/>
    <w:rsid w:val="00322F07"/>
    <w:rsid w:val="00323623"/>
    <w:rsid w:val="0032372B"/>
    <w:rsid w:val="00323BF3"/>
    <w:rsid w:val="00323F01"/>
    <w:rsid w:val="0032483B"/>
    <w:rsid w:val="00324E31"/>
    <w:rsid w:val="003251C5"/>
    <w:rsid w:val="00326154"/>
    <w:rsid w:val="003261D4"/>
    <w:rsid w:val="00326547"/>
    <w:rsid w:val="00326707"/>
    <w:rsid w:val="003268CF"/>
    <w:rsid w:val="003270DC"/>
    <w:rsid w:val="003271F4"/>
    <w:rsid w:val="0032725E"/>
    <w:rsid w:val="003276B9"/>
    <w:rsid w:val="003279F7"/>
    <w:rsid w:val="00331296"/>
    <w:rsid w:val="003315F4"/>
    <w:rsid w:val="00332493"/>
    <w:rsid w:val="00332D3B"/>
    <w:rsid w:val="00333BE6"/>
    <w:rsid w:val="0033412E"/>
    <w:rsid w:val="0033449C"/>
    <w:rsid w:val="0033480D"/>
    <w:rsid w:val="00335431"/>
    <w:rsid w:val="0033565F"/>
    <w:rsid w:val="00335852"/>
    <w:rsid w:val="0033656B"/>
    <w:rsid w:val="00336A00"/>
    <w:rsid w:val="00336E4E"/>
    <w:rsid w:val="00336EF4"/>
    <w:rsid w:val="00336F44"/>
    <w:rsid w:val="00337B89"/>
    <w:rsid w:val="0034025A"/>
    <w:rsid w:val="003407D1"/>
    <w:rsid w:val="00341972"/>
    <w:rsid w:val="00342859"/>
    <w:rsid w:val="00342A29"/>
    <w:rsid w:val="00344499"/>
    <w:rsid w:val="0034543F"/>
    <w:rsid w:val="00345646"/>
    <w:rsid w:val="00345BD6"/>
    <w:rsid w:val="00345C26"/>
    <w:rsid w:val="00345C98"/>
    <w:rsid w:val="00346613"/>
    <w:rsid w:val="00346901"/>
    <w:rsid w:val="00347008"/>
    <w:rsid w:val="00347F00"/>
    <w:rsid w:val="00347FC3"/>
    <w:rsid w:val="00352335"/>
    <w:rsid w:val="0035306A"/>
    <w:rsid w:val="0035399E"/>
    <w:rsid w:val="00353B2E"/>
    <w:rsid w:val="00353FB5"/>
    <w:rsid w:val="00354185"/>
    <w:rsid w:val="00354664"/>
    <w:rsid w:val="00354FAF"/>
    <w:rsid w:val="003553A4"/>
    <w:rsid w:val="003553B3"/>
    <w:rsid w:val="00355A57"/>
    <w:rsid w:val="00355D15"/>
    <w:rsid w:val="0035601C"/>
    <w:rsid w:val="003564BD"/>
    <w:rsid w:val="00356632"/>
    <w:rsid w:val="00356AFD"/>
    <w:rsid w:val="003571AB"/>
    <w:rsid w:val="00357404"/>
    <w:rsid w:val="003611E6"/>
    <w:rsid w:val="00361266"/>
    <w:rsid w:val="00361B9C"/>
    <w:rsid w:val="003620B0"/>
    <w:rsid w:val="00362336"/>
    <w:rsid w:val="00362CB0"/>
    <w:rsid w:val="00363915"/>
    <w:rsid w:val="00363AC0"/>
    <w:rsid w:val="00364634"/>
    <w:rsid w:val="003647B0"/>
    <w:rsid w:val="0036573B"/>
    <w:rsid w:val="00365C94"/>
    <w:rsid w:val="003664F1"/>
    <w:rsid w:val="003665D8"/>
    <w:rsid w:val="00366641"/>
    <w:rsid w:val="003666B8"/>
    <w:rsid w:val="00366BF3"/>
    <w:rsid w:val="00367554"/>
    <w:rsid w:val="00367891"/>
    <w:rsid w:val="00367BBE"/>
    <w:rsid w:val="00367DF1"/>
    <w:rsid w:val="00370149"/>
    <w:rsid w:val="00370B42"/>
    <w:rsid w:val="00371122"/>
    <w:rsid w:val="00371CAE"/>
    <w:rsid w:val="00371E3D"/>
    <w:rsid w:val="00371EF7"/>
    <w:rsid w:val="003726CE"/>
    <w:rsid w:val="003735B8"/>
    <w:rsid w:val="00374F48"/>
    <w:rsid w:val="00374FE5"/>
    <w:rsid w:val="00375044"/>
    <w:rsid w:val="00375672"/>
    <w:rsid w:val="003759EC"/>
    <w:rsid w:val="00375CBF"/>
    <w:rsid w:val="00376283"/>
    <w:rsid w:val="003770BE"/>
    <w:rsid w:val="003811AB"/>
    <w:rsid w:val="00381B4B"/>
    <w:rsid w:val="00381D29"/>
    <w:rsid w:val="003820EB"/>
    <w:rsid w:val="0038262B"/>
    <w:rsid w:val="003833D6"/>
    <w:rsid w:val="003838F1"/>
    <w:rsid w:val="00383EC1"/>
    <w:rsid w:val="00384669"/>
    <w:rsid w:val="00384C2D"/>
    <w:rsid w:val="00385D18"/>
    <w:rsid w:val="00386303"/>
    <w:rsid w:val="0038707D"/>
    <w:rsid w:val="00387C89"/>
    <w:rsid w:val="003902BB"/>
    <w:rsid w:val="003904F8"/>
    <w:rsid w:val="00390534"/>
    <w:rsid w:val="00390A82"/>
    <w:rsid w:val="00390C55"/>
    <w:rsid w:val="00391B53"/>
    <w:rsid w:val="0039244A"/>
    <w:rsid w:val="003929C1"/>
    <w:rsid w:val="00393B90"/>
    <w:rsid w:val="00393C2C"/>
    <w:rsid w:val="00394144"/>
    <w:rsid w:val="00394193"/>
    <w:rsid w:val="003945FE"/>
    <w:rsid w:val="0039503A"/>
    <w:rsid w:val="0039570A"/>
    <w:rsid w:val="0039646B"/>
    <w:rsid w:val="00397120"/>
    <w:rsid w:val="003975EB"/>
    <w:rsid w:val="00397C1F"/>
    <w:rsid w:val="00397CF6"/>
    <w:rsid w:val="00397F10"/>
    <w:rsid w:val="003A0176"/>
    <w:rsid w:val="003A0683"/>
    <w:rsid w:val="003A10CB"/>
    <w:rsid w:val="003A1B81"/>
    <w:rsid w:val="003A1CA7"/>
    <w:rsid w:val="003A1CE0"/>
    <w:rsid w:val="003A1DCD"/>
    <w:rsid w:val="003A200A"/>
    <w:rsid w:val="003A2019"/>
    <w:rsid w:val="003A2B6A"/>
    <w:rsid w:val="003A3734"/>
    <w:rsid w:val="003A3F24"/>
    <w:rsid w:val="003A3F58"/>
    <w:rsid w:val="003A3FC2"/>
    <w:rsid w:val="003A43E5"/>
    <w:rsid w:val="003A441C"/>
    <w:rsid w:val="003A4438"/>
    <w:rsid w:val="003A4645"/>
    <w:rsid w:val="003A46F2"/>
    <w:rsid w:val="003A4AAE"/>
    <w:rsid w:val="003A4E71"/>
    <w:rsid w:val="003A5744"/>
    <w:rsid w:val="003A57FB"/>
    <w:rsid w:val="003A58EB"/>
    <w:rsid w:val="003A5D9C"/>
    <w:rsid w:val="003A6193"/>
    <w:rsid w:val="003A62BB"/>
    <w:rsid w:val="003A665A"/>
    <w:rsid w:val="003A681E"/>
    <w:rsid w:val="003A69A7"/>
    <w:rsid w:val="003A6CA8"/>
    <w:rsid w:val="003A6DE1"/>
    <w:rsid w:val="003A6FF4"/>
    <w:rsid w:val="003A74A6"/>
    <w:rsid w:val="003A79EC"/>
    <w:rsid w:val="003B04F3"/>
    <w:rsid w:val="003B09FD"/>
    <w:rsid w:val="003B0BD3"/>
    <w:rsid w:val="003B0E73"/>
    <w:rsid w:val="003B1493"/>
    <w:rsid w:val="003B19C1"/>
    <w:rsid w:val="003B1A21"/>
    <w:rsid w:val="003B1AAB"/>
    <w:rsid w:val="003B1BD2"/>
    <w:rsid w:val="003B1FE1"/>
    <w:rsid w:val="003B255B"/>
    <w:rsid w:val="003B2631"/>
    <w:rsid w:val="003B2736"/>
    <w:rsid w:val="003B342B"/>
    <w:rsid w:val="003B35D2"/>
    <w:rsid w:val="003B375B"/>
    <w:rsid w:val="003B381C"/>
    <w:rsid w:val="003B3F38"/>
    <w:rsid w:val="003B3F5B"/>
    <w:rsid w:val="003B4068"/>
    <w:rsid w:val="003B4712"/>
    <w:rsid w:val="003B522B"/>
    <w:rsid w:val="003B62E2"/>
    <w:rsid w:val="003B68DC"/>
    <w:rsid w:val="003B6BCA"/>
    <w:rsid w:val="003B7333"/>
    <w:rsid w:val="003B77E5"/>
    <w:rsid w:val="003B7E55"/>
    <w:rsid w:val="003C0126"/>
    <w:rsid w:val="003C012E"/>
    <w:rsid w:val="003C0381"/>
    <w:rsid w:val="003C047A"/>
    <w:rsid w:val="003C1111"/>
    <w:rsid w:val="003C112C"/>
    <w:rsid w:val="003C1439"/>
    <w:rsid w:val="003C179C"/>
    <w:rsid w:val="003C1F88"/>
    <w:rsid w:val="003C214A"/>
    <w:rsid w:val="003C24AC"/>
    <w:rsid w:val="003C26C2"/>
    <w:rsid w:val="003C372C"/>
    <w:rsid w:val="003C3B47"/>
    <w:rsid w:val="003C4522"/>
    <w:rsid w:val="003C476F"/>
    <w:rsid w:val="003C4B9E"/>
    <w:rsid w:val="003C4BC0"/>
    <w:rsid w:val="003C4D41"/>
    <w:rsid w:val="003C4E8E"/>
    <w:rsid w:val="003C5393"/>
    <w:rsid w:val="003C5AF5"/>
    <w:rsid w:val="003C5E29"/>
    <w:rsid w:val="003C65A9"/>
    <w:rsid w:val="003C685F"/>
    <w:rsid w:val="003C6A2C"/>
    <w:rsid w:val="003C6A7A"/>
    <w:rsid w:val="003C7578"/>
    <w:rsid w:val="003C7620"/>
    <w:rsid w:val="003C762C"/>
    <w:rsid w:val="003C76B4"/>
    <w:rsid w:val="003C78A4"/>
    <w:rsid w:val="003D013F"/>
    <w:rsid w:val="003D0281"/>
    <w:rsid w:val="003D0A4B"/>
    <w:rsid w:val="003D0F8F"/>
    <w:rsid w:val="003D1C29"/>
    <w:rsid w:val="003D2128"/>
    <w:rsid w:val="003D2300"/>
    <w:rsid w:val="003D25B9"/>
    <w:rsid w:val="003D2D4D"/>
    <w:rsid w:val="003D313C"/>
    <w:rsid w:val="003D3156"/>
    <w:rsid w:val="003D367F"/>
    <w:rsid w:val="003D3B25"/>
    <w:rsid w:val="003D3EEC"/>
    <w:rsid w:val="003D4745"/>
    <w:rsid w:val="003D4BC7"/>
    <w:rsid w:val="003D4C0A"/>
    <w:rsid w:val="003D4E66"/>
    <w:rsid w:val="003D58A8"/>
    <w:rsid w:val="003D627F"/>
    <w:rsid w:val="003D66A5"/>
    <w:rsid w:val="003D7226"/>
    <w:rsid w:val="003D7796"/>
    <w:rsid w:val="003E0A51"/>
    <w:rsid w:val="003E0AE5"/>
    <w:rsid w:val="003E0B4A"/>
    <w:rsid w:val="003E1386"/>
    <w:rsid w:val="003E16B6"/>
    <w:rsid w:val="003E1997"/>
    <w:rsid w:val="003E240B"/>
    <w:rsid w:val="003E29BB"/>
    <w:rsid w:val="003E30A2"/>
    <w:rsid w:val="003E32E9"/>
    <w:rsid w:val="003E3B2C"/>
    <w:rsid w:val="003E3F9F"/>
    <w:rsid w:val="003E4C62"/>
    <w:rsid w:val="003E4C83"/>
    <w:rsid w:val="003E4F33"/>
    <w:rsid w:val="003E56AA"/>
    <w:rsid w:val="003E59DF"/>
    <w:rsid w:val="003E6575"/>
    <w:rsid w:val="003E6E7A"/>
    <w:rsid w:val="003E773B"/>
    <w:rsid w:val="003E79B9"/>
    <w:rsid w:val="003F0644"/>
    <w:rsid w:val="003F1679"/>
    <w:rsid w:val="003F196A"/>
    <w:rsid w:val="003F1C40"/>
    <w:rsid w:val="003F2750"/>
    <w:rsid w:val="003F2C76"/>
    <w:rsid w:val="003F2EE4"/>
    <w:rsid w:val="003F36F0"/>
    <w:rsid w:val="003F4523"/>
    <w:rsid w:val="003F48A1"/>
    <w:rsid w:val="003F4B03"/>
    <w:rsid w:val="003F4B2F"/>
    <w:rsid w:val="003F4C47"/>
    <w:rsid w:val="003F5FCB"/>
    <w:rsid w:val="003F6039"/>
    <w:rsid w:val="003F6315"/>
    <w:rsid w:val="003F687D"/>
    <w:rsid w:val="003F6B32"/>
    <w:rsid w:val="003F7858"/>
    <w:rsid w:val="00400147"/>
    <w:rsid w:val="004001EE"/>
    <w:rsid w:val="00400708"/>
    <w:rsid w:val="0040071D"/>
    <w:rsid w:val="00400A0B"/>
    <w:rsid w:val="00401149"/>
    <w:rsid w:val="00401271"/>
    <w:rsid w:val="004016EA"/>
    <w:rsid w:val="004034B3"/>
    <w:rsid w:val="00404305"/>
    <w:rsid w:val="0040480B"/>
    <w:rsid w:val="00405498"/>
    <w:rsid w:val="004055E5"/>
    <w:rsid w:val="004056A6"/>
    <w:rsid w:val="00405CB7"/>
    <w:rsid w:val="00405D60"/>
    <w:rsid w:val="00405D73"/>
    <w:rsid w:val="00405ED4"/>
    <w:rsid w:val="00406258"/>
    <w:rsid w:val="00406B38"/>
    <w:rsid w:val="00407385"/>
    <w:rsid w:val="0040747F"/>
    <w:rsid w:val="00410386"/>
    <w:rsid w:val="00410A40"/>
    <w:rsid w:val="004111CB"/>
    <w:rsid w:val="00411389"/>
    <w:rsid w:val="0041191C"/>
    <w:rsid w:val="0041196B"/>
    <w:rsid w:val="00411ED7"/>
    <w:rsid w:val="00411FC7"/>
    <w:rsid w:val="00412314"/>
    <w:rsid w:val="004123C7"/>
    <w:rsid w:val="00412483"/>
    <w:rsid w:val="0041267C"/>
    <w:rsid w:val="00412968"/>
    <w:rsid w:val="00412A99"/>
    <w:rsid w:val="00412BCB"/>
    <w:rsid w:val="00412C00"/>
    <w:rsid w:val="00413058"/>
    <w:rsid w:val="00414B0C"/>
    <w:rsid w:val="00414BC6"/>
    <w:rsid w:val="0041562D"/>
    <w:rsid w:val="004159C4"/>
    <w:rsid w:val="00416144"/>
    <w:rsid w:val="004161BC"/>
    <w:rsid w:val="0041681E"/>
    <w:rsid w:val="004169F0"/>
    <w:rsid w:val="00416E83"/>
    <w:rsid w:val="004172D9"/>
    <w:rsid w:val="00417469"/>
    <w:rsid w:val="0041789E"/>
    <w:rsid w:val="00417EAD"/>
    <w:rsid w:val="0042020D"/>
    <w:rsid w:val="0042047F"/>
    <w:rsid w:val="00420A2E"/>
    <w:rsid w:val="00420EA1"/>
    <w:rsid w:val="004218CF"/>
    <w:rsid w:val="004219CB"/>
    <w:rsid w:val="00421DEF"/>
    <w:rsid w:val="00421E49"/>
    <w:rsid w:val="0042287F"/>
    <w:rsid w:val="00422B29"/>
    <w:rsid w:val="00423B15"/>
    <w:rsid w:val="0042406F"/>
    <w:rsid w:val="00425095"/>
    <w:rsid w:val="0042558C"/>
    <w:rsid w:val="00425963"/>
    <w:rsid w:val="00425A0A"/>
    <w:rsid w:val="00425EF4"/>
    <w:rsid w:val="0042633E"/>
    <w:rsid w:val="0042638D"/>
    <w:rsid w:val="00426C1B"/>
    <w:rsid w:val="00426C68"/>
    <w:rsid w:val="0042718F"/>
    <w:rsid w:val="00427769"/>
    <w:rsid w:val="0043032B"/>
    <w:rsid w:val="00430361"/>
    <w:rsid w:val="00430A0A"/>
    <w:rsid w:val="00431EF1"/>
    <w:rsid w:val="004323EF"/>
    <w:rsid w:val="00432BA6"/>
    <w:rsid w:val="00432D10"/>
    <w:rsid w:val="00432F5D"/>
    <w:rsid w:val="00433241"/>
    <w:rsid w:val="00433496"/>
    <w:rsid w:val="00434152"/>
    <w:rsid w:val="00434909"/>
    <w:rsid w:val="00434FA5"/>
    <w:rsid w:val="004358D6"/>
    <w:rsid w:val="00435BDE"/>
    <w:rsid w:val="0043604B"/>
    <w:rsid w:val="00437293"/>
    <w:rsid w:val="004375DD"/>
    <w:rsid w:val="00437F4F"/>
    <w:rsid w:val="00440040"/>
    <w:rsid w:val="004401E5"/>
    <w:rsid w:val="00440367"/>
    <w:rsid w:val="00440EBC"/>
    <w:rsid w:val="00441975"/>
    <w:rsid w:val="00441AC3"/>
    <w:rsid w:val="004426A5"/>
    <w:rsid w:val="004426AA"/>
    <w:rsid w:val="00442B1B"/>
    <w:rsid w:val="004435B7"/>
    <w:rsid w:val="0044375B"/>
    <w:rsid w:val="00443C12"/>
    <w:rsid w:val="00444875"/>
    <w:rsid w:val="00444CED"/>
    <w:rsid w:val="00444F47"/>
    <w:rsid w:val="00444FBA"/>
    <w:rsid w:val="004457B1"/>
    <w:rsid w:val="00445A9B"/>
    <w:rsid w:val="00445E30"/>
    <w:rsid w:val="0044640E"/>
    <w:rsid w:val="004466C7"/>
    <w:rsid w:val="0044674C"/>
    <w:rsid w:val="004468A1"/>
    <w:rsid w:val="00446B78"/>
    <w:rsid w:val="00446F16"/>
    <w:rsid w:val="004473DC"/>
    <w:rsid w:val="00447842"/>
    <w:rsid w:val="00451105"/>
    <w:rsid w:val="00451F3F"/>
    <w:rsid w:val="0045201F"/>
    <w:rsid w:val="00452116"/>
    <w:rsid w:val="004524B4"/>
    <w:rsid w:val="00452A7D"/>
    <w:rsid w:val="0045353F"/>
    <w:rsid w:val="00453D12"/>
    <w:rsid w:val="0045467E"/>
    <w:rsid w:val="00454745"/>
    <w:rsid w:val="00454A12"/>
    <w:rsid w:val="0045521B"/>
    <w:rsid w:val="004555AD"/>
    <w:rsid w:val="004559E4"/>
    <w:rsid w:val="00456242"/>
    <w:rsid w:val="00457039"/>
    <w:rsid w:val="0045767D"/>
    <w:rsid w:val="00457850"/>
    <w:rsid w:val="00457EF5"/>
    <w:rsid w:val="004602AA"/>
    <w:rsid w:val="004609A4"/>
    <w:rsid w:val="004619B7"/>
    <w:rsid w:val="00461BE9"/>
    <w:rsid w:val="00461D4B"/>
    <w:rsid w:val="00462025"/>
    <w:rsid w:val="0046236F"/>
    <w:rsid w:val="00462431"/>
    <w:rsid w:val="00462506"/>
    <w:rsid w:val="00462854"/>
    <w:rsid w:val="00462A88"/>
    <w:rsid w:val="00462B37"/>
    <w:rsid w:val="00462CFF"/>
    <w:rsid w:val="00462E25"/>
    <w:rsid w:val="00463360"/>
    <w:rsid w:val="004645AC"/>
    <w:rsid w:val="004647FE"/>
    <w:rsid w:val="0046525E"/>
    <w:rsid w:val="004657CE"/>
    <w:rsid w:val="0046618F"/>
    <w:rsid w:val="004665D2"/>
    <w:rsid w:val="00466CA9"/>
    <w:rsid w:val="004670BE"/>
    <w:rsid w:val="00467896"/>
    <w:rsid w:val="00467F22"/>
    <w:rsid w:val="004703E2"/>
    <w:rsid w:val="00470610"/>
    <w:rsid w:val="00470AC6"/>
    <w:rsid w:val="00470B9D"/>
    <w:rsid w:val="00470CF8"/>
    <w:rsid w:val="00471474"/>
    <w:rsid w:val="004718A0"/>
    <w:rsid w:val="00471DAF"/>
    <w:rsid w:val="00472159"/>
    <w:rsid w:val="004727B3"/>
    <w:rsid w:val="00472820"/>
    <w:rsid w:val="00472898"/>
    <w:rsid w:val="00472F8B"/>
    <w:rsid w:val="0047376B"/>
    <w:rsid w:val="00473A36"/>
    <w:rsid w:val="0047413B"/>
    <w:rsid w:val="00474BDD"/>
    <w:rsid w:val="004750F8"/>
    <w:rsid w:val="0047649D"/>
    <w:rsid w:val="00477229"/>
    <w:rsid w:val="00477680"/>
    <w:rsid w:val="0047787C"/>
    <w:rsid w:val="0048062C"/>
    <w:rsid w:val="00480966"/>
    <w:rsid w:val="00480A0D"/>
    <w:rsid w:val="00480D59"/>
    <w:rsid w:val="0048106F"/>
    <w:rsid w:val="004810BA"/>
    <w:rsid w:val="00481C2F"/>
    <w:rsid w:val="00482CDA"/>
    <w:rsid w:val="0048301F"/>
    <w:rsid w:val="00483455"/>
    <w:rsid w:val="004843A3"/>
    <w:rsid w:val="004845D1"/>
    <w:rsid w:val="00484670"/>
    <w:rsid w:val="00486561"/>
    <w:rsid w:val="00486677"/>
    <w:rsid w:val="004869B7"/>
    <w:rsid w:val="00487376"/>
    <w:rsid w:val="0048761D"/>
    <w:rsid w:val="004879FB"/>
    <w:rsid w:val="00487D92"/>
    <w:rsid w:val="00487DD0"/>
    <w:rsid w:val="004901A0"/>
    <w:rsid w:val="0049066C"/>
    <w:rsid w:val="00490BC0"/>
    <w:rsid w:val="004914FE"/>
    <w:rsid w:val="00491697"/>
    <w:rsid w:val="004917AA"/>
    <w:rsid w:val="004921CC"/>
    <w:rsid w:val="00493063"/>
    <w:rsid w:val="004935C8"/>
    <w:rsid w:val="00493F1E"/>
    <w:rsid w:val="004945D0"/>
    <w:rsid w:val="00494CD8"/>
    <w:rsid w:val="00494DAB"/>
    <w:rsid w:val="004957AC"/>
    <w:rsid w:val="00495849"/>
    <w:rsid w:val="004960FB"/>
    <w:rsid w:val="00497657"/>
    <w:rsid w:val="004978B7"/>
    <w:rsid w:val="004A0100"/>
    <w:rsid w:val="004A07CF"/>
    <w:rsid w:val="004A0F0D"/>
    <w:rsid w:val="004A1174"/>
    <w:rsid w:val="004A1315"/>
    <w:rsid w:val="004A1796"/>
    <w:rsid w:val="004A1D37"/>
    <w:rsid w:val="004A3068"/>
    <w:rsid w:val="004A317F"/>
    <w:rsid w:val="004A3656"/>
    <w:rsid w:val="004A4030"/>
    <w:rsid w:val="004A44B6"/>
    <w:rsid w:val="004A4561"/>
    <w:rsid w:val="004A4819"/>
    <w:rsid w:val="004A5310"/>
    <w:rsid w:val="004A5343"/>
    <w:rsid w:val="004A59AF"/>
    <w:rsid w:val="004A630F"/>
    <w:rsid w:val="004A66AF"/>
    <w:rsid w:val="004A67F4"/>
    <w:rsid w:val="004A6C63"/>
    <w:rsid w:val="004A6FC9"/>
    <w:rsid w:val="004A737F"/>
    <w:rsid w:val="004A75B1"/>
    <w:rsid w:val="004B02F7"/>
    <w:rsid w:val="004B049A"/>
    <w:rsid w:val="004B0CEA"/>
    <w:rsid w:val="004B0D4C"/>
    <w:rsid w:val="004B0F3E"/>
    <w:rsid w:val="004B2490"/>
    <w:rsid w:val="004B26DE"/>
    <w:rsid w:val="004B29C5"/>
    <w:rsid w:val="004B2CCE"/>
    <w:rsid w:val="004B2FBB"/>
    <w:rsid w:val="004B3602"/>
    <w:rsid w:val="004B3E2C"/>
    <w:rsid w:val="004B41AA"/>
    <w:rsid w:val="004B4342"/>
    <w:rsid w:val="004B4662"/>
    <w:rsid w:val="004B46D3"/>
    <w:rsid w:val="004B48CC"/>
    <w:rsid w:val="004B49D7"/>
    <w:rsid w:val="004B5147"/>
    <w:rsid w:val="004B53BA"/>
    <w:rsid w:val="004B5819"/>
    <w:rsid w:val="004B5913"/>
    <w:rsid w:val="004B5DB4"/>
    <w:rsid w:val="004B60C6"/>
    <w:rsid w:val="004B664B"/>
    <w:rsid w:val="004B6D2C"/>
    <w:rsid w:val="004B7EA7"/>
    <w:rsid w:val="004C0882"/>
    <w:rsid w:val="004C195D"/>
    <w:rsid w:val="004C1A64"/>
    <w:rsid w:val="004C3632"/>
    <w:rsid w:val="004C3731"/>
    <w:rsid w:val="004C37F8"/>
    <w:rsid w:val="004C38C5"/>
    <w:rsid w:val="004C3E02"/>
    <w:rsid w:val="004C4146"/>
    <w:rsid w:val="004C4C1F"/>
    <w:rsid w:val="004C4D39"/>
    <w:rsid w:val="004C564A"/>
    <w:rsid w:val="004C56F4"/>
    <w:rsid w:val="004C5AA8"/>
    <w:rsid w:val="004C5EB9"/>
    <w:rsid w:val="004C5FA1"/>
    <w:rsid w:val="004C635C"/>
    <w:rsid w:val="004C673A"/>
    <w:rsid w:val="004C69C3"/>
    <w:rsid w:val="004C6EA6"/>
    <w:rsid w:val="004C74C9"/>
    <w:rsid w:val="004D0F5D"/>
    <w:rsid w:val="004D165F"/>
    <w:rsid w:val="004D1918"/>
    <w:rsid w:val="004D1BF1"/>
    <w:rsid w:val="004D231E"/>
    <w:rsid w:val="004D2772"/>
    <w:rsid w:val="004D305E"/>
    <w:rsid w:val="004D3066"/>
    <w:rsid w:val="004D357E"/>
    <w:rsid w:val="004D36DB"/>
    <w:rsid w:val="004D372B"/>
    <w:rsid w:val="004D3DC4"/>
    <w:rsid w:val="004D3E9E"/>
    <w:rsid w:val="004D46DB"/>
    <w:rsid w:val="004D55CE"/>
    <w:rsid w:val="004D5769"/>
    <w:rsid w:val="004D583B"/>
    <w:rsid w:val="004D584D"/>
    <w:rsid w:val="004D5C20"/>
    <w:rsid w:val="004D6125"/>
    <w:rsid w:val="004D70D7"/>
    <w:rsid w:val="004D71CE"/>
    <w:rsid w:val="004D75C5"/>
    <w:rsid w:val="004D783F"/>
    <w:rsid w:val="004D78CD"/>
    <w:rsid w:val="004E0219"/>
    <w:rsid w:val="004E06D8"/>
    <w:rsid w:val="004E089C"/>
    <w:rsid w:val="004E0A54"/>
    <w:rsid w:val="004E0EC2"/>
    <w:rsid w:val="004E10AE"/>
    <w:rsid w:val="004E327B"/>
    <w:rsid w:val="004E32EA"/>
    <w:rsid w:val="004E3428"/>
    <w:rsid w:val="004E40F0"/>
    <w:rsid w:val="004E49B3"/>
    <w:rsid w:val="004E5243"/>
    <w:rsid w:val="004E5810"/>
    <w:rsid w:val="004E586A"/>
    <w:rsid w:val="004E615B"/>
    <w:rsid w:val="004E6348"/>
    <w:rsid w:val="004E7555"/>
    <w:rsid w:val="004E764F"/>
    <w:rsid w:val="004E7C13"/>
    <w:rsid w:val="004E7D21"/>
    <w:rsid w:val="004E7FC6"/>
    <w:rsid w:val="004F0773"/>
    <w:rsid w:val="004F0DFE"/>
    <w:rsid w:val="004F1272"/>
    <w:rsid w:val="004F1339"/>
    <w:rsid w:val="004F1645"/>
    <w:rsid w:val="004F165E"/>
    <w:rsid w:val="004F18FF"/>
    <w:rsid w:val="004F196D"/>
    <w:rsid w:val="004F1C83"/>
    <w:rsid w:val="004F1E41"/>
    <w:rsid w:val="004F2351"/>
    <w:rsid w:val="004F2DA2"/>
    <w:rsid w:val="004F2E96"/>
    <w:rsid w:val="004F32F8"/>
    <w:rsid w:val="004F3BAE"/>
    <w:rsid w:val="004F41B0"/>
    <w:rsid w:val="004F42D4"/>
    <w:rsid w:val="004F4798"/>
    <w:rsid w:val="004F54CA"/>
    <w:rsid w:val="004F5D31"/>
    <w:rsid w:val="004F5D9B"/>
    <w:rsid w:val="004F5E54"/>
    <w:rsid w:val="004F6051"/>
    <w:rsid w:val="004F709D"/>
    <w:rsid w:val="004F71BC"/>
    <w:rsid w:val="004F7A14"/>
    <w:rsid w:val="004F7E14"/>
    <w:rsid w:val="005003C5"/>
    <w:rsid w:val="0050089F"/>
    <w:rsid w:val="00500BC1"/>
    <w:rsid w:val="005012DB"/>
    <w:rsid w:val="005018DF"/>
    <w:rsid w:val="00501AE2"/>
    <w:rsid w:val="005026F8"/>
    <w:rsid w:val="00502C4B"/>
    <w:rsid w:val="00502E4A"/>
    <w:rsid w:val="00503492"/>
    <w:rsid w:val="00504243"/>
    <w:rsid w:val="00504702"/>
    <w:rsid w:val="0050474F"/>
    <w:rsid w:val="005050EC"/>
    <w:rsid w:val="0050518C"/>
    <w:rsid w:val="005065E8"/>
    <w:rsid w:val="005068FF"/>
    <w:rsid w:val="00506B0E"/>
    <w:rsid w:val="005072F7"/>
    <w:rsid w:val="0051033B"/>
    <w:rsid w:val="005103F2"/>
    <w:rsid w:val="00510703"/>
    <w:rsid w:val="005109D4"/>
    <w:rsid w:val="00511536"/>
    <w:rsid w:val="005118D4"/>
    <w:rsid w:val="00512634"/>
    <w:rsid w:val="00512881"/>
    <w:rsid w:val="00512CE4"/>
    <w:rsid w:val="0051331C"/>
    <w:rsid w:val="005136DE"/>
    <w:rsid w:val="00514C9A"/>
    <w:rsid w:val="00514ECE"/>
    <w:rsid w:val="00515273"/>
    <w:rsid w:val="00515408"/>
    <w:rsid w:val="0051576C"/>
    <w:rsid w:val="005157E7"/>
    <w:rsid w:val="0051580B"/>
    <w:rsid w:val="00515F02"/>
    <w:rsid w:val="00516024"/>
    <w:rsid w:val="0051651B"/>
    <w:rsid w:val="00516B8A"/>
    <w:rsid w:val="00517F8B"/>
    <w:rsid w:val="00520143"/>
    <w:rsid w:val="00520235"/>
    <w:rsid w:val="005208F3"/>
    <w:rsid w:val="0052091B"/>
    <w:rsid w:val="00520ADA"/>
    <w:rsid w:val="00520F5A"/>
    <w:rsid w:val="005216D7"/>
    <w:rsid w:val="00521978"/>
    <w:rsid w:val="00521E85"/>
    <w:rsid w:val="005246DB"/>
    <w:rsid w:val="00524726"/>
    <w:rsid w:val="0052594F"/>
    <w:rsid w:val="00526117"/>
    <w:rsid w:val="0052622F"/>
    <w:rsid w:val="00526668"/>
    <w:rsid w:val="00526865"/>
    <w:rsid w:val="00526A10"/>
    <w:rsid w:val="005272FB"/>
    <w:rsid w:val="0052749E"/>
    <w:rsid w:val="005279FC"/>
    <w:rsid w:val="00527DAD"/>
    <w:rsid w:val="005304CE"/>
    <w:rsid w:val="00530E54"/>
    <w:rsid w:val="005310CB"/>
    <w:rsid w:val="005318C1"/>
    <w:rsid w:val="0053196D"/>
    <w:rsid w:val="00531EAF"/>
    <w:rsid w:val="005326B8"/>
    <w:rsid w:val="00532EF6"/>
    <w:rsid w:val="0053325C"/>
    <w:rsid w:val="00534032"/>
    <w:rsid w:val="005341F5"/>
    <w:rsid w:val="00534298"/>
    <w:rsid w:val="0053439F"/>
    <w:rsid w:val="00534B01"/>
    <w:rsid w:val="00534E77"/>
    <w:rsid w:val="0053523F"/>
    <w:rsid w:val="00536043"/>
    <w:rsid w:val="00536837"/>
    <w:rsid w:val="005370E4"/>
    <w:rsid w:val="0053797E"/>
    <w:rsid w:val="00537D02"/>
    <w:rsid w:val="0054028F"/>
    <w:rsid w:val="005408B2"/>
    <w:rsid w:val="00540FDA"/>
    <w:rsid w:val="005410F8"/>
    <w:rsid w:val="00541514"/>
    <w:rsid w:val="005417EB"/>
    <w:rsid w:val="00542091"/>
    <w:rsid w:val="0054254D"/>
    <w:rsid w:val="00542A9D"/>
    <w:rsid w:val="00542B3D"/>
    <w:rsid w:val="00543109"/>
    <w:rsid w:val="005433D0"/>
    <w:rsid w:val="005434EB"/>
    <w:rsid w:val="0054368E"/>
    <w:rsid w:val="005436E4"/>
    <w:rsid w:val="00543DDB"/>
    <w:rsid w:val="005445CC"/>
    <w:rsid w:val="00545234"/>
    <w:rsid w:val="00545258"/>
    <w:rsid w:val="005452C8"/>
    <w:rsid w:val="00545671"/>
    <w:rsid w:val="00545A65"/>
    <w:rsid w:val="0054606B"/>
    <w:rsid w:val="005465CF"/>
    <w:rsid w:val="0054791C"/>
    <w:rsid w:val="0055047D"/>
    <w:rsid w:val="00550720"/>
    <w:rsid w:val="005513B2"/>
    <w:rsid w:val="00551743"/>
    <w:rsid w:val="00551D03"/>
    <w:rsid w:val="00551DD1"/>
    <w:rsid w:val="00551E6B"/>
    <w:rsid w:val="00551EE9"/>
    <w:rsid w:val="00552596"/>
    <w:rsid w:val="005528BA"/>
    <w:rsid w:val="00552B26"/>
    <w:rsid w:val="0055321A"/>
    <w:rsid w:val="0055394A"/>
    <w:rsid w:val="005539BA"/>
    <w:rsid w:val="00554029"/>
    <w:rsid w:val="0055455C"/>
    <w:rsid w:val="00554A03"/>
    <w:rsid w:val="00554B93"/>
    <w:rsid w:val="00554CE7"/>
    <w:rsid w:val="00554FCF"/>
    <w:rsid w:val="005551ED"/>
    <w:rsid w:val="00555BBA"/>
    <w:rsid w:val="00555EE6"/>
    <w:rsid w:val="005560BF"/>
    <w:rsid w:val="00556242"/>
    <w:rsid w:val="0055629E"/>
    <w:rsid w:val="00556508"/>
    <w:rsid w:val="005572A2"/>
    <w:rsid w:val="005572DA"/>
    <w:rsid w:val="00557912"/>
    <w:rsid w:val="0056001B"/>
    <w:rsid w:val="00560306"/>
    <w:rsid w:val="00560A9F"/>
    <w:rsid w:val="00560FD8"/>
    <w:rsid w:val="00560FEA"/>
    <w:rsid w:val="00561812"/>
    <w:rsid w:val="0056195C"/>
    <w:rsid w:val="00562829"/>
    <w:rsid w:val="00562B88"/>
    <w:rsid w:val="00563208"/>
    <w:rsid w:val="00563830"/>
    <w:rsid w:val="00564008"/>
    <w:rsid w:val="005658E7"/>
    <w:rsid w:val="00566C49"/>
    <w:rsid w:val="005670CF"/>
    <w:rsid w:val="0056720E"/>
    <w:rsid w:val="00567508"/>
    <w:rsid w:val="005675CB"/>
    <w:rsid w:val="0056767F"/>
    <w:rsid w:val="00570350"/>
    <w:rsid w:val="00570529"/>
    <w:rsid w:val="00571B9B"/>
    <w:rsid w:val="00571F61"/>
    <w:rsid w:val="00572314"/>
    <w:rsid w:val="00573820"/>
    <w:rsid w:val="00573C37"/>
    <w:rsid w:val="00573E0E"/>
    <w:rsid w:val="0057467C"/>
    <w:rsid w:val="0057475E"/>
    <w:rsid w:val="00574CA2"/>
    <w:rsid w:val="0057552D"/>
    <w:rsid w:val="005756C9"/>
    <w:rsid w:val="005756CF"/>
    <w:rsid w:val="00575A8E"/>
    <w:rsid w:val="00575F4D"/>
    <w:rsid w:val="00575FC8"/>
    <w:rsid w:val="00576116"/>
    <w:rsid w:val="005763A3"/>
    <w:rsid w:val="005769AB"/>
    <w:rsid w:val="00577564"/>
    <w:rsid w:val="00577589"/>
    <w:rsid w:val="0058152B"/>
    <w:rsid w:val="00582024"/>
    <w:rsid w:val="00582E26"/>
    <w:rsid w:val="00583A28"/>
    <w:rsid w:val="00584679"/>
    <w:rsid w:val="005849E6"/>
    <w:rsid w:val="00584F03"/>
    <w:rsid w:val="00585232"/>
    <w:rsid w:val="0058593A"/>
    <w:rsid w:val="005860BB"/>
    <w:rsid w:val="00586810"/>
    <w:rsid w:val="005869BF"/>
    <w:rsid w:val="0058723B"/>
    <w:rsid w:val="00587287"/>
    <w:rsid w:val="00587355"/>
    <w:rsid w:val="00587C44"/>
    <w:rsid w:val="00587D7F"/>
    <w:rsid w:val="005902BE"/>
    <w:rsid w:val="005903EB"/>
    <w:rsid w:val="005909D4"/>
    <w:rsid w:val="00590E2C"/>
    <w:rsid w:val="0059121C"/>
    <w:rsid w:val="00592554"/>
    <w:rsid w:val="00592908"/>
    <w:rsid w:val="0059320A"/>
    <w:rsid w:val="00593B02"/>
    <w:rsid w:val="0059561D"/>
    <w:rsid w:val="00595A8D"/>
    <w:rsid w:val="00596074"/>
    <w:rsid w:val="00596185"/>
    <w:rsid w:val="0059677B"/>
    <w:rsid w:val="00596F44"/>
    <w:rsid w:val="00597553"/>
    <w:rsid w:val="005A00C4"/>
    <w:rsid w:val="005A0282"/>
    <w:rsid w:val="005A02FE"/>
    <w:rsid w:val="005A0561"/>
    <w:rsid w:val="005A0A61"/>
    <w:rsid w:val="005A14F8"/>
    <w:rsid w:val="005A18DE"/>
    <w:rsid w:val="005A260F"/>
    <w:rsid w:val="005A2842"/>
    <w:rsid w:val="005A287A"/>
    <w:rsid w:val="005A2A6F"/>
    <w:rsid w:val="005A2F72"/>
    <w:rsid w:val="005A2F77"/>
    <w:rsid w:val="005A3085"/>
    <w:rsid w:val="005A33EA"/>
    <w:rsid w:val="005A3787"/>
    <w:rsid w:val="005A3A99"/>
    <w:rsid w:val="005A413A"/>
    <w:rsid w:val="005A48A3"/>
    <w:rsid w:val="005A60A0"/>
    <w:rsid w:val="005A636E"/>
    <w:rsid w:val="005A70C8"/>
    <w:rsid w:val="005A7926"/>
    <w:rsid w:val="005B036E"/>
    <w:rsid w:val="005B0DAB"/>
    <w:rsid w:val="005B0E42"/>
    <w:rsid w:val="005B1182"/>
    <w:rsid w:val="005B13FD"/>
    <w:rsid w:val="005B1512"/>
    <w:rsid w:val="005B16B1"/>
    <w:rsid w:val="005B23B9"/>
    <w:rsid w:val="005B2691"/>
    <w:rsid w:val="005B2804"/>
    <w:rsid w:val="005B2B46"/>
    <w:rsid w:val="005B31C5"/>
    <w:rsid w:val="005B373C"/>
    <w:rsid w:val="005B3C77"/>
    <w:rsid w:val="005B4F6E"/>
    <w:rsid w:val="005B4F86"/>
    <w:rsid w:val="005B599E"/>
    <w:rsid w:val="005B5D53"/>
    <w:rsid w:val="005B616B"/>
    <w:rsid w:val="005B6445"/>
    <w:rsid w:val="005B6ED6"/>
    <w:rsid w:val="005B7092"/>
    <w:rsid w:val="005B74F4"/>
    <w:rsid w:val="005B79BE"/>
    <w:rsid w:val="005B7C8A"/>
    <w:rsid w:val="005B7CAA"/>
    <w:rsid w:val="005B7CEB"/>
    <w:rsid w:val="005C0715"/>
    <w:rsid w:val="005C0A3D"/>
    <w:rsid w:val="005C0CE3"/>
    <w:rsid w:val="005C13B8"/>
    <w:rsid w:val="005C23BA"/>
    <w:rsid w:val="005C2475"/>
    <w:rsid w:val="005C27A3"/>
    <w:rsid w:val="005C4117"/>
    <w:rsid w:val="005C430D"/>
    <w:rsid w:val="005C5529"/>
    <w:rsid w:val="005C66AB"/>
    <w:rsid w:val="005C6926"/>
    <w:rsid w:val="005C70A0"/>
    <w:rsid w:val="005D03F8"/>
    <w:rsid w:val="005D080C"/>
    <w:rsid w:val="005D0EAE"/>
    <w:rsid w:val="005D0F2E"/>
    <w:rsid w:val="005D1215"/>
    <w:rsid w:val="005D17AC"/>
    <w:rsid w:val="005D1D63"/>
    <w:rsid w:val="005D1E85"/>
    <w:rsid w:val="005D24F4"/>
    <w:rsid w:val="005D27D4"/>
    <w:rsid w:val="005D3408"/>
    <w:rsid w:val="005D356D"/>
    <w:rsid w:val="005D392F"/>
    <w:rsid w:val="005D39AD"/>
    <w:rsid w:val="005D3B2B"/>
    <w:rsid w:val="005D43A4"/>
    <w:rsid w:val="005D472C"/>
    <w:rsid w:val="005D4A41"/>
    <w:rsid w:val="005D5BFA"/>
    <w:rsid w:val="005D5F41"/>
    <w:rsid w:val="005D6246"/>
    <w:rsid w:val="005D660E"/>
    <w:rsid w:val="005D686B"/>
    <w:rsid w:val="005D701C"/>
    <w:rsid w:val="005D7161"/>
    <w:rsid w:val="005D7286"/>
    <w:rsid w:val="005D765D"/>
    <w:rsid w:val="005D775A"/>
    <w:rsid w:val="005D7D29"/>
    <w:rsid w:val="005E02EF"/>
    <w:rsid w:val="005E0515"/>
    <w:rsid w:val="005E0B78"/>
    <w:rsid w:val="005E12ED"/>
    <w:rsid w:val="005E1337"/>
    <w:rsid w:val="005E1436"/>
    <w:rsid w:val="005E19EC"/>
    <w:rsid w:val="005E215E"/>
    <w:rsid w:val="005E21C4"/>
    <w:rsid w:val="005E29A4"/>
    <w:rsid w:val="005E2FB6"/>
    <w:rsid w:val="005E305C"/>
    <w:rsid w:val="005E3200"/>
    <w:rsid w:val="005E3645"/>
    <w:rsid w:val="005E39D6"/>
    <w:rsid w:val="005E4F74"/>
    <w:rsid w:val="005E5C0A"/>
    <w:rsid w:val="005E5CFF"/>
    <w:rsid w:val="005E644B"/>
    <w:rsid w:val="005E69FA"/>
    <w:rsid w:val="005E6CFE"/>
    <w:rsid w:val="005E6F5E"/>
    <w:rsid w:val="005E6F96"/>
    <w:rsid w:val="005E74CE"/>
    <w:rsid w:val="005E760F"/>
    <w:rsid w:val="005E76AE"/>
    <w:rsid w:val="005E76DE"/>
    <w:rsid w:val="005F08B0"/>
    <w:rsid w:val="005F0954"/>
    <w:rsid w:val="005F0B6D"/>
    <w:rsid w:val="005F1EAC"/>
    <w:rsid w:val="005F1EF5"/>
    <w:rsid w:val="005F2001"/>
    <w:rsid w:val="005F2051"/>
    <w:rsid w:val="005F2192"/>
    <w:rsid w:val="005F2286"/>
    <w:rsid w:val="005F278B"/>
    <w:rsid w:val="005F2C52"/>
    <w:rsid w:val="005F2E1E"/>
    <w:rsid w:val="005F310F"/>
    <w:rsid w:val="005F3509"/>
    <w:rsid w:val="005F3586"/>
    <w:rsid w:val="005F37F1"/>
    <w:rsid w:val="005F3860"/>
    <w:rsid w:val="005F4B33"/>
    <w:rsid w:val="005F4EE0"/>
    <w:rsid w:val="005F555D"/>
    <w:rsid w:val="005F5C37"/>
    <w:rsid w:val="005F5D18"/>
    <w:rsid w:val="005F6161"/>
    <w:rsid w:val="005F62F5"/>
    <w:rsid w:val="005F6501"/>
    <w:rsid w:val="005F6548"/>
    <w:rsid w:val="005F65FB"/>
    <w:rsid w:val="005F6911"/>
    <w:rsid w:val="005F6BAF"/>
    <w:rsid w:val="005F7218"/>
    <w:rsid w:val="005F7581"/>
    <w:rsid w:val="005F7B89"/>
    <w:rsid w:val="005F7E29"/>
    <w:rsid w:val="005F7F8A"/>
    <w:rsid w:val="00600198"/>
    <w:rsid w:val="0060036C"/>
    <w:rsid w:val="0060053E"/>
    <w:rsid w:val="00600E96"/>
    <w:rsid w:val="00601E4D"/>
    <w:rsid w:val="00602BCC"/>
    <w:rsid w:val="0060334E"/>
    <w:rsid w:val="006036AF"/>
    <w:rsid w:val="006037A4"/>
    <w:rsid w:val="006037B6"/>
    <w:rsid w:val="006037E5"/>
    <w:rsid w:val="00603977"/>
    <w:rsid w:val="00603C05"/>
    <w:rsid w:val="00603F71"/>
    <w:rsid w:val="00604372"/>
    <w:rsid w:val="0060528C"/>
    <w:rsid w:val="006058A6"/>
    <w:rsid w:val="00605C68"/>
    <w:rsid w:val="006068B0"/>
    <w:rsid w:val="00606DA5"/>
    <w:rsid w:val="00606FD2"/>
    <w:rsid w:val="00607624"/>
    <w:rsid w:val="00607A8B"/>
    <w:rsid w:val="00607FED"/>
    <w:rsid w:val="006103FD"/>
    <w:rsid w:val="00610C7B"/>
    <w:rsid w:val="00610D49"/>
    <w:rsid w:val="00610F0A"/>
    <w:rsid w:val="00610F98"/>
    <w:rsid w:val="006112C0"/>
    <w:rsid w:val="006113F7"/>
    <w:rsid w:val="00611571"/>
    <w:rsid w:val="00611CCF"/>
    <w:rsid w:val="00612102"/>
    <w:rsid w:val="006122C6"/>
    <w:rsid w:val="00612BF5"/>
    <w:rsid w:val="00612D0E"/>
    <w:rsid w:val="006139F1"/>
    <w:rsid w:val="00614725"/>
    <w:rsid w:val="00614F32"/>
    <w:rsid w:val="00615F66"/>
    <w:rsid w:val="0061745F"/>
    <w:rsid w:val="006177D2"/>
    <w:rsid w:val="0062039D"/>
    <w:rsid w:val="0062057E"/>
    <w:rsid w:val="00620D56"/>
    <w:rsid w:val="0062135B"/>
    <w:rsid w:val="006234C9"/>
    <w:rsid w:val="0062353F"/>
    <w:rsid w:val="00623944"/>
    <w:rsid w:val="006243A4"/>
    <w:rsid w:val="00624531"/>
    <w:rsid w:val="00624839"/>
    <w:rsid w:val="0062578E"/>
    <w:rsid w:val="006257B4"/>
    <w:rsid w:val="00625EEB"/>
    <w:rsid w:val="006261EE"/>
    <w:rsid w:val="006264C5"/>
    <w:rsid w:val="006267ED"/>
    <w:rsid w:val="00626C8C"/>
    <w:rsid w:val="0062765D"/>
    <w:rsid w:val="006277D4"/>
    <w:rsid w:val="00627B11"/>
    <w:rsid w:val="00627B24"/>
    <w:rsid w:val="00627EFF"/>
    <w:rsid w:val="00630626"/>
    <w:rsid w:val="0063094D"/>
    <w:rsid w:val="00631090"/>
    <w:rsid w:val="0063130B"/>
    <w:rsid w:val="00631D8B"/>
    <w:rsid w:val="006320A8"/>
    <w:rsid w:val="006320B7"/>
    <w:rsid w:val="006323A7"/>
    <w:rsid w:val="0063289E"/>
    <w:rsid w:val="00632C2A"/>
    <w:rsid w:val="00632FD2"/>
    <w:rsid w:val="00633046"/>
    <w:rsid w:val="00633292"/>
    <w:rsid w:val="006334E8"/>
    <w:rsid w:val="00633607"/>
    <w:rsid w:val="00633B85"/>
    <w:rsid w:val="00633CC1"/>
    <w:rsid w:val="0063404C"/>
    <w:rsid w:val="00634ACB"/>
    <w:rsid w:val="00634C60"/>
    <w:rsid w:val="00634F66"/>
    <w:rsid w:val="00634FD6"/>
    <w:rsid w:val="00635C21"/>
    <w:rsid w:val="00635D53"/>
    <w:rsid w:val="00636B4B"/>
    <w:rsid w:val="00636E14"/>
    <w:rsid w:val="006378FF"/>
    <w:rsid w:val="00640172"/>
    <w:rsid w:val="00640347"/>
    <w:rsid w:val="00640F43"/>
    <w:rsid w:val="00641156"/>
    <w:rsid w:val="006413CE"/>
    <w:rsid w:val="0064148F"/>
    <w:rsid w:val="0064188B"/>
    <w:rsid w:val="006421EC"/>
    <w:rsid w:val="00642D07"/>
    <w:rsid w:val="00643831"/>
    <w:rsid w:val="006439C8"/>
    <w:rsid w:val="00643C07"/>
    <w:rsid w:val="0064413B"/>
    <w:rsid w:val="0064555B"/>
    <w:rsid w:val="00645981"/>
    <w:rsid w:val="0064663D"/>
    <w:rsid w:val="00646B2C"/>
    <w:rsid w:val="00646B6A"/>
    <w:rsid w:val="00647FD5"/>
    <w:rsid w:val="0065124D"/>
    <w:rsid w:val="00651C00"/>
    <w:rsid w:val="00651EE2"/>
    <w:rsid w:val="006520AF"/>
    <w:rsid w:val="00652889"/>
    <w:rsid w:val="00652E4A"/>
    <w:rsid w:val="00653031"/>
    <w:rsid w:val="0065356A"/>
    <w:rsid w:val="006536FE"/>
    <w:rsid w:val="0065396C"/>
    <w:rsid w:val="00653E77"/>
    <w:rsid w:val="0065411C"/>
    <w:rsid w:val="00654137"/>
    <w:rsid w:val="006542E3"/>
    <w:rsid w:val="00655503"/>
    <w:rsid w:val="00655955"/>
    <w:rsid w:val="00656513"/>
    <w:rsid w:val="00656B51"/>
    <w:rsid w:val="0065754F"/>
    <w:rsid w:val="00660000"/>
    <w:rsid w:val="006602FB"/>
    <w:rsid w:val="00660301"/>
    <w:rsid w:val="00660AB0"/>
    <w:rsid w:val="00660BAB"/>
    <w:rsid w:val="00660BF0"/>
    <w:rsid w:val="0066212D"/>
    <w:rsid w:val="00662B9B"/>
    <w:rsid w:val="00662EB8"/>
    <w:rsid w:val="00663221"/>
    <w:rsid w:val="006633BB"/>
    <w:rsid w:val="006634AA"/>
    <w:rsid w:val="0066385B"/>
    <w:rsid w:val="00664365"/>
    <w:rsid w:val="00664837"/>
    <w:rsid w:val="00664F81"/>
    <w:rsid w:val="00664F8F"/>
    <w:rsid w:val="006652FB"/>
    <w:rsid w:val="00665F82"/>
    <w:rsid w:val="00666008"/>
    <w:rsid w:val="00666505"/>
    <w:rsid w:val="006667F4"/>
    <w:rsid w:val="00666CC0"/>
    <w:rsid w:val="006679AE"/>
    <w:rsid w:val="0067047B"/>
    <w:rsid w:val="00670A11"/>
    <w:rsid w:val="00670F20"/>
    <w:rsid w:val="00670F21"/>
    <w:rsid w:val="0067197A"/>
    <w:rsid w:val="0067210A"/>
    <w:rsid w:val="006721DD"/>
    <w:rsid w:val="0067230D"/>
    <w:rsid w:val="00672773"/>
    <w:rsid w:val="006729ED"/>
    <w:rsid w:val="00672D37"/>
    <w:rsid w:val="00673033"/>
    <w:rsid w:val="00673DCE"/>
    <w:rsid w:val="0067433A"/>
    <w:rsid w:val="00674468"/>
    <w:rsid w:val="006749B2"/>
    <w:rsid w:val="00674C70"/>
    <w:rsid w:val="006753BE"/>
    <w:rsid w:val="00675418"/>
    <w:rsid w:val="006754C9"/>
    <w:rsid w:val="00675A31"/>
    <w:rsid w:val="00675CFF"/>
    <w:rsid w:val="00676317"/>
    <w:rsid w:val="006774DF"/>
    <w:rsid w:val="00677886"/>
    <w:rsid w:val="00677DE9"/>
    <w:rsid w:val="0068036A"/>
    <w:rsid w:val="0068086D"/>
    <w:rsid w:val="00680A69"/>
    <w:rsid w:val="00680B2C"/>
    <w:rsid w:val="00680B4C"/>
    <w:rsid w:val="0068156C"/>
    <w:rsid w:val="00681895"/>
    <w:rsid w:val="00681F6C"/>
    <w:rsid w:val="00682A09"/>
    <w:rsid w:val="00682F3C"/>
    <w:rsid w:val="006836C9"/>
    <w:rsid w:val="0068415B"/>
    <w:rsid w:val="0068417A"/>
    <w:rsid w:val="0068530F"/>
    <w:rsid w:val="00686C83"/>
    <w:rsid w:val="00686E3A"/>
    <w:rsid w:val="00687370"/>
    <w:rsid w:val="006877D7"/>
    <w:rsid w:val="00687C92"/>
    <w:rsid w:val="00687CC2"/>
    <w:rsid w:val="006904F3"/>
    <w:rsid w:val="0069192C"/>
    <w:rsid w:val="00691AE0"/>
    <w:rsid w:val="00691C4F"/>
    <w:rsid w:val="00691C91"/>
    <w:rsid w:val="00691F78"/>
    <w:rsid w:val="00692398"/>
    <w:rsid w:val="00692699"/>
    <w:rsid w:val="00692930"/>
    <w:rsid w:val="00692AD6"/>
    <w:rsid w:val="00692D97"/>
    <w:rsid w:val="006938D6"/>
    <w:rsid w:val="00694009"/>
    <w:rsid w:val="006941B4"/>
    <w:rsid w:val="00694498"/>
    <w:rsid w:val="00694CD2"/>
    <w:rsid w:val="00694CEC"/>
    <w:rsid w:val="00694F83"/>
    <w:rsid w:val="00695B5D"/>
    <w:rsid w:val="00695E04"/>
    <w:rsid w:val="00695FD4"/>
    <w:rsid w:val="0069697B"/>
    <w:rsid w:val="00697879"/>
    <w:rsid w:val="006A0393"/>
    <w:rsid w:val="006A0704"/>
    <w:rsid w:val="006A090D"/>
    <w:rsid w:val="006A10EC"/>
    <w:rsid w:val="006A1912"/>
    <w:rsid w:val="006A2321"/>
    <w:rsid w:val="006A25D1"/>
    <w:rsid w:val="006A29B5"/>
    <w:rsid w:val="006A37ED"/>
    <w:rsid w:val="006A3CF4"/>
    <w:rsid w:val="006A4233"/>
    <w:rsid w:val="006A4422"/>
    <w:rsid w:val="006A47B4"/>
    <w:rsid w:val="006A48F9"/>
    <w:rsid w:val="006A4D72"/>
    <w:rsid w:val="006A5028"/>
    <w:rsid w:val="006A5465"/>
    <w:rsid w:val="006A54E1"/>
    <w:rsid w:val="006A592A"/>
    <w:rsid w:val="006A67F8"/>
    <w:rsid w:val="006A690D"/>
    <w:rsid w:val="006A6C4E"/>
    <w:rsid w:val="006A6D13"/>
    <w:rsid w:val="006A6FD8"/>
    <w:rsid w:val="006A704E"/>
    <w:rsid w:val="006A7DEC"/>
    <w:rsid w:val="006A7F37"/>
    <w:rsid w:val="006A7FCA"/>
    <w:rsid w:val="006B0808"/>
    <w:rsid w:val="006B0A09"/>
    <w:rsid w:val="006B0BAC"/>
    <w:rsid w:val="006B0C09"/>
    <w:rsid w:val="006B0E0C"/>
    <w:rsid w:val="006B13D7"/>
    <w:rsid w:val="006B160A"/>
    <w:rsid w:val="006B16C4"/>
    <w:rsid w:val="006B1843"/>
    <w:rsid w:val="006B22A2"/>
    <w:rsid w:val="006B2410"/>
    <w:rsid w:val="006B2C7A"/>
    <w:rsid w:val="006B3241"/>
    <w:rsid w:val="006B32F3"/>
    <w:rsid w:val="006B3369"/>
    <w:rsid w:val="006B3543"/>
    <w:rsid w:val="006B39DE"/>
    <w:rsid w:val="006B3CDF"/>
    <w:rsid w:val="006B3D7F"/>
    <w:rsid w:val="006B417A"/>
    <w:rsid w:val="006B4635"/>
    <w:rsid w:val="006B47D6"/>
    <w:rsid w:val="006B4C21"/>
    <w:rsid w:val="006B5382"/>
    <w:rsid w:val="006B592E"/>
    <w:rsid w:val="006B5C8A"/>
    <w:rsid w:val="006B6248"/>
    <w:rsid w:val="006B6389"/>
    <w:rsid w:val="006B66C1"/>
    <w:rsid w:val="006B6739"/>
    <w:rsid w:val="006B69C7"/>
    <w:rsid w:val="006B6D1E"/>
    <w:rsid w:val="006B79BD"/>
    <w:rsid w:val="006B79FA"/>
    <w:rsid w:val="006B7E19"/>
    <w:rsid w:val="006C140D"/>
    <w:rsid w:val="006C1AA7"/>
    <w:rsid w:val="006C2182"/>
    <w:rsid w:val="006C2435"/>
    <w:rsid w:val="006C332B"/>
    <w:rsid w:val="006C3454"/>
    <w:rsid w:val="006C3567"/>
    <w:rsid w:val="006C39C7"/>
    <w:rsid w:val="006C4F88"/>
    <w:rsid w:val="006C501B"/>
    <w:rsid w:val="006C510B"/>
    <w:rsid w:val="006C54C0"/>
    <w:rsid w:val="006C59FC"/>
    <w:rsid w:val="006C5E65"/>
    <w:rsid w:val="006C6877"/>
    <w:rsid w:val="006C6B85"/>
    <w:rsid w:val="006C7BC8"/>
    <w:rsid w:val="006D0A58"/>
    <w:rsid w:val="006D1CD8"/>
    <w:rsid w:val="006D1D1F"/>
    <w:rsid w:val="006D2050"/>
    <w:rsid w:val="006D24F1"/>
    <w:rsid w:val="006D2752"/>
    <w:rsid w:val="006D32B9"/>
    <w:rsid w:val="006D4816"/>
    <w:rsid w:val="006D55F9"/>
    <w:rsid w:val="006D5895"/>
    <w:rsid w:val="006D5AC3"/>
    <w:rsid w:val="006D6170"/>
    <w:rsid w:val="006D63C2"/>
    <w:rsid w:val="006D6695"/>
    <w:rsid w:val="006D686F"/>
    <w:rsid w:val="006D6C72"/>
    <w:rsid w:val="006D6FD9"/>
    <w:rsid w:val="006D76D0"/>
    <w:rsid w:val="006D77BB"/>
    <w:rsid w:val="006D7C4F"/>
    <w:rsid w:val="006E07F6"/>
    <w:rsid w:val="006E0889"/>
    <w:rsid w:val="006E0D21"/>
    <w:rsid w:val="006E2758"/>
    <w:rsid w:val="006E2C18"/>
    <w:rsid w:val="006E2E53"/>
    <w:rsid w:val="006E2F52"/>
    <w:rsid w:val="006E3ABA"/>
    <w:rsid w:val="006E4472"/>
    <w:rsid w:val="006E44E0"/>
    <w:rsid w:val="006E4903"/>
    <w:rsid w:val="006E50C8"/>
    <w:rsid w:val="006E50EA"/>
    <w:rsid w:val="006E5365"/>
    <w:rsid w:val="006E558A"/>
    <w:rsid w:val="006E5A61"/>
    <w:rsid w:val="006E5D07"/>
    <w:rsid w:val="006E690A"/>
    <w:rsid w:val="006E6F44"/>
    <w:rsid w:val="006E7171"/>
    <w:rsid w:val="006E74BD"/>
    <w:rsid w:val="006E7C58"/>
    <w:rsid w:val="006E7FAC"/>
    <w:rsid w:val="006F00A4"/>
    <w:rsid w:val="006F017B"/>
    <w:rsid w:val="006F0351"/>
    <w:rsid w:val="006F06FD"/>
    <w:rsid w:val="006F0D19"/>
    <w:rsid w:val="006F13A7"/>
    <w:rsid w:val="006F19E9"/>
    <w:rsid w:val="006F20C9"/>
    <w:rsid w:val="006F21DA"/>
    <w:rsid w:val="006F27D0"/>
    <w:rsid w:val="006F2CDD"/>
    <w:rsid w:val="006F3DD0"/>
    <w:rsid w:val="006F3E15"/>
    <w:rsid w:val="006F4A56"/>
    <w:rsid w:val="006F4A87"/>
    <w:rsid w:val="006F4D0E"/>
    <w:rsid w:val="006F55AB"/>
    <w:rsid w:val="006F5D08"/>
    <w:rsid w:val="006F6960"/>
    <w:rsid w:val="006F6A80"/>
    <w:rsid w:val="006F6E0B"/>
    <w:rsid w:val="006F6E1F"/>
    <w:rsid w:val="006F715A"/>
    <w:rsid w:val="006F72B4"/>
    <w:rsid w:val="006F7452"/>
    <w:rsid w:val="006F7735"/>
    <w:rsid w:val="006F7758"/>
    <w:rsid w:val="006F7D25"/>
    <w:rsid w:val="006F7EFD"/>
    <w:rsid w:val="00700B97"/>
    <w:rsid w:val="00701632"/>
    <w:rsid w:val="00701E5D"/>
    <w:rsid w:val="00702569"/>
    <w:rsid w:val="00702ABC"/>
    <w:rsid w:val="00702E2E"/>
    <w:rsid w:val="00702F4A"/>
    <w:rsid w:val="0070320B"/>
    <w:rsid w:val="007035DF"/>
    <w:rsid w:val="007038A1"/>
    <w:rsid w:val="00704AC3"/>
    <w:rsid w:val="00704B1B"/>
    <w:rsid w:val="0070578C"/>
    <w:rsid w:val="00705BF2"/>
    <w:rsid w:val="00705FF2"/>
    <w:rsid w:val="00706200"/>
    <w:rsid w:val="007068CB"/>
    <w:rsid w:val="00706E70"/>
    <w:rsid w:val="00706FD2"/>
    <w:rsid w:val="007076B4"/>
    <w:rsid w:val="00707832"/>
    <w:rsid w:val="00707B21"/>
    <w:rsid w:val="00707CB0"/>
    <w:rsid w:val="00707D50"/>
    <w:rsid w:val="0071017E"/>
    <w:rsid w:val="007105C6"/>
    <w:rsid w:val="00710959"/>
    <w:rsid w:val="00710C48"/>
    <w:rsid w:val="00710D77"/>
    <w:rsid w:val="00710E6E"/>
    <w:rsid w:val="00710F5D"/>
    <w:rsid w:val="00711664"/>
    <w:rsid w:val="007124D6"/>
    <w:rsid w:val="007128C5"/>
    <w:rsid w:val="00712ECB"/>
    <w:rsid w:val="007130A0"/>
    <w:rsid w:val="0071336D"/>
    <w:rsid w:val="007150A1"/>
    <w:rsid w:val="007150C6"/>
    <w:rsid w:val="007156A5"/>
    <w:rsid w:val="00715F53"/>
    <w:rsid w:val="00716190"/>
    <w:rsid w:val="0071697E"/>
    <w:rsid w:val="00716AEB"/>
    <w:rsid w:val="00720CE6"/>
    <w:rsid w:val="00722443"/>
    <w:rsid w:val="007230EB"/>
    <w:rsid w:val="00723202"/>
    <w:rsid w:val="007237D4"/>
    <w:rsid w:val="00723890"/>
    <w:rsid w:val="00723BAB"/>
    <w:rsid w:val="0072462D"/>
    <w:rsid w:val="0072471C"/>
    <w:rsid w:val="00724C94"/>
    <w:rsid w:val="00724DAC"/>
    <w:rsid w:val="00725A8D"/>
    <w:rsid w:val="00726994"/>
    <w:rsid w:val="007300E9"/>
    <w:rsid w:val="007309C3"/>
    <w:rsid w:val="007316FD"/>
    <w:rsid w:val="0073246D"/>
    <w:rsid w:val="00732498"/>
    <w:rsid w:val="0073263B"/>
    <w:rsid w:val="00732A82"/>
    <w:rsid w:val="00732F46"/>
    <w:rsid w:val="007336D7"/>
    <w:rsid w:val="007336DF"/>
    <w:rsid w:val="0073392C"/>
    <w:rsid w:val="00734AE3"/>
    <w:rsid w:val="00734FEA"/>
    <w:rsid w:val="00735959"/>
    <w:rsid w:val="00735B0E"/>
    <w:rsid w:val="007364C0"/>
    <w:rsid w:val="00736C0D"/>
    <w:rsid w:val="00736D3A"/>
    <w:rsid w:val="0073711D"/>
    <w:rsid w:val="00737A88"/>
    <w:rsid w:val="00737F23"/>
    <w:rsid w:val="00740023"/>
    <w:rsid w:val="007404AE"/>
    <w:rsid w:val="00740AFA"/>
    <w:rsid w:val="007416F7"/>
    <w:rsid w:val="007419F9"/>
    <w:rsid w:val="00741DF3"/>
    <w:rsid w:val="007426E5"/>
    <w:rsid w:val="00742B45"/>
    <w:rsid w:val="007431FC"/>
    <w:rsid w:val="00743233"/>
    <w:rsid w:val="00743503"/>
    <w:rsid w:val="00744072"/>
    <w:rsid w:val="007442FF"/>
    <w:rsid w:val="00744D26"/>
    <w:rsid w:val="00745589"/>
    <w:rsid w:val="007455B2"/>
    <w:rsid w:val="00745727"/>
    <w:rsid w:val="007459E0"/>
    <w:rsid w:val="00746601"/>
    <w:rsid w:val="00746714"/>
    <w:rsid w:val="00746B16"/>
    <w:rsid w:val="00746E95"/>
    <w:rsid w:val="00747403"/>
    <w:rsid w:val="00747B81"/>
    <w:rsid w:val="00747E96"/>
    <w:rsid w:val="00750D45"/>
    <w:rsid w:val="00751680"/>
    <w:rsid w:val="00751C03"/>
    <w:rsid w:val="00751E22"/>
    <w:rsid w:val="0075291F"/>
    <w:rsid w:val="007533FA"/>
    <w:rsid w:val="00753858"/>
    <w:rsid w:val="007538D7"/>
    <w:rsid w:val="00753B34"/>
    <w:rsid w:val="00754747"/>
    <w:rsid w:val="007552D8"/>
    <w:rsid w:val="00755663"/>
    <w:rsid w:val="00755675"/>
    <w:rsid w:val="0075595D"/>
    <w:rsid w:val="00755983"/>
    <w:rsid w:val="007559E9"/>
    <w:rsid w:val="007569CA"/>
    <w:rsid w:val="0075747E"/>
    <w:rsid w:val="00757565"/>
    <w:rsid w:val="00757FA6"/>
    <w:rsid w:val="007600E3"/>
    <w:rsid w:val="00760EA8"/>
    <w:rsid w:val="00761126"/>
    <w:rsid w:val="00761325"/>
    <w:rsid w:val="00761E5F"/>
    <w:rsid w:val="00761F4B"/>
    <w:rsid w:val="0076200E"/>
    <w:rsid w:val="00762516"/>
    <w:rsid w:val="00762C8E"/>
    <w:rsid w:val="00762F03"/>
    <w:rsid w:val="007632EC"/>
    <w:rsid w:val="0076373F"/>
    <w:rsid w:val="007638BF"/>
    <w:rsid w:val="007641CA"/>
    <w:rsid w:val="00764491"/>
    <w:rsid w:val="007649A2"/>
    <w:rsid w:val="00765017"/>
    <w:rsid w:val="00765091"/>
    <w:rsid w:val="00765458"/>
    <w:rsid w:val="007657EB"/>
    <w:rsid w:val="00765CFC"/>
    <w:rsid w:val="007664CB"/>
    <w:rsid w:val="00766B48"/>
    <w:rsid w:val="00766BA8"/>
    <w:rsid w:val="00770088"/>
    <w:rsid w:val="00770DE2"/>
    <w:rsid w:val="00770FCD"/>
    <w:rsid w:val="007718AC"/>
    <w:rsid w:val="00771A4A"/>
    <w:rsid w:val="00771B01"/>
    <w:rsid w:val="00772071"/>
    <w:rsid w:val="00772712"/>
    <w:rsid w:val="00772C5A"/>
    <w:rsid w:val="00773275"/>
    <w:rsid w:val="0077381B"/>
    <w:rsid w:val="007755DD"/>
    <w:rsid w:val="00776815"/>
    <w:rsid w:val="00776898"/>
    <w:rsid w:val="007771B9"/>
    <w:rsid w:val="00777595"/>
    <w:rsid w:val="00777667"/>
    <w:rsid w:val="007777F4"/>
    <w:rsid w:val="00777879"/>
    <w:rsid w:val="00777961"/>
    <w:rsid w:val="00777FE2"/>
    <w:rsid w:val="007807F4"/>
    <w:rsid w:val="00780F53"/>
    <w:rsid w:val="00781843"/>
    <w:rsid w:val="00781F2D"/>
    <w:rsid w:val="00782456"/>
    <w:rsid w:val="00782DB3"/>
    <w:rsid w:val="0078309C"/>
    <w:rsid w:val="00783158"/>
    <w:rsid w:val="00783AAD"/>
    <w:rsid w:val="00783B30"/>
    <w:rsid w:val="00783CDC"/>
    <w:rsid w:val="0078400A"/>
    <w:rsid w:val="0078460A"/>
    <w:rsid w:val="00784680"/>
    <w:rsid w:val="00784E1B"/>
    <w:rsid w:val="00785624"/>
    <w:rsid w:val="007858CC"/>
    <w:rsid w:val="00786854"/>
    <w:rsid w:val="007870FF"/>
    <w:rsid w:val="00787385"/>
    <w:rsid w:val="00787682"/>
    <w:rsid w:val="00787913"/>
    <w:rsid w:val="0079084B"/>
    <w:rsid w:val="00792343"/>
    <w:rsid w:val="007941E8"/>
    <w:rsid w:val="00794830"/>
    <w:rsid w:val="00795434"/>
    <w:rsid w:val="007957E6"/>
    <w:rsid w:val="00795A14"/>
    <w:rsid w:val="00795A3B"/>
    <w:rsid w:val="00796133"/>
    <w:rsid w:val="00796342"/>
    <w:rsid w:val="007969C7"/>
    <w:rsid w:val="007973DF"/>
    <w:rsid w:val="00797D8B"/>
    <w:rsid w:val="007A00F2"/>
    <w:rsid w:val="007A0574"/>
    <w:rsid w:val="007A0722"/>
    <w:rsid w:val="007A0E2A"/>
    <w:rsid w:val="007A114A"/>
    <w:rsid w:val="007A1292"/>
    <w:rsid w:val="007A13FA"/>
    <w:rsid w:val="007A1A8E"/>
    <w:rsid w:val="007A1FBD"/>
    <w:rsid w:val="007A2097"/>
    <w:rsid w:val="007A234B"/>
    <w:rsid w:val="007A271A"/>
    <w:rsid w:val="007A27B6"/>
    <w:rsid w:val="007A283A"/>
    <w:rsid w:val="007A2F92"/>
    <w:rsid w:val="007A3848"/>
    <w:rsid w:val="007A3B4B"/>
    <w:rsid w:val="007A41B4"/>
    <w:rsid w:val="007A428D"/>
    <w:rsid w:val="007A58AE"/>
    <w:rsid w:val="007A5E11"/>
    <w:rsid w:val="007A5F95"/>
    <w:rsid w:val="007A624C"/>
    <w:rsid w:val="007A63B1"/>
    <w:rsid w:val="007A6470"/>
    <w:rsid w:val="007A7423"/>
    <w:rsid w:val="007A755E"/>
    <w:rsid w:val="007A7A8B"/>
    <w:rsid w:val="007B0D4F"/>
    <w:rsid w:val="007B12B5"/>
    <w:rsid w:val="007B1759"/>
    <w:rsid w:val="007B1976"/>
    <w:rsid w:val="007B21B9"/>
    <w:rsid w:val="007B2826"/>
    <w:rsid w:val="007B2C58"/>
    <w:rsid w:val="007B2D95"/>
    <w:rsid w:val="007B31B6"/>
    <w:rsid w:val="007B3429"/>
    <w:rsid w:val="007B3D68"/>
    <w:rsid w:val="007B4012"/>
    <w:rsid w:val="007B4E0D"/>
    <w:rsid w:val="007B4E77"/>
    <w:rsid w:val="007B605B"/>
    <w:rsid w:val="007B634E"/>
    <w:rsid w:val="007B63BC"/>
    <w:rsid w:val="007B65C3"/>
    <w:rsid w:val="007B6842"/>
    <w:rsid w:val="007B6D0C"/>
    <w:rsid w:val="007B74A7"/>
    <w:rsid w:val="007B7E70"/>
    <w:rsid w:val="007C01F4"/>
    <w:rsid w:val="007C10CD"/>
    <w:rsid w:val="007C1A17"/>
    <w:rsid w:val="007C1ADC"/>
    <w:rsid w:val="007C1FAC"/>
    <w:rsid w:val="007C2898"/>
    <w:rsid w:val="007C2DD3"/>
    <w:rsid w:val="007C3171"/>
    <w:rsid w:val="007C32EC"/>
    <w:rsid w:val="007C353B"/>
    <w:rsid w:val="007C403E"/>
    <w:rsid w:val="007C42F1"/>
    <w:rsid w:val="007C4372"/>
    <w:rsid w:val="007C437C"/>
    <w:rsid w:val="007C44EA"/>
    <w:rsid w:val="007C5095"/>
    <w:rsid w:val="007C53F8"/>
    <w:rsid w:val="007C578B"/>
    <w:rsid w:val="007C5B60"/>
    <w:rsid w:val="007C64C8"/>
    <w:rsid w:val="007C6526"/>
    <w:rsid w:val="007C6E1D"/>
    <w:rsid w:val="007C7AB6"/>
    <w:rsid w:val="007C7C88"/>
    <w:rsid w:val="007D0225"/>
    <w:rsid w:val="007D0DF0"/>
    <w:rsid w:val="007D0E51"/>
    <w:rsid w:val="007D0F56"/>
    <w:rsid w:val="007D1360"/>
    <w:rsid w:val="007D182A"/>
    <w:rsid w:val="007D209B"/>
    <w:rsid w:val="007D2716"/>
    <w:rsid w:val="007D277B"/>
    <w:rsid w:val="007D29F6"/>
    <w:rsid w:val="007D33E1"/>
    <w:rsid w:val="007D3718"/>
    <w:rsid w:val="007D3E76"/>
    <w:rsid w:val="007D3ED6"/>
    <w:rsid w:val="007D4037"/>
    <w:rsid w:val="007D40E5"/>
    <w:rsid w:val="007D5147"/>
    <w:rsid w:val="007D69F2"/>
    <w:rsid w:val="007D6B80"/>
    <w:rsid w:val="007D75F0"/>
    <w:rsid w:val="007D7C14"/>
    <w:rsid w:val="007E0041"/>
    <w:rsid w:val="007E0777"/>
    <w:rsid w:val="007E084C"/>
    <w:rsid w:val="007E0B0C"/>
    <w:rsid w:val="007E0E5E"/>
    <w:rsid w:val="007E172D"/>
    <w:rsid w:val="007E1B98"/>
    <w:rsid w:val="007E1C16"/>
    <w:rsid w:val="007E1C1C"/>
    <w:rsid w:val="007E1ED1"/>
    <w:rsid w:val="007E3DD1"/>
    <w:rsid w:val="007E4347"/>
    <w:rsid w:val="007E4B02"/>
    <w:rsid w:val="007E5073"/>
    <w:rsid w:val="007E5A69"/>
    <w:rsid w:val="007E5F24"/>
    <w:rsid w:val="007E6851"/>
    <w:rsid w:val="007E710A"/>
    <w:rsid w:val="007E726F"/>
    <w:rsid w:val="007E746E"/>
    <w:rsid w:val="007E763B"/>
    <w:rsid w:val="007E7B15"/>
    <w:rsid w:val="007E7F37"/>
    <w:rsid w:val="007E7F9F"/>
    <w:rsid w:val="007E7FB6"/>
    <w:rsid w:val="007E7FE7"/>
    <w:rsid w:val="007F086E"/>
    <w:rsid w:val="007F1175"/>
    <w:rsid w:val="007F125C"/>
    <w:rsid w:val="007F1950"/>
    <w:rsid w:val="007F1A5B"/>
    <w:rsid w:val="007F34EF"/>
    <w:rsid w:val="007F3BAC"/>
    <w:rsid w:val="007F4A4C"/>
    <w:rsid w:val="007F5078"/>
    <w:rsid w:val="007F56B5"/>
    <w:rsid w:val="007F58DA"/>
    <w:rsid w:val="007F5EC6"/>
    <w:rsid w:val="007F617F"/>
    <w:rsid w:val="007F645D"/>
    <w:rsid w:val="007F7D6E"/>
    <w:rsid w:val="0080115F"/>
    <w:rsid w:val="00801488"/>
    <w:rsid w:val="00801E79"/>
    <w:rsid w:val="00801F5A"/>
    <w:rsid w:val="00802518"/>
    <w:rsid w:val="00802713"/>
    <w:rsid w:val="0080273C"/>
    <w:rsid w:val="00802A54"/>
    <w:rsid w:val="00802DAB"/>
    <w:rsid w:val="00802F4F"/>
    <w:rsid w:val="008030A3"/>
    <w:rsid w:val="00803E3F"/>
    <w:rsid w:val="008040AB"/>
    <w:rsid w:val="00804399"/>
    <w:rsid w:val="00804931"/>
    <w:rsid w:val="00804B01"/>
    <w:rsid w:val="008055F4"/>
    <w:rsid w:val="00805ADC"/>
    <w:rsid w:val="00806682"/>
    <w:rsid w:val="008069BB"/>
    <w:rsid w:val="00810134"/>
    <w:rsid w:val="00810D46"/>
    <w:rsid w:val="00811244"/>
    <w:rsid w:val="00812981"/>
    <w:rsid w:val="00812999"/>
    <w:rsid w:val="00812CC2"/>
    <w:rsid w:val="00812F23"/>
    <w:rsid w:val="0081346A"/>
    <w:rsid w:val="00813576"/>
    <w:rsid w:val="008143A4"/>
    <w:rsid w:val="008145BF"/>
    <w:rsid w:val="00814820"/>
    <w:rsid w:val="0081565A"/>
    <w:rsid w:val="00816450"/>
    <w:rsid w:val="00816B04"/>
    <w:rsid w:val="0081731E"/>
    <w:rsid w:val="00817583"/>
    <w:rsid w:val="00817CDA"/>
    <w:rsid w:val="00817FBF"/>
    <w:rsid w:val="008203AF"/>
    <w:rsid w:val="00820BA6"/>
    <w:rsid w:val="00820C21"/>
    <w:rsid w:val="00820D4D"/>
    <w:rsid w:val="00821419"/>
    <w:rsid w:val="0082150A"/>
    <w:rsid w:val="00821B19"/>
    <w:rsid w:val="00821CAD"/>
    <w:rsid w:val="00821D81"/>
    <w:rsid w:val="008221FF"/>
    <w:rsid w:val="00822D7E"/>
    <w:rsid w:val="00822F5F"/>
    <w:rsid w:val="00823B0B"/>
    <w:rsid w:val="00823C96"/>
    <w:rsid w:val="0082418B"/>
    <w:rsid w:val="008247AD"/>
    <w:rsid w:val="00824CA7"/>
    <w:rsid w:val="00824F03"/>
    <w:rsid w:val="008254CE"/>
    <w:rsid w:val="00825AFB"/>
    <w:rsid w:val="0082670B"/>
    <w:rsid w:val="00826785"/>
    <w:rsid w:val="008273FE"/>
    <w:rsid w:val="008274DE"/>
    <w:rsid w:val="0082750C"/>
    <w:rsid w:val="008275BA"/>
    <w:rsid w:val="00827CE7"/>
    <w:rsid w:val="00827E9E"/>
    <w:rsid w:val="0083039E"/>
    <w:rsid w:val="008304FE"/>
    <w:rsid w:val="00830967"/>
    <w:rsid w:val="008316C6"/>
    <w:rsid w:val="008319E3"/>
    <w:rsid w:val="008325E3"/>
    <w:rsid w:val="0083291B"/>
    <w:rsid w:val="00832CFF"/>
    <w:rsid w:val="00833060"/>
    <w:rsid w:val="008333F2"/>
    <w:rsid w:val="00833B90"/>
    <w:rsid w:val="0083451D"/>
    <w:rsid w:val="00836865"/>
    <w:rsid w:val="00836D68"/>
    <w:rsid w:val="00837187"/>
    <w:rsid w:val="0083753E"/>
    <w:rsid w:val="008376C7"/>
    <w:rsid w:val="008379A4"/>
    <w:rsid w:val="00837EA0"/>
    <w:rsid w:val="00840259"/>
    <w:rsid w:val="008402ED"/>
    <w:rsid w:val="00840457"/>
    <w:rsid w:val="0084185F"/>
    <w:rsid w:val="00842093"/>
    <w:rsid w:val="0084257F"/>
    <w:rsid w:val="00842CA7"/>
    <w:rsid w:val="00843753"/>
    <w:rsid w:val="00843A44"/>
    <w:rsid w:val="00843C2F"/>
    <w:rsid w:val="00843D13"/>
    <w:rsid w:val="00844207"/>
    <w:rsid w:val="00844279"/>
    <w:rsid w:val="00844342"/>
    <w:rsid w:val="008444C6"/>
    <w:rsid w:val="008449BF"/>
    <w:rsid w:val="00844CF9"/>
    <w:rsid w:val="00844D1D"/>
    <w:rsid w:val="00845AA9"/>
    <w:rsid w:val="00846D81"/>
    <w:rsid w:val="00846DF2"/>
    <w:rsid w:val="00846E47"/>
    <w:rsid w:val="00847081"/>
    <w:rsid w:val="008470E6"/>
    <w:rsid w:val="00847189"/>
    <w:rsid w:val="00847374"/>
    <w:rsid w:val="008473CB"/>
    <w:rsid w:val="00847F8C"/>
    <w:rsid w:val="008501CF"/>
    <w:rsid w:val="00850283"/>
    <w:rsid w:val="00850547"/>
    <w:rsid w:val="00850874"/>
    <w:rsid w:val="008511A1"/>
    <w:rsid w:val="0085156F"/>
    <w:rsid w:val="00851E6A"/>
    <w:rsid w:val="00851F02"/>
    <w:rsid w:val="008531ED"/>
    <w:rsid w:val="008538F6"/>
    <w:rsid w:val="00853906"/>
    <w:rsid w:val="00853952"/>
    <w:rsid w:val="00853B26"/>
    <w:rsid w:val="00853FE9"/>
    <w:rsid w:val="008541A5"/>
    <w:rsid w:val="0085494D"/>
    <w:rsid w:val="00854972"/>
    <w:rsid w:val="00854B81"/>
    <w:rsid w:val="00854C66"/>
    <w:rsid w:val="0085509E"/>
    <w:rsid w:val="00855DB7"/>
    <w:rsid w:val="008571DD"/>
    <w:rsid w:val="00860142"/>
    <w:rsid w:val="008602D1"/>
    <w:rsid w:val="008607C6"/>
    <w:rsid w:val="00861449"/>
    <w:rsid w:val="00861B2D"/>
    <w:rsid w:val="00862365"/>
    <w:rsid w:val="0086256A"/>
    <w:rsid w:val="0086301F"/>
    <w:rsid w:val="00863C2D"/>
    <w:rsid w:val="0086405A"/>
    <w:rsid w:val="00864075"/>
    <w:rsid w:val="0086487F"/>
    <w:rsid w:val="00865382"/>
    <w:rsid w:val="00865B0E"/>
    <w:rsid w:val="00866740"/>
    <w:rsid w:val="00867233"/>
    <w:rsid w:val="00867E1B"/>
    <w:rsid w:val="00870087"/>
    <w:rsid w:val="008708DE"/>
    <w:rsid w:val="00870D01"/>
    <w:rsid w:val="00870E12"/>
    <w:rsid w:val="008714C1"/>
    <w:rsid w:val="00871526"/>
    <w:rsid w:val="00871623"/>
    <w:rsid w:val="00871EC0"/>
    <w:rsid w:val="00872B44"/>
    <w:rsid w:val="00872B4D"/>
    <w:rsid w:val="0087359B"/>
    <w:rsid w:val="00873CB5"/>
    <w:rsid w:val="00873D4B"/>
    <w:rsid w:val="00873DDF"/>
    <w:rsid w:val="00874C5B"/>
    <w:rsid w:val="00874E8E"/>
    <w:rsid w:val="008755B9"/>
    <w:rsid w:val="0087584E"/>
    <w:rsid w:val="00875DA7"/>
    <w:rsid w:val="008767EF"/>
    <w:rsid w:val="00876849"/>
    <w:rsid w:val="00876996"/>
    <w:rsid w:val="00876E1E"/>
    <w:rsid w:val="00877139"/>
    <w:rsid w:val="0087745A"/>
    <w:rsid w:val="00877C1A"/>
    <w:rsid w:val="00877F30"/>
    <w:rsid w:val="00877F7A"/>
    <w:rsid w:val="00880008"/>
    <w:rsid w:val="008807B0"/>
    <w:rsid w:val="00880DF0"/>
    <w:rsid w:val="00880FC0"/>
    <w:rsid w:val="008811DF"/>
    <w:rsid w:val="00881876"/>
    <w:rsid w:val="00881920"/>
    <w:rsid w:val="008829F4"/>
    <w:rsid w:val="00882CC9"/>
    <w:rsid w:val="00884016"/>
    <w:rsid w:val="008847DD"/>
    <w:rsid w:val="008852C6"/>
    <w:rsid w:val="00885BD4"/>
    <w:rsid w:val="008863D0"/>
    <w:rsid w:val="00886523"/>
    <w:rsid w:val="00886DD0"/>
    <w:rsid w:val="0088707B"/>
    <w:rsid w:val="00887D27"/>
    <w:rsid w:val="00887E35"/>
    <w:rsid w:val="00890407"/>
    <w:rsid w:val="00890ECF"/>
    <w:rsid w:val="00891144"/>
    <w:rsid w:val="008918F8"/>
    <w:rsid w:val="00891AF5"/>
    <w:rsid w:val="00891E6F"/>
    <w:rsid w:val="0089200B"/>
    <w:rsid w:val="00892A3F"/>
    <w:rsid w:val="00892B35"/>
    <w:rsid w:val="00892EC2"/>
    <w:rsid w:val="0089319D"/>
    <w:rsid w:val="008937DD"/>
    <w:rsid w:val="008947DF"/>
    <w:rsid w:val="00896164"/>
    <w:rsid w:val="008962AE"/>
    <w:rsid w:val="00896487"/>
    <w:rsid w:val="008978A1"/>
    <w:rsid w:val="00897A85"/>
    <w:rsid w:val="008A0623"/>
    <w:rsid w:val="008A0881"/>
    <w:rsid w:val="008A0AFA"/>
    <w:rsid w:val="008A0B42"/>
    <w:rsid w:val="008A1B9E"/>
    <w:rsid w:val="008A1BA7"/>
    <w:rsid w:val="008A1CAE"/>
    <w:rsid w:val="008A1D4C"/>
    <w:rsid w:val="008A1DA4"/>
    <w:rsid w:val="008A1F70"/>
    <w:rsid w:val="008A2BD3"/>
    <w:rsid w:val="008A310F"/>
    <w:rsid w:val="008A3C2C"/>
    <w:rsid w:val="008A4433"/>
    <w:rsid w:val="008A4673"/>
    <w:rsid w:val="008A5437"/>
    <w:rsid w:val="008A5623"/>
    <w:rsid w:val="008A59C4"/>
    <w:rsid w:val="008A5E6A"/>
    <w:rsid w:val="008A6780"/>
    <w:rsid w:val="008A6CD4"/>
    <w:rsid w:val="008A7429"/>
    <w:rsid w:val="008A753E"/>
    <w:rsid w:val="008A7D00"/>
    <w:rsid w:val="008B01A0"/>
    <w:rsid w:val="008B023D"/>
    <w:rsid w:val="008B0812"/>
    <w:rsid w:val="008B12E3"/>
    <w:rsid w:val="008B13D2"/>
    <w:rsid w:val="008B1DD4"/>
    <w:rsid w:val="008B2D78"/>
    <w:rsid w:val="008B398D"/>
    <w:rsid w:val="008B402F"/>
    <w:rsid w:val="008B433F"/>
    <w:rsid w:val="008B4986"/>
    <w:rsid w:val="008B4A77"/>
    <w:rsid w:val="008B5EE5"/>
    <w:rsid w:val="008B6558"/>
    <w:rsid w:val="008B70DC"/>
    <w:rsid w:val="008B7525"/>
    <w:rsid w:val="008B7647"/>
    <w:rsid w:val="008B7DF7"/>
    <w:rsid w:val="008C1048"/>
    <w:rsid w:val="008C2C53"/>
    <w:rsid w:val="008C2D79"/>
    <w:rsid w:val="008C30F8"/>
    <w:rsid w:val="008C3489"/>
    <w:rsid w:val="008C445E"/>
    <w:rsid w:val="008C52C3"/>
    <w:rsid w:val="008C602D"/>
    <w:rsid w:val="008C6504"/>
    <w:rsid w:val="008C690E"/>
    <w:rsid w:val="008C6CC6"/>
    <w:rsid w:val="008C6E96"/>
    <w:rsid w:val="008C7E9E"/>
    <w:rsid w:val="008D0715"/>
    <w:rsid w:val="008D1692"/>
    <w:rsid w:val="008D1E51"/>
    <w:rsid w:val="008D24CD"/>
    <w:rsid w:val="008D2B76"/>
    <w:rsid w:val="008D2B9E"/>
    <w:rsid w:val="008D323F"/>
    <w:rsid w:val="008D344C"/>
    <w:rsid w:val="008D414D"/>
    <w:rsid w:val="008D4AAB"/>
    <w:rsid w:val="008D6438"/>
    <w:rsid w:val="008D6439"/>
    <w:rsid w:val="008D6C17"/>
    <w:rsid w:val="008D6C4C"/>
    <w:rsid w:val="008D752C"/>
    <w:rsid w:val="008D7D8B"/>
    <w:rsid w:val="008E0B4B"/>
    <w:rsid w:val="008E0D25"/>
    <w:rsid w:val="008E20C7"/>
    <w:rsid w:val="008E242B"/>
    <w:rsid w:val="008E27FA"/>
    <w:rsid w:val="008E309F"/>
    <w:rsid w:val="008E3FD3"/>
    <w:rsid w:val="008E45AF"/>
    <w:rsid w:val="008E5838"/>
    <w:rsid w:val="008E5864"/>
    <w:rsid w:val="008E5B11"/>
    <w:rsid w:val="008E692E"/>
    <w:rsid w:val="008E6BC3"/>
    <w:rsid w:val="008E7F06"/>
    <w:rsid w:val="008F0193"/>
    <w:rsid w:val="008F0466"/>
    <w:rsid w:val="008F091C"/>
    <w:rsid w:val="008F1531"/>
    <w:rsid w:val="008F1A07"/>
    <w:rsid w:val="008F28A2"/>
    <w:rsid w:val="008F2F86"/>
    <w:rsid w:val="008F3129"/>
    <w:rsid w:val="008F3649"/>
    <w:rsid w:val="008F369C"/>
    <w:rsid w:val="008F3A98"/>
    <w:rsid w:val="008F4B6E"/>
    <w:rsid w:val="008F4EC7"/>
    <w:rsid w:val="008F55FF"/>
    <w:rsid w:val="008F769E"/>
    <w:rsid w:val="008F7EED"/>
    <w:rsid w:val="009000CC"/>
    <w:rsid w:val="00900BFF"/>
    <w:rsid w:val="00900DEE"/>
    <w:rsid w:val="00901144"/>
    <w:rsid w:val="00901CF1"/>
    <w:rsid w:val="009027E7"/>
    <w:rsid w:val="00902859"/>
    <w:rsid w:val="009028ED"/>
    <w:rsid w:val="00902DAB"/>
    <w:rsid w:val="00902FE4"/>
    <w:rsid w:val="00903753"/>
    <w:rsid w:val="00903DC0"/>
    <w:rsid w:val="009044DC"/>
    <w:rsid w:val="00904924"/>
    <w:rsid w:val="00904B35"/>
    <w:rsid w:val="00904C4A"/>
    <w:rsid w:val="00904F1F"/>
    <w:rsid w:val="009050A8"/>
    <w:rsid w:val="009050FC"/>
    <w:rsid w:val="00905322"/>
    <w:rsid w:val="0090534F"/>
    <w:rsid w:val="009057CC"/>
    <w:rsid w:val="00906E0A"/>
    <w:rsid w:val="00907493"/>
    <w:rsid w:val="009078D5"/>
    <w:rsid w:val="00907A55"/>
    <w:rsid w:val="00907BB7"/>
    <w:rsid w:val="00910113"/>
    <w:rsid w:val="009105D6"/>
    <w:rsid w:val="009107FB"/>
    <w:rsid w:val="00911933"/>
    <w:rsid w:val="00911D8F"/>
    <w:rsid w:val="0091341E"/>
    <w:rsid w:val="00913469"/>
    <w:rsid w:val="009134D2"/>
    <w:rsid w:val="009134EA"/>
    <w:rsid w:val="009148AA"/>
    <w:rsid w:val="00915411"/>
    <w:rsid w:val="009155C4"/>
    <w:rsid w:val="00915974"/>
    <w:rsid w:val="0091790D"/>
    <w:rsid w:val="00917B73"/>
    <w:rsid w:val="009203E7"/>
    <w:rsid w:val="00921660"/>
    <w:rsid w:val="0092170F"/>
    <w:rsid w:val="00921AEF"/>
    <w:rsid w:val="00922B50"/>
    <w:rsid w:val="00922C62"/>
    <w:rsid w:val="00922C8D"/>
    <w:rsid w:val="00922E46"/>
    <w:rsid w:val="00923A7C"/>
    <w:rsid w:val="00924435"/>
    <w:rsid w:val="00924B9F"/>
    <w:rsid w:val="00925AD9"/>
    <w:rsid w:val="00925F1B"/>
    <w:rsid w:val="00926269"/>
    <w:rsid w:val="0092677F"/>
    <w:rsid w:val="009268C9"/>
    <w:rsid w:val="00926C8A"/>
    <w:rsid w:val="00927316"/>
    <w:rsid w:val="00927397"/>
    <w:rsid w:val="00927BBE"/>
    <w:rsid w:val="00927F9D"/>
    <w:rsid w:val="009304A6"/>
    <w:rsid w:val="009304E9"/>
    <w:rsid w:val="0093056F"/>
    <w:rsid w:val="00930D1F"/>
    <w:rsid w:val="0093111C"/>
    <w:rsid w:val="00931640"/>
    <w:rsid w:val="0093214D"/>
    <w:rsid w:val="00932913"/>
    <w:rsid w:val="00932FCF"/>
    <w:rsid w:val="0093380B"/>
    <w:rsid w:val="009340BC"/>
    <w:rsid w:val="00934526"/>
    <w:rsid w:val="00936DBE"/>
    <w:rsid w:val="00937847"/>
    <w:rsid w:val="00937E22"/>
    <w:rsid w:val="009406CE"/>
    <w:rsid w:val="00941305"/>
    <w:rsid w:val="009414B2"/>
    <w:rsid w:val="009419A8"/>
    <w:rsid w:val="00941C4A"/>
    <w:rsid w:val="00942412"/>
    <w:rsid w:val="00942F1F"/>
    <w:rsid w:val="0094388F"/>
    <w:rsid w:val="00944FC8"/>
    <w:rsid w:val="009459E1"/>
    <w:rsid w:val="0094627A"/>
    <w:rsid w:val="0094722A"/>
    <w:rsid w:val="00947756"/>
    <w:rsid w:val="00947ACD"/>
    <w:rsid w:val="00947DD6"/>
    <w:rsid w:val="00950027"/>
    <w:rsid w:val="00950750"/>
    <w:rsid w:val="00950D07"/>
    <w:rsid w:val="009510A4"/>
    <w:rsid w:val="00951250"/>
    <w:rsid w:val="00951510"/>
    <w:rsid w:val="00951FC3"/>
    <w:rsid w:val="00952BD4"/>
    <w:rsid w:val="0095397B"/>
    <w:rsid w:val="00953FB2"/>
    <w:rsid w:val="009541B7"/>
    <w:rsid w:val="009542B4"/>
    <w:rsid w:val="00954563"/>
    <w:rsid w:val="009551DC"/>
    <w:rsid w:val="00955ABF"/>
    <w:rsid w:val="009561A2"/>
    <w:rsid w:val="0095636F"/>
    <w:rsid w:val="0095655B"/>
    <w:rsid w:val="00956686"/>
    <w:rsid w:val="00956ABB"/>
    <w:rsid w:val="00956AC9"/>
    <w:rsid w:val="00957580"/>
    <w:rsid w:val="009575E6"/>
    <w:rsid w:val="0095774A"/>
    <w:rsid w:val="00957EA3"/>
    <w:rsid w:val="009600CE"/>
    <w:rsid w:val="00960BA5"/>
    <w:rsid w:val="00960F14"/>
    <w:rsid w:val="009614E1"/>
    <w:rsid w:val="009615B2"/>
    <w:rsid w:val="00961A4B"/>
    <w:rsid w:val="009622DA"/>
    <w:rsid w:val="00962432"/>
    <w:rsid w:val="009624F1"/>
    <w:rsid w:val="00962E55"/>
    <w:rsid w:val="0096316C"/>
    <w:rsid w:val="00963D06"/>
    <w:rsid w:val="00963DE0"/>
    <w:rsid w:val="00963F81"/>
    <w:rsid w:val="00964F2A"/>
    <w:rsid w:val="009653B6"/>
    <w:rsid w:val="00965530"/>
    <w:rsid w:val="00965C3F"/>
    <w:rsid w:val="00965DB4"/>
    <w:rsid w:val="00966309"/>
    <w:rsid w:val="009666F1"/>
    <w:rsid w:val="00966941"/>
    <w:rsid w:val="00966BB2"/>
    <w:rsid w:val="00966E66"/>
    <w:rsid w:val="00967315"/>
    <w:rsid w:val="009673C3"/>
    <w:rsid w:val="009674E8"/>
    <w:rsid w:val="00967940"/>
    <w:rsid w:val="0097059F"/>
    <w:rsid w:val="00970A79"/>
    <w:rsid w:val="00970CD0"/>
    <w:rsid w:val="00970FF8"/>
    <w:rsid w:val="00971C86"/>
    <w:rsid w:val="00971D79"/>
    <w:rsid w:val="00972317"/>
    <w:rsid w:val="00972587"/>
    <w:rsid w:val="00972905"/>
    <w:rsid w:val="00972FFA"/>
    <w:rsid w:val="0097309F"/>
    <w:rsid w:val="009734EF"/>
    <w:rsid w:val="00973AEA"/>
    <w:rsid w:val="00973BB2"/>
    <w:rsid w:val="00973D1D"/>
    <w:rsid w:val="00973F81"/>
    <w:rsid w:val="009740B8"/>
    <w:rsid w:val="00974510"/>
    <w:rsid w:val="00974E4B"/>
    <w:rsid w:val="00975089"/>
    <w:rsid w:val="00975339"/>
    <w:rsid w:val="009756F5"/>
    <w:rsid w:val="00975A04"/>
    <w:rsid w:val="00975D2C"/>
    <w:rsid w:val="00975DB3"/>
    <w:rsid w:val="00975F7D"/>
    <w:rsid w:val="009760D5"/>
    <w:rsid w:val="00976515"/>
    <w:rsid w:val="0097707A"/>
    <w:rsid w:val="009774DC"/>
    <w:rsid w:val="009779ED"/>
    <w:rsid w:val="00977A17"/>
    <w:rsid w:val="00977AB6"/>
    <w:rsid w:val="00977B88"/>
    <w:rsid w:val="00977F3B"/>
    <w:rsid w:val="00980431"/>
    <w:rsid w:val="00980CA2"/>
    <w:rsid w:val="00980F18"/>
    <w:rsid w:val="0098113B"/>
    <w:rsid w:val="009814EB"/>
    <w:rsid w:val="00981881"/>
    <w:rsid w:val="00981C86"/>
    <w:rsid w:val="00982EAE"/>
    <w:rsid w:val="0098317E"/>
    <w:rsid w:val="00983AFE"/>
    <w:rsid w:val="009841E4"/>
    <w:rsid w:val="00984B6C"/>
    <w:rsid w:val="00984F33"/>
    <w:rsid w:val="0098530A"/>
    <w:rsid w:val="0098533F"/>
    <w:rsid w:val="00985DF5"/>
    <w:rsid w:val="009866A0"/>
    <w:rsid w:val="009869FC"/>
    <w:rsid w:val="00986D5C"/>
    <w:rsid w:val="00987E92"/>
    <w:rsid w:val="009917AD"/>
    <w:rsid w:val="0099197F"/>
    <w:rsid w:val="009919F3"/>
    <w:rsid w:val="00991EC1"/>
    <w:rsid w:val="00992125"/>
    <w:rsid w:val="0099480A"/>
    <w:rsid w:val="00994A37"/>
    <w:rsid w:val="00994AD2"/>
    <w:rsid w:val="00994CFA"/>
    <w:rsid w:val="00995204"/>
    <w:rsid w:val="009954FD"/>
    <w:rsid w:val="00995533"/>
    <w:rsid w:val="00997203"/>
    <w:rsid w:val="00997539"/>
    <w:rsid w:val="0099766B"/>
    <w:rsid w:val="0099766C"/>
    <w:rsid w:val="0099789B"/>
    <w:rsid w:val="00997FC5"/>
    <w:rsid w:val="009A0215"/>
    <w:rsid w:val="009A02D2"/>
    <w:rsid w:val="009A06F1"/>
    <w:rsid w:val="009A09EA"/>
    <w:rsid w:val="009A1413"/>
    <w:rsid w:val="009A191D"/>
    <w:rsid w:val="009A1924"/>
    <w:rsid w:val="009A20CA"/>
    <w:rsid w:val="009A2810"/>
    <w:rsid w:val="009A350E"/>
    <w:rsid w:val="009A3738"/>
    <w:rsid w:val="009A4701"/>
    <w:rsid w:val="009A4A7A"/>
    <w:rsid w:val="009A5671"/>
    <w:rsid w:val="009A5D51"/>
    <w:rsid w:val="009A65C8"/>
    <w:rsid w:val="009A66EB"/>
    <w:rsid w:val="009A66F0"/>
    <w:rsid w:val="009A6AE1"/>
    <w:rsid w:val="009A6B35"/>
    <w:rsid w:val="009A6C33"/>
    <w:rsid w:val="009B0483"/>
    <w:rsid w:val="009B0667"/>
    <w:rsid w:val="009B0694"/>
    <w:rsid w:val="009B09AC"/>
    <w:rsid w:val="009B0C91"/>
    <w:rsid w:val="009B0DFD"/>
    <w:rsid w:val="009B122C"/>
    <w:rsid w:val="009B152F"/>
    <w:rsid w:val="009B1546"/>
    <w:rsid w:val="009B1908"/>
    <w:rsid w:val="009B1F2F"/>
    <w:rsid w:val="009B20C0"/>
    <w:rsid w:val="009B2157"/>
    <w:rsid w:val="009B2D36"/>
    <w:rsid w:val="009B3255"/>
    <w:rsid w:val="009B34FD"/>
    <w:rsid w:val="009B3988"/>
    <w:rsid w:val="009B411F"/>
    <w:rsid w:val="009B46F5"/>
    <w:rsid w:val="009B5A38"/>
    <w:rsid w:val="009B5E73"/>
    <w:rsid w:val="009C00C5"/>
    <w:rsid w:val="009C0173"/>
    <w:rsid w:val="009C0B3D"/>
    <w:rsid w:val="009C1785"/>
    <w:rsid w:val="009C1916"/>
    <w:rsid w:val="009C1B47"/>
    <w:rsid w:val="009C1DCC"/>
    <w:rsid w:val="009C3181"/>
    <w:rsid w:val="009C3231"/>
    <w:rsid w:val="009C37F8"/>
    <w:rsid w:val="009C425E"/>
    <w:rsid w:val="009C47CC"/>
    <w:rsid w:val="009C5803"/>
    <w:rsid w:val="009C5E6B"/>
    <w:rsid w:val="009C5F4E"/>
    <w:rsid w:val="009C7268"/>
    <w:rsid w:val="009D06FA"/>
    <w:rsid w:val="009D0EC7"/>
    <w:rsid w:val="009D1027"/>
    <w:rsid w:val="009D12A9"/>
    <w:rsid w:val="009D1B35"/>
    <w:rsid w:val="009D2637"/>
    <w:rsid w:val="009D2850"/>
    <w:rsid w:val="009D2A50"/>
    <w:rsid w:val="009D3AAE"/>
    <w:rsid w:val="009D5AA1"/>
    <w:rsid w:val="009D5B3F"/>
    <w:rsid w:val="009D5ECE"/>
    <w:rsid w:val="009D6388"/>
    <w:rsid w:val="009D689E"/>
    <w:rsid w:val="009D697E"/>
    <w:rsid w:val="009D724D"/>
    <w:rsid w:val="009D78B1"/>
    <w:rsid w:val="009D7B6B"/>
    <w:rsid w:val="009E00C2"/>
    <w:rsid w:val="009E02E8"/>
    <w:rsid w:val="009E0371"/>
    <w:rsid w:val="009E10F3"/>
    <w:rsid w:val="009E1438"/>
    <w:rsid w:val="009E19D7"/>
    <w:rsid w:val="009E29B3"/>
    <w:rsid w:val="009E2E5B"/>
    <w:rsid w:val="009E3086"/>
    <w:rsid w:val="009E30A9"/>
    <w:rsid w:val="009E3178"/>
    <w:rsid w:val="009E382F"/>
    <w:rsid w:val="009E3904"/>
    <w:rsid w:val="009E3E90"/>
    <w:rsid w:val="009E4996"/>
    <w:rsid w:val="009E553E"/>
    <w:rsid w:val="009E5724"/>
    <w:rsid w:val="009E5C26"/>
    <w:rsid w:val="009E6738"/>
    <w:rsid w:val="009E6E10"/>
    <w:rsid w:val="009F0880"/>
    <w:rsid w:val="009F0D8C"/>
    <w:rsid w:val="009F13B0"/>
    <w:rsid w:val="009F1705"/>
    <w:rsid w:val="009F28A7"/>
    <w:rsid w:val="009F2CBA"/>
    <w:rsid w:val="009F31E7"/>
    <w:rsid w:val="009F3B67"/>
    <w:rsid w:val="009F4D05"/>
    <w:rsid w:val="009F4FB2"/>
    <w:rsid w:val="009F510D"/>
    <w:rsid w:val="009F5A61"/>
    <w:rsid w:val="009F5ADE"/>
    <w:rsid w:val="009F6841"/>
    <w:rsid w:val="009F6C7E"/>
    <w:rsid w:val="009F7030"/>
    <w:rsid w:val="009F7425"/>
    <w:rsid w:val="009F77CA"/>
    <w:rsid w:val="009F7A04"/>
    <w:rsid w:val="00A00385"/>
    <w:rsid w:val="00A01377"/>
    <w:rsid w:val="00A0140C"/>
    <w:rsid w:val="00A0172D"/>
    <w:rsid w:val="00A017BB"/>
    <w:rsid w:val="00A01CA7"/>
    <w:rsid w:val="00A01D8C"/>
    <w:rsid w:val="00A02170"/>
    <w:rsid w:val="00A0372E"/>
    <w:rsid w:val="00A0379E"/>
    <w:rsid w:val="00A03C38"/>
    <w:rsid w:val="00A0461B"/>
    <w:rsid w:val="00A05198"/>
    <w:rsid w:val="00A05F7F"/>
    <w:rsid w:val="00A0701D"/>
    <w:rsid w:val="00A0712F"/>
    <w:rsid w:val="00A0751C"/>
    <w:rsid w:val="00A07736"/>
    <w:rsid w:val="00A07800"/>
    <w:rsid w:val="00A07D99"/>
    <w:rsid w:val="00A07F98"/>
    <w:rsid w:val="00A07FFE"/>
    <w:rsid w:val="00A103A7"/>
    <w:rsid w:val="00A1090B"/>
    <w:rsid w:val="00A11B09"/>
    <w:rsid w:val="00A12003"/>
    <w:rsid w:val="00A12215"/>
    <w:rsid w:val="00A12AF0"/>
    <w:rsid w:val="00A13535"/>
    <w:rsid w:val="00A13666"/>
    <w:rsid w:val="00A14074"/>
    <w:rsid w:val="00A14354"/>
    <w:rsid w:val="00A14711"/>
    <w:rsid w:val="00A14A33"/>
    <w:rsid w:val="00A14F14"/>
    <w:rsid w:val="00A1525C"/>
    <w:rsid w:val="00A15262"/>
    <w:rsid w:val="00A15538"/>
    <w:rsid w:val="00A15832"/>
    <w:rsid w:val="00A158A8"/>
    <w:rsid w:val="00A15D92"/>
    <w:rsid w:val="00A1686D"/>
    <w:rsid w:val="00A169DC"/>
    <w:rsid w:val="00A16AC9"/>
    <w:rsid w:val="00A16D9A"/>
    <w:rsid w:val="00A171E6"/>
    <w:rsid w:val="00A1751C"/>
    <w:rsid w:val="00A175AF"/>
    <w:rsid w:val="00A17BB0"/>
    <w:rsid w:val="00A17DD7"/>
    <w:rsid w:val="00A20091"/>
    <w:rsid w:val="00A203F6"/>
    <w:rsid w:val="00A2071C"/>
    <w:rsid w:val="00A20BD6"/>
    <w:rsid w:val="00A20EAC"/>
    <w:rsid w:val="00A22254"/>
    <w:rsid w:val="00A22728"/>
    <w:rsid w:val="00A22803"/>
    <w:rsid w:val="00A22C42"/>
    <w:rsid w:val="00A22F59"/>
    <w:rsid w:val="00A23CC5"/>
    <w:rsid w:val="00A23E75"/>
    <w:rsid w:val="00A24040"/>
    <w:rsid w:val="00A241F0"/>
    <w:rsid w:val="00A24FF3"/>
    <w:rsid w:val="00A256FF"/>
    <w:rsid w:val="00A259AA"/>
    <w:rsid w:val="00A26428"/>
    <w:rsid w:val="00A27142"/>
    <w:rsid w:val="00A278EA"/>
    <w:rsid w:val="00A27D3E"/>
    <w:rsid w:val="00A30B5A"/>
    <w:rsid w:val="00A30D7C"/>
    <w:rsid w:val="00A30D98"/>
    <w:rsid w:val="00A311CE"/>
    <w:rsid w:val="00A3173D"/>
    <w:rsid w:val="00A318CF"/>
    <w:rsid w:val="00A31C09"/>
    <w:rsid w:val="00A31F17"/>
    <w:rsid w:val="00A32066"/>
    <w:rsid w:val="00A32076"/>
    <w:rsid w:val="00A3309C"/>
    <w:rsid w:val="00A33671"/>
    <w:rsid w:val="00A34199"/>
    <w:rsid w:val="00A34222"/>
    <w:rsid w:val="00A34A2A"/>
    <w:rsid w:val="00A35D3A"/>
    <w:rsid w:val="00A36D18"/>
    <w:rsid w:val="00A37014"/>
    <w:rsid w:val="00A37179"/>
    <w:rsid w:val="00A371C5"/>
    <w:rsid w:val="00A379D3"/>
    <w:rsid w:val="00A37F66"/>
    <w:rsid w:val="00A402E7"/>
    <w:rsid w:val="00A4063A"/>
    <w:rsid w:val="00A406BA"/>
    <w:rsid w:val="00A41129"/>
    <w:rsid w:val="00A41309"/>
    <w:rsid w:val="00A41805"/>
    <w:rsid w:val="00A41939"/>
    <w:rsid w:val="00A41F44"/>
    <w:rsid w:val="00A4204C"/>
    <w:rsid w:val="00A42E76"/>
    <w:rsid w:val="00A430B9"/>
    <w:rsid w:val="00A43D85"/>
    <w:rsid w:val="00A43E1A"/>
    <w:rsid w:val="00A44BB4"/>
    <w:rsid w:val="00A4538A"/>
    <w:rsid w:val="00A45B8D"/>
    <w:rsid w:val="00A46BBD"/>
    <w:rsid w:val="00A47520"/>
    <w:rsid w:val="00A47533"/>
    <w:rsid w:val="00A4766F"/>
    <w:rsid w:val="00A4786E"/>
    <w:rsid w:val="00A47C45"/>
    <w:rsid w:val="00A47FB1"/>
    <w:rsid w:val="00A50061"/>
    <w:rsid w:val="00A50773"/>
    <w:rsid w:val="00A5077A"/>
    <w:rsid w:val="00A51446"/>
    <w:rsid w:val="00A51964"/>
    <w:rsid w:val="00A51CC6"/>
    <w:rsid w:val="00A51E51"/>
    <w:rsid w:val="00A52804"/>
    <w:rsid w:val="00A52AF8"/>
    <w:rsid w:val="00A53422"/>
    <w:rsid w:val="00A539AB"/>
    <w:rsid w:val="00A53C03"/>
    <w:rsid w:val="00A54138"/>
    <w:rsid w:val="00A5440D"/>
    <w:rsid w:val="00A54921"/>
    <w:rsid w:val="00A55CBB"/>
    <w:rsid w:val="00A564B3"/>
    <w:rsid w:val="00A564C4"/>
    <w:rsid w:val="00A565CE"/>
    <w:rsid w:val="00A56862"/>
    <w:rsid w:val="00A568CF"/>
    <w:rsid w:val="00A56B29"/>
    <w:rsid w:val="00A60AEE"/>
    <w:rsid w:val="00A60DDE"/>
    <w:rsid w:val="00A60E31"/>
    <w:rsid w:val="00A61869"/>
    <w:rsid w:val="00A61B11"/>
    <w:rsid w:val="00A61DAA"/>
    <w:rsid w:val="00A61ECF"/>
    <w:rsid w:val="00A62482"/>
    <w:rsid w:val="00A627AC"/>
    <w:rsid w:val="00A62EE0"/>
    <w:rsid w:val="00A63579"/>
    <w:rsid w:val="00A63B9B"/>
    <w:rsid w:val="00A64000"/>
    <w:rsid w:val="00A645B7"/>
    <w:rsid w:val="00A64837"/>
    <w:rsid w:val="00A64A2C"/>
    <w:rsid w:val="00A64C08"/>
    <w:rsid w:val="00A6528B"/>
    <w:rsid w:val="00A65908"/>
    <w:rsid w:val="00A65A89"/>
    <w:rsid w:val="00A66290"/>
    <w:rsid w:val="00A6643A"/>
    <w:rsid w:val="00A6662E"/>
    <w:rsid w:val="00A666B8"/>
    <w:rsid w:val="00A66E46"/>
    <w:rsid w:val="00A673C8"/>
    <w:rsid w:val="00A67534"/>
    <w:rsid w:val="00A6798D"/>
    <w:rsid w:val="00A67B10"/>
    <w:rsid w:val="00A7061A"/>
    <w:rsid w:val="00A70E10"/>
    <w:rsid w:val="00A71017"/>
    <w:rsid w:val="00A718C4"/>
    <w:rsid w:val="00A72E25"/>
    <w:rsid w:val="00A73146"/>
    <w:rsid w:val="00A73BCC"/>
    <w:rsid w:val="00A74C00"/>
    <w:rsid w:val="00A75A0E"/>
    <w:rsid w:val="00A75B5C"/>
    <w:rsid w:val="00A75B5F"/>
    <w:rsid w:val="00A75DF0"/>
    <w:rsid w:val="00A76A1A"/>
    <w:rsid w:val="00A76A4D"/>
    <w:rsid w:val="00A76DF0"/>
    <w:rsid w:val="00A76FA4"/>
    <w:rsid w:val="00A7737A"/>
    <w:rsid w:val="00A77734"/>
    <w:rsid w:val="00A77828"/>
    <w:rsid w:val="00A77BF3"/>
    <w:rsid w:val="00A77BFA"/>
    <w:rsid w:val="00A80417"/>
    <w:rsid w:val="00A806E1"/>
    <w:rsid w:val="00A80E1F"/>
    <w:rsid w:val="00A814D3"/>
    <w:rsid w:val="00A815D7"/>
    <w:rsid w:val="00A8173A"/>
    <w:rsid w:val="00A82348"/>
    <w:rsid w:val="00A826CC"/>
    <w:rsid w:val="00A82E41"/>
    <w:rsid w:val="00A83157"/>
    <w:rsid w:val="00A83173"/>
    <w:rsid w:val="00A836DA"/>
    <w:rsid w:val="00A83718"/>
    <w:rsid w:val="00A83A7D"/>
    <w:rsid w:val="00A83B08"/>
    <w:rsid w:val="00A83D0A"/>
    <w:rsid w:val="00A842F1"/>
    <w:rsid w:val="00A849DD"/>
    <w:rsid w:val="00A84DDF"/>
    <w:rsid w:val="00A84E02"/>
    <w:rsid w:val="00A84F84"/>
    <w:rsid w:val="00A84FC8"/>
    <w:rsid w:val="00A853CF"/>
    <w:rsid w:val="00A86316"/>
    <w:rsid w:val="00A87041"/>
    <w:rsid w:val="00A87CD3"/>
    <w:rsid w:val="00A902D7"/>
    <w:rsid w:val="00A904F8"/>
    <w:rsid w:val="00A90945"/>
    <w:rsid w:val="00A91AC3"/>
    <w:rsid w:val="00A91B45"/>
    <w:rsid w:val="00A92609"/>
    <w:rsid w:val="00A92B45"/>
    <w:rsid w:val="00A93287"/>
    <w:rsid w:val="00A93621"/>
    <w:rsid w:val="00A93CBD"/>
    <w:rsid w:val="00A93E39"/>
    <w:rsid w:val="00A941F6"/>
    <w:rsid w:val="00A94A6E"/>
    <w:rsid w:val="00A94DF7"/>
    <w:rsid w:val="00A9548E"/>
    <w:rsid w:val="00A960FC"/>
    <w:rsid w:val="00A96D86"/>
    <w:rsid w:val="00A97122"/>
    <w:rsid w:val="00A972B2"/>
    <w:rsid w:val="00A9738A"/>
    <w:rsid w:val="00AA0B1D"/>
    <w:rsid w:val="00AA0F87"/>
    <w:rsid w:val="00AA1301"/>
    <w:rsid w:val="00AA13BC"/>
    <w:rsid w:val="00AA2116"/>
    <w:rsid w:val="00AA33F7"/>
    <w:rsid w:val="00AA3722"/>
    <w:rsid w:val="00AA3A75"/>
    <w:rsid w:val="00AA3C23"/>
    <w:rsid w:val="00AA3CBD"/>
    <w:rsid w:val="00AA51BA"/>
    <w:rsid w:val="00AA52CE"/>
    <w:rsid w:val="00AA616A"/>
    <w:rsid w:val="00AA63AA"/>
    <w:rsid w:val="00AA6BE6"/>
    <w:rsid w:val="00AA717F"/>
    <w:rsid w:val="00AB030E"/>
    <w:rsid w:val="00AB08D0"/>
    <w:rsid w:val="00AB0A86"/>
    <w:rsid w:val="00AB0E39"/>
    <w:rsid w:val="00AB12EA"/>
    <w:rsid w:val="00AB1846"/>
    <w:rsid w:val="00AB2012"/>
    <w:rsid w:val="00AB20F8"/>
    <w:rsid w:val="00AB274A"/>
    <w:rsid w:val="00AB2DA5"/>
    <w:rsid w:val="00AB3572"/>
    <w:rsid w:val="00AB42AB"/>
    <w:rsid w:val="00AB4756"/>
    <w:rsid w:val="00AB5166"/>
    <w:rsid w:val="00AB553A"/>
    <w:rsid w:val="00AB66E4"/>
    <w:rsid w:val="00AB675A"/>
    <w:rsid w:val="00AB697E"/>
    <w:rsid w:val="00AB6C68"/>
    <w:rsid w:val="00AB6D84"/>
    <w:rsid w:val="00AB713F"/>
    <w:rsid w:val="00AB763A"/>
    <w:rsid w:val="00AB7A14"/>
    <w:rsid w:val="00AB7C24"/>
    <w:rsid w:val="00AB7D9A"/>
    <w:rsid w:val="00AB7DE6"/>
    <w:rsid w:val="00AB7F07"/>
    <w:rsid w:val="00AC0F64"/>
    <w:rsid w:val="00AC10E7"/>
    <w:rsid w:val="00AC10F2"/>
    <w:rsid w:val="00AC1132"/>
    <w:rsid w:val="00AC13B8"/>
    <w:rsid w:val="00AC2343"/>
    <w:rsid w:val="00AC238B"/>
    <w:rsid w:val="00AC2536"/>
    <w:rsid w:val="00AC36BB"/>
    <w:rsid w:val="00AC3AD5"/>
    <w:rsid w:val="00AC3D7A"/>
    <w:rsid w:val="00AC42D2"/>
    <w:rsid w:val="00AC432A"/>
    <w:rsid w:val="00AC4CB1"/>
    <w:rsid w:val="00AC4F3C"/>
    <w:rsid w:val="00AC52C9"/>
    <w:rsid w:val="00AC59A2"/>
    <w:rsid w:val="00AC5CE9"/>
    <w:rsid w:val="00AC5D67"/>
    <w:rsid w:val="00AC6356"/>
    <w:rsid w:val="00AC64D0"/>
    <w:rsid w:val="00AC709C"/>
    <w:rsid w:val="00AC7504"/>
    <w:rsid w:val="00AC79A0"/>
    <w:rsid w:val="00AC7AE9"/>
    <w:rsid w:val="00AD04E2"/>
    <w:rsid w:val="00AD0691"/>
    <w:rsid w:val="00AD08CE"/>
    <w:rsid w:val="00AD0E8E"/>
    <w:rsid w:val="00AD2028"/>
    <w:rsid w:val="00AD21D4"/>
    <w:rsid w:val="00AD2493"/>
    <w:rsid w:val="00AD32CA"/>
    <w:rsid w:val="00AD3991"/>
    <w:rsid w:val="00AD3EA4"/>
    <w:rsid w:val="00AD406B"/>
    <w:rsid w:val="00AD4274"/>
    <w:rsid w:val="00AD4DFC"/>
    <w:rsid w:val="00AD5245"/>
    <w:rsid w:val="00AD5434"/>
    <w:rsid w:val="00AD5D09"/>
    <w:rsid w:val="00AD6511"/>
    <w:rsid w:val="00AD6E0E"/>
    <w:rsid w:val="00AD7143"/>
    <w:rsid w:val="00AD7295"/>
    <w:rsid w:val="00AD77C6"/>
    <w:rsid w:val="00AD798F"/>
    <w:rsid w:val="00AD7ADB"/>
    <w:rsid w:val="00AD7BE8"/>
    <w:rsid w:val="00AE0582"/>
    <w:rsid w:val="00AE0F5F"/>
    <w:rsid w:val="00AE15AD"/>
    <w:rsid w:val="00AE16A8"/>
    <w:rsid w:val="00AE1834"/>
    <w:rsid w:val="00AE1F79"/>
    <w:rsid w:val="00AE2201"/>
    <w:rsid w:val="00AE26B5"/>
    <w:rsid w:val="00AE2C0C"/>
    <w:rsid w:val="00AE3139"/>
    <w:rsid w:val="00AE359F"/>
    <w:rsid w:val="00AE3897"/>
    <w:rsid w:val="00AE39DD"/>
    <w:rsid w:val="00AE48E7"/>
    <w:rsid w:val="00AE5A8C"/>
    <w:rsid w:val="00AE5BF2"/>
    <w:rsid w:val="00AE5C1E"/>
    <w:rsid w:val="00AE5F02"/>
    <w:rsid w:val="00AE6217"/>
    <w:rsid w:val="00AE6526"/>
    <w:rsid w:val="00AE6C2D"/>
    <w:rsid w:val="00AE7259"/>
    <w:rsid w:val="00AE7659"/>
    <w:rsid w:val="00AE77C1"/>
    <w:rsid w:val="00AF035C"/>
    <w:rsid w:val="00AF03F5"/>
    <w:rsid w:val="00AF04DF"/>
    <w:rsid w:val="00AF0AA1"/>
    <w:rsid w:val="00AF1075"/>
    <w:rsid w:val="00AF26E1"/>
    <w:rsid w:val="00AF2849"/>
    <w:rsid w:val="00AF2E56"/>
    <w:rsid w:val="00AF307A"/>
    <w:rsid w:val="00AF370D"/>
    <w:rsid w:val="00AF3E31"/>
    <w:rsid w:val="00AF3E33"/>
    <w:rsid w:val="00AF41C1"/>
    <w:rsid w:val="00AF4941"/>
    <w:rsid w:val="00AF4D77"/>
    <w:rsid w:val="00AF50CB"/>
    <w:rsid w:val="00AF55A7"/>
    <w:rsid w:val="00AF5A31"/>
    <w:rsid w:val="00AF5A61"/>
    <w:rsid w:val="00AF5DD6"/>
    <w:rsid w:val="00AF7F64"/>
    <w:rsid w:val="00B00126"/>
    <w:rsid w:val="00B008CD"/>
    <w:rsid w:val="00B009B7"/>
    <w:rsid w:val="00B00CEA"/>
    <w:rsid w:val="00B00E95"/>
    <w:rsid w:val="00B01699"/>
    <w:rsid w:val="00B01BC6"/>
    <w:rsid w:val="00B025AC"/>
    <w:rsid w:val="00B02DFB"/>
    <w:rsid w:val="00B03654"/>
    <w:rsid w:val="00B04298"/>
    <w:rsid w:val="00B042A2"/>
    <w:rsid w:val="00B04609"/>
    <w:rsid w:val="00B04D82"/>
    <w:rsid w:val="00B04FD0"/>
    <w:rsid w:val="00B0547D"/>
    <w:rsid w:val="00B05C52"/>
    <w:rsid w:val="00B05E0C"/>
    <w:rsid w:val="00B06051"/>
    <w:rsid w:val="00B06069"/>
    <w:rsid w:val="00B060AA"/>
    <w:rsid w:val="00B06259"/>
    <w:rsid w:val="00B06356"/>
    <w:rsid w:val="00B066D3"/>
    <w:rsid w:val="00B0687E"/>
    <w:rsid w:val="00B07533"/>
    <w:rsid w:val="00B076C4"/>
    <w:rsid w:val="00B079DD"/>
    <w:rsid w:val="00B07D6C"/>
    <w:rsid w:val="00B07EF7"/>
    <w:rsid w:val="00B100B1"/>
    <w:rsid w:val="00B102CA"/>
    <w:rsid w:val="00B10845"/>
    <w:rsid w:val="00B117E9"/>
    <w:rsid w:val="00B119AF"/>
    <w:rsid w:val="00B1263B"/>
    <w:rsid w:val="00B128E8"/>
    <w:rsid w:val="00B12DDA"/>
    <w:rsid w:val="00B13A47"/>
    <w:rsid w:val="00B144E8"/>
    <w:rsid w:val="00B14A5C"/>
    <w:rsid w:val="00B14C11"/>
    <w:rsid w:val="00B15510"/>
    <w:rsid w:val="00B15D25"/>
    <w:rsid w:val="00B16119"/>
    <w:rsid w:val="00B16A44"/>
    <w:rsid w:val="00B172E0"/>
    <w:rsid w:val="00B17407"/>
    <w:rsid w:val="00B1749A"/>
    <w:rsid w:val="00B1790F"/>
    <w:rsid w:val="00B17F44"/>
    <w:rsid w:val="00B20A5D"/>
    <w:rsid w:val="00B20EDE"/>
    <w:rsid w:val="00B21577"/>
    <w:rsid w:val="00B21AC1"/>
    <w:rsid w:val="00B21F55"/>
    <w:rsid w:val="00B2202C"/>
    <w:rsid w:val="00B22949"/>
    <w:rsid w:val="00B23A03"/>
    <w:rsid w:val="00B23A35"/>
    <w:rsid w:val="00B23EE3"/>
    <w:rsid w:val="00B24272"/>
    <w:rsid w:val="00B24273"/>
    <w:rsid w:val="00B2455F"/>
    <w:rsid w:val="00B24676"/>
    <w:rsid w:val="00B24A4F"/>
    <w:rsid w:val="00B25C64"/>
    <w:rsid w:val="00B25DA0"/>
    <w:rsid w:val="00B267BC"/>
    <w:rsid w:val="00B2703D"/>
    <w:rsid w:val="00B271E2"/>
    <w:rsid w:val="00B27777"/>
    <w:rsid w:val="00B27B48"/>
    <w:rsid w:val="00B27D9F"/>
    <w:rsid w:val="00B3142F"/>
    <w:rsid w:val="00B317B9"/>
    <w:rsid w:val="00B31BEE"/>
    <w:rsid w:val="00B31C30"/>
    <w:rsid w:val="00B32017"/>
    <w:rsid w:val="00B32230"/>
    <w:rsid w:val="00B323AF"/>
    <w:rsid w:val="00B3245D"/>
    <w:rsid w:val="00B32678"/>
    <w:rsid w:val="00B32D3D"/>
    <w:rsid w:val="00B336C2"/>
    <w:rsid w:val="00B339E4"/>
    <w:rsid w:val="00B33C11"/>
    <w:rsid w:val="00B33C88"/>
    <w:rsid w:val="00B33FC7"/>
    <w:rsid w:val="00B3471B"/>
    <w:rsid w:val="00B349AF"/>
    <w:rsid w:val="00B34C5D"/>
    <w:rsid w:val="00B34DE1"/>
    <w:rsid w:val="00B353D6"/>
    <w:rsid w:val="00B353E2"/>
    <w:rsid w:val="00B35701"/>
    <w:rsid w:val="00B359C6"/>
    <w:rsid w:val="00B35C59"/>
    <w:rsid w:val="00B35D44"/>
    <w:rsid w:val="00B363F9"/>
    <w:rsid w:val="00B36553"/>
    <w:rsid w:val="00B3657C"/>
    <w:rsid w:val="00B37288"/>
    <w:rsid w:val="00B376C4"/>
    <w:rsid w:val="00B3798F"/>
    <w:rsid w:val="00B37ADB"/>
    <w:rsid w:val="00B41011"/>
    <w:rsid w:val="00B410F0"/>
    <w:rsid w:val="00B411C5"/>
    <w:rsid w:val="00B41270"/>
    <w:rsid w:val="00B41A5F"/>
    <w:rsid w:val="00B41E8C"/>
    <w:rsid w:val="00B42553"/>
    <w:rsid w:val="00B42A5B"/>
    <w:rsid w:val="00B432D7"/>
    <w:rsid w:val="00B433A6"/>
    <w:rsid w:val="00B43B98"/>
    <w:rsid w:val="00B4452A"/>
    <w:rsid w:val="00B4466E"/>
    <w:rsid w:val="00B4575D"/>
    <w:rsid w:val="00B46744"/>
    <w:rsid w:val="00B468B5"/>
    <w:rsid w:val="00B46D81"/>
    <w:rsid w:val="00B47263"/>
    <w:rsid w:val="00B473DB"/>
    <w:rsid w:val="00B4751C"/>
    <w:rsid w:val="00B47F1E"/>
    <w:rsid w:val="00B50B50"/>
    <w:rsid w:val="00B50CA8"/>
    <w:rsid w:val="00B50FAB"/>
    <w:rsid w:val="00B52DD0"/>
    <w:rsid w:val="00B53A68"/>
    <w:rsid w:val="00B53B9D"/>
    <w:rsid w:val="00B53D2D"/>
    <w:rsid w:val="00B53F8E"/>
    <w:rsid w:val="00B54166"/>
    <w:rsid w:val="00B54A1A"/>
    <w:rsid w:val="00B54DAF"/>
    <w:rsid w:val="00B5522F"/>
    <w:rsid w:val="00B55556"/>
    <w:rsid w:val="00B55CCA"/>
    <w:rsid w:val="00B55DF0"/>
    <w:rsid w:val="00B56996"/>
    <w:rsid w:val="00B60898"/>
    <w:rsid w:val="00B61398"/>
    <w:rsid w:val="00B61C50"/>
    <w:rsid w:val="00B61C84"/>
    <w:rsid w:val="00B629E1"/>
    <w:rsid w:val="00B62DDC"/>
    <w:rsid w:val="00B6317A"/>
    <w:rsid w:val="00B6355E"/>
    <w:rsid w:val="00B63D97"/>
    <w:rsid w:val="00B644E3"/>
    <w:rsid w:val="00B64632"/>
    <w:rsid w:val="00B64979"/>
    <w:rsid w:val="00B64B4D"/>
    <w:rsid w:val="00B659AB"/>
    <w:rsid w:val="00B65CD5"/>
    <w:rsid w:val="00B66277"/>
    <w:rsid w:val="00B66C03"/>
    <w:rsid w:val="00B67836"/>
    <w:rsid w:val="00B6787D"/>
    <w:rsid w:val="00B67F77"/>
    <w:rsid w:val="00B71D1A"/>
    <w:rsid w:val="00B71E33"/>
    <w:rsid w:val="00B71FA9"/>
    <w:rsid w:val="00B727E2"/>
    <w:rsid w:val="00B72892"/>
    <w:rsid w:val="00B73666"/>
    <w:rsid w:val="00B73BC0"/>
    <w:rsid w:val="00B73BD5"/>
    <w:rsid w:val="00B73C2D"/>
    <w:rsid w:val="00B74827"/>
    <w:rsid w:val="00B751AE"/>
    <w:rsid w:val="00B755AE"/>
    <w:rsid w:val="00B75881"/>
    <w:rsid w:val="00B75E56"/>
    <w:rsid w:val="00B75ED3"/>
    <w:rsid w:val="00B75F3D"/>
    <w:rsid w:val="00B76134"/>
    <w:rsid w:val="00B76C60"/>
    <w:rsid w:val="00B77138"/>
    <w:rsid w:val="00B77C52"/>
    <w:rsid w:val="00B77DA8"/>
    <w:rsid w:val="00B813D3"/>
    <w:rsid w:val="00B82D46"/>
    <w:rsid w:val="00B82E0B"/>
    <w:rsid w:val="00B82ED4"/>
    <w:rsid w:val="00B833D8"/>
    <w:rsid w:val="00B8376A"/>
    <w:rsid w:val="00B837C7"/>
    <w:rsid w:val="00B83843"/>
    <w:rsid w:val="00B83ED3"/>
    <w:rsid w:val="00B84148"/>
    <w:rsid w:val="00B84177"/>
    <w:rsid w:val="00B847C5"/>
    <w:rsid w:val="00B84CE8"/>
    <w:rsid w:val="00B8526D"/>
    <w:rsid w:val="00B8562F"/>
    <w:rsid w:val="00B869CD"/>
    <w:rsid w:val="00B86F2A"/>
    <w:rsid w:val="00B870D5"/>
    <w:rsid w:val="00B87948"/>
    <w:rsid w:val="00B9080A"/>
    <w:rsid w:val="00B90C19"/>
    <w:rsid w:val="00B9183A"/>
    <w:rsid w:val="00B91A6C"/>
    <w:rsid w:val="00B91B3E"/>
    <w:rsid w:val="00B92076"/>
    <w:rsid w:val="00B927CB"/>
    <w:rsid w:val="00B92D57"/>
    <w:rsid w:val="00B93643"/>
    <w:rsid w:val="00B93A9F"/>
    <w:rsid w:val="00B9408F"/>
    <w:rsid w:val="00B94B60"/>
    <w:rsid w:val="00B94E9E"/>
    <w:rsid w:val="00B9550F"/>
    <w:rsid w:val="00B960EA"/>
    <w:rsid w:val="00B96461"/>
    <w:rsid w:val="00B967E9"/>
    <w:rsid w:val="00B96B84"/>
    <w:rsid w:val="00B96EFF"/>
    <w:rsid w:val="00B97A98"/>
    <w:rsid w:val="00BA0551"/>
    <w:rsid w:val="00BA0914"/>
    <w:rsid w:val="00BA141B"/>
    <w:rsid w:val="00BA161B"/>
    <w:rsid w:val="00BA2CDF"/>
    <w:rsid w:val="00BA2CFB"/>
    <w:rsid w:val="00BA2D2F"/>
    <w:rsid w:val="00BA363E"/>
    <w:rsid w:val="00BA389D"/>
    <w:rsid w:val="00BA3A6B"/>
    <w:rsid w:val="00BA3C18"/>
    <w:rsid w:val="00BA3F0F"/>
    <w:rsid w:val="00BA4203"/>
    <w:rsid w:val="00BA48C4"/>
    <w:rsid w:val="00BA5E91"/>
    <w:rsid w:val="00BA601D"/>
    <w:rsid w:val="00BA639B"/>
    <w:rsid w:val="00BA6884"/>
    <w:rsid w:val="00BA6BA8"/>
    <w:rsid w:val="00BA6C40"/>
    <w:rsid w:val="00BA6E54"/>
    <w:rsid w:val="00BA7272"/>
    <w:rsid w:val="00BA765A"/>
    <w:rsid w:val="00BA7B0F"/>
    <w:rsid w:val="00BA7F60"/>
    <w:rsid w:val="00BA7F77"/>
    <w:rsid w:val="00BB0013"/>
    <w:rsid w:val="00BB04C9"/>
    <w:rsid w:val="00BB0C3B"/>
    <w:rsid w:val="00BB0D9A"/>
    <w:rsid w:val="00BB135B"/>
    <w:rsid w:val="00BB1903"/>
    <w:rsid w:val="00BB1DB0"/>
    <w:rsid w:val="00BB1FAD"/>
    <w:rsid w:val="00BB224D"/>
    <w:rsid w:val="00BB2E54"/>
    <w:rsid w:val="00BB2E59"/>
    <w:rsid w:val="00BB2E74"/>
    <w:rsid w:val="00BB358C"/>
    <w:rsid w:val="00BB35AA"/>
    <w:rsid w:val="00BB37DC"/>
    <w:rsid w:val="00BB39FF"/>
    <w:rsid w:val="00BB3C47"/>
    <w:rsid w:val="00BB417C"/>
    <w:rsid w:val="00BB48EB"/>
    <w:rsid w:val="00BB4EA6"/>
    <w:rsid w:val="00BB5EAA"/>
    <w:rsid w:val="00BB6080"/>
    <w:rsid w:val="00BB652E"/>
    <w:rsid w:val="00BB6B51"/>
    <w:rsid w:val="00BB6C0E"/>
    <w:rsid w:val="00BB716D"/>
    <w:rsid w:val="00BB74E5"/>
    <w:rsid w:val="00BB756E"/>
    <w:rsid w:val="00BB787C"/>
    <w:rsid w:val="00BB7FE1"/>
    <w:rsid w:val="00BC086A"/>
    <w:rsid w:val="00BC103A"/>
    <w:rsid w:val="00BC183B"/>
    <w:rsid w:val="00BC253F"/>
    <w:rsid w:val="00BC2AE5"/>
    <w:rsid w:val="00BC2B5E"/>
    <w:rsid w:val="00BC3074"/>
    <w:rsid w:val="00BC3BBD"/>
    <w:rsid w:val="00BC3D8C"/>
    <w:rsid w:val="00BC42AB"/>
    <w:rsid w:val="00BC463B"/>
    <w:rsid w:val="00BC47CC"/>
    <w:rsid w:val="00BC4873"/>
    <w:rsid w:val="00BC49A9"/>
    <w:rsid w:val="00BC5D24"/>
    <w:rsid w:val="00BC605D"/>
    <w:rsid w:val="00BC6276"/>
    <w:rsid w:val="00BC6508"/>
    <w:rsid w:val="00BC683B"/>
    <w:rsid w:val="00BC7716"/>
    <w:rsid w:val="00BD0FFB"/>
    <w:rsid w:val="00BD1145"/>
    <w:rsid w:val="00BD1C55"/>
    <w:rsid w:val="00BD26B3"/>
    <w:rsid w:val="00BD2C61"/>
    <w:rsid w:val="00BD35D2"/>
    <w:rsid w:val="00BD388C"/>
    <w:rsid w:val="00BD38EF"/>
    <w:rsid w:val="00BD3CD4"/>
    <w:rsid w:val="00BD3EEF"/>
    <w:rsid w:val="00BD454A"/>
    <w:rsid w:val="00BD4AE6"/>
    <w:rsid w:val="00BD50A9"/>
    <w:rsid w:val="00BD5232"/>
    <w:rsid w:val="00BD5B7A"/>
    <w:rsid w:val="00BD75A4"/>
    <w:rsid w:val="00BD7CCD"/>
    <w:rsid w:val="00BE03BB"/>
    <w:rsid w:val="00BE0F3C"/>
    <w:rsid w:val="00BE1177"/>
    <w:rsid w:val="00BE166D"/>
    <w:rsid w:val="00BE170D"/>
    <w:rsid w:val="00BE1840"/>
    <w:rsid w:val="00BE1E52"/>
    <w:rsid w:val="00BE2B91"/>
    <w:rsid w:val="00BE2FD8"/>
    <w:rsid w:val="00BE3249"/>
    <w:rsid w:val="00BE330A"/>
    <w:rsid w:val="00BE379A"/>
    <w:rsid w:val="00BE3A60"/>
    <w:rsid w:val="00BE5842"/>
    <w:rsid w:val="00BE5AEA"/>
    <w:rsid w:val="00BE622E"/>
    <w:rsid w:val="00BE643A"/>
    <w:rsid w:val="00BE6452"/>
    <w:rsid w:val="00BE6969"/>
    <w:rsid w:val="00BE6D61"/>
    <w:rsid w:val="00BE7124"/>
    <w:rsid w:val="00BE748C"/>
    <w:rsid w:val="00BE7B47"/>
    <w:rsid w:val="00BF000A"/>
    <w:rsid w:val="00BF014E"/>
    <w:rsid w:val="00BF082D"/>
    <w:rsid w:val="00BF131B"/>
    <w:rsid w:val="00BF14A1"/>
    <w:rsid w:val="00BF1685"/>
    <w:rsid w:val="00BF1960"/>
    <w:rsid w:val="00BF20DF"/>
    <w:rsid w:val="00BF2255"/>
    <w:rsid w:val="00BF242C"/>
    <w:rsid w:val="00BF26F8"/>
    <w:rsid w:val="00BF2A48"/>
    <w:rsid w:val="00BF2B51"/>
    <w:rsid w:val="00BF3913"/>
    <w:rsid w:val="00BF3B6A"/>
    <w:rsid w:val="00BF3F7D"/>
    <w:rsid w:val="00BF49EA"/>
    <w:rsid w:val="00BF5048"/>
    <w:rsid w:val="00BF509E"/>
    <w:rsid w:val="00BF53AA"/>
    <w:rsid w:val="00BF5F82"/>
    <w:rsid w:val="00BF6AB1"/>
    <w:rsid w:val="00BF7E25"/>
    <w:rsid w:val="00C000C5"/>
    <w:rsid w:val="00C006B0"/>
    <w:rsid w:val="00C00A3B"/>
    <w:rsid w:val="00C012A2"/>
    <w:rsid w:val="00C013C4"/>
    <w:rsid w:val="00C01486"/>
    <w:rsid w:val="00C016AC"/>
    <w:rsid w:val="00C02767"/>
    <w:rsid w:val="00C027DE"/>
    <w:rsid w:val="00C02B08"/>
    <w:rsid w:val="00C02DD9"/>
    <w:rsid w:val="00C02F2E"/>
    <w:rsid w:val="00C03428"/>
    <w:rsid w:val="00C03B0D"/>
    <w:rsid w:val="00C03CD0"/>
    <w:rsid w:val="00C04505"/>
    <w:rsid w:val="00C04D12"/>
    <w:rsid w:val="00C05A2A"/>
    <w:rsid w:val="00C0611E"/>
    <w:rsid w:val="00C06343"/>
    <w:rsid w:val="00C0648E"/>
    <w:rsid w:val="00C0703C"/>
    <w:rsid w:val="00C077B4"/>
    <w:rsid w:val="00C102F0"/>
    <w:rsid w:val="00C105A1"/>
    <w:rsid w:val="00C1061F"/>
    <w:rsid w:val="00C10807"/>
    <w:rsid w:val="00C11736"/>
    <w:rsid w:val="00C11FCE"/>
    <w:rsid w:val="00C1236C"/>
    <w:rsid w:val="00C1277A"/>
    <w:rsid w:val="00C12B36"/>
    <w:rsid w:val="00C132B2"/>
    <w:rsid w:val="00C138BB"/>
    <w:rsid w:val="00C13951"/>
    <w:rsid w:val="00C13A27"/>
    <w:rsid w:val="00C1405B"/>
    <w:rsid w:val="00C140D3"/>
    <w:rsid w:val="00C140FC"/>
    <w:rsid w:val="00C14207"/>
    <w:rsid w:val="00C144E0"/>
    <w:rsid w:val="00C148A2"/>
    <w:rsid w:val="00C14C63"/>
    <w:rsid w:val="00C14EBF"/>
    <w:rsid w:val="00C150CC"/>
    <w:rsid w:val="00C15366"/>
    <w:rsid w:val="00C1543C"/>
    <w:rsid w:val="00C16010"/>
    <w:rsid w:val="00C1651F"/>
    <w:rsid w:val="00C16858"/>
    <w:rsid w:val="00C16FA4"/>
    <w:rsid w:val="00C1700C"/>
    <w:rsid w:val="00C17A7A"/>
    <w:rsid w:val="00C20029"/>
    <w:rsid w:val="00C2090D"/>
    <w:rsid w:val="00C20A92"/>
    <w:rsid w:val="00C20FD2"/>
    <w:rsid w:val="00C21756"/>
    <w:rsid w:val="00C22168"/>
    <w:rsid w:val="00C22271"/>
    <w:rsid w:val="00C22321"/>
    <w:rsid w:val="00C226D3"/>
    <w:rsid w:val="00C2276A"/>
    <w:rsid w:val="00C22DEE"/>
    <w:rsid w:val="00C23712"/>
    <w:rsid w:val="00C23725"/>
    <w:rsid w:val="00C24109"/>
    <w:rsid w:val="00C25425"/>
    <w:rsid w:val="00C26E63"/>
    <w:rsid w:val="00C27D59"/>
    <w:rsid w:val="00C27FC2"/>
    <w:rsid w:val="00C30501"/>
    <w:rsid w:val="00C30D5A"/>
    <w:rsid w:val="00C314B2"/>
    <w:rsid w:val="00C319C9"/>
    <w:rsid w:val="00C31D00"/>
    <w:rsid w:val="00C31ECF"/>
    <w:rsid w:val="00C3267B"/>
    <w:rsid w:val="00C337AD"/>
    <w:rsid w:val="00C33F0E"/>
    <w:rsid w:val="00C3408D"/>
    <w:rsid w:val="00C34A51"/>
    <w:rsid w:val="00C35046"/>
    <w:rsid w:val="00C35561"/>
    <w:rsid w:val="00C35880"/>
    <w:rsid w:val="00C364B5"/>
    <w:rsid w:val="00C366B5"/>
    <w:rsid w:val="00C3786D"/>
    <w:rsid w:val="00C37B39"/>
    <w:rsid w:val="00C37BC5"/>
    <w:rsid w:val="00C37CBF"/>
    <w:rsid w:val="00C40B62"/>
    <w:rsid w:val="00C40DD9"/>
    <w:rsid w:val="00C412BA"/>
    <w:rsid w:val="00C41E6B"/>
    <w:rsid w:val="00C422D3"/>
    <w:rsid w:val="00C42BA0"/>
    <w:rsid w:val="00C42D13"/>
    <w:rsid w:val="00C43757"/>
    <w:rsid w:val="00C43A9C"/>
    <w:rsid w:val="00C44071"/>
    <w:rsid w:val="00C44483"/>
    <w:rsid w:val="00C445FE"/>
    <w:rsid w:val="00C447E6"/>
    <w:rsid w:val="00C4481F"/>
    <w:rsid w:val="00C45154"/>
    <w:rsid w:val="00C4518D"/>
    <w:rsid w:val="00C45357"/>
    <w:rsid w:val="00C453CD"/>
    <w:rsid w:val="00C455CE"/>
    <w:rsid w:val="00C45D9B"/>
    <w:rsid w:val="00C46557"/>
    <w:rsid w:val="00C46816"/>
    <w:rsid w:val="00C46A12"/>
    <w:rsid w:val="00C4772B"/>
    <w:rsid w:val="00C47F55"/>
    <w:rsid w:val="00C508D7"/>
    <w:rsid w:val="00C50E65"/>
    <w:rsid w:val="00C5141D"/>
    <w:rsid w:val="00C51892"/>
    <w:rsid w:val="00C519F9"/>
    <w:rsid w:val="00C51DE0"/>
    <w:rsid w:val="00C52036"/>
    <w:rsid w:val="00C52041"/>
    <w:rsid w:val="00C5244E"/>
    <w:rsid w:val="00C524AD"/>
    <w:rsid w:val="00C5257E"/>
    <w:rsid w:val="00C537FF"/>
    <w:rsid w:val="00C54292"/>
    <w:rsid w:val="00C544E2"/>
    <w:rsid w:val="00C545F9"/>
    <w:rsid w:val="00C547F0"/>
    <w:rsid w:val="00C5581F"/>
    <w:rsid w:val="00C559CC"/>
    <w:rsid w:val="00C55DDC"/>
    <w:rsid w:val="00C562C2"/>
    <w:rsid w:val="00C563B4"/>
    <w:rsid w:val="00C568BA"/>
    <w:rsid w:val="00C56D64"/>
    <w:rsid w:val="00C61624"/>
    <w:rsid w:val="00C619DF"/>
    <w:rsid w:val="00C633EF"/>
    <w:rsid w:val="00C63CDF"/>
    <w:rsid w:val="00C64003"/>
    <w:rsid w:val="00C64428"/>
    <w:rsid w:val="00C6523A"/>
    <w:rsid w:val="00C6597E"/>
    <w:rsid w:val="00C659F9"/>
    <w:rsid w:val="00C65D59"/>
    <w:rsid w:val="00C65E60"/>
    <w:rsid w:val="00C66479"/>
    <w:rsid w:val="00C6647E"/>
    <w:rsid w:val="00C66D15"/>
    <w:rsid w:val="00C66FD8"/>
    <w:rsid w:val="00C676BC"/>
    <w:rsid w:val="00C702CE"/>
    <w:rsid w:val="00C70A76"/>
    <w:rsid w:val="00C71073"/>
    <w:rsid w:val="00C72118"/>
    <w:rsid w:val="00C726DE"/>
    <w:rsid w:val="00C730A1"/>
    <w:rsid w:val="00C732B3"/>
    <w:rsid w:val="00C733AB"/>
    <w:rsid w:val="00C733F8"/>
    <w:rsid w:val="00C73748"/>
    <w:rsid w:val="00C73837"/>
    <w:rsid w:val="00C73982"/>
    <w:rsid w:val="00C73D7F"/>
    <w:rsid w:val="00C74E49"/>
    <w:rsid w:val="00C74ED0"/>
    <w:rsid w:val="00C751CC"/>
    <w:rsid w:val="00C75B04"/>
    <w:rsid w:val="00C766D3"/>
    <w:rsid w:val="00C76CCE"/>
    <w:rsid w:val="00C77794"/>
    <w:rsid w:val="00C7798E"/>
    <w:rsid w:val="00C8002F"/>
    <w:rsid w:val="00C8039F"/>
    <w:rsid w:val="00C8051A"/>
    <w:rsid w:val="00C808E2"/>
    <w:rsid w:val="00C80B70"/>
    <w:rsid w:val="00C80D4C"/>
    <w:rsid w:val="00C80F1A"/>
    <w:rsid w:val="00C81167"/>
    <w:rsid w:val="00C811BB"/>
    <w:rsid w:val="00C81F9C"/>
    <w:rsid w:val="00C8202B"/>
    <w:rsid w:val="00C82C41"/>
    <w:rsid w:val="00C82CC5"/>
    <w:rsid w:val="00C82E82"/>
    <w:rsid w:val="00C8367C"/>
    <w:rsid w:val="00C83EBD"/>
    <w:rsid w:val="00C83F71"/>
    <w:rsid w:val="00C8519D"/>
    <w:rsid w:val="00C85BEC"/>
    <w:rsid w:val="00C85FCD"/>
    <w:rsid w:val="00C8667C"/>
    <w:rsid w:val="00C87113"/>
    <w:rsid w:val="00C871A2"/>
    <w:rsid w:val="00C8736E"/>
    <w:rsid w:val="00C87487"/>
    <w:rsid w:val="00C87B5A"/>
    <w:rsid w:val="00C87F83"/>
    <w:rsid w:val="00C87FA9"/>
    <w:rsid w:val="00C9057B"/>
    <w:rsid w:val="00C91512"/>
    <w:rsid w:val="00C923BF"/>
    <w:rsid w:val="00C927B9"/>
    <w:rsid w:val="00C92A1F"/>
    <w:rsid w:val="00C92CBC"/>
    <w:rsid w:val="00C933F3"/>
    <w:rsid w:val="00C937BB"/>
    <w:rsid w:val="00C9418D"/>
    <w:rsid w:val="00C941BE"/>
    <w:rsid w:val="00C94C1B"/>
    <w:rsid w:val="00C94D10"/>
    <w:rsid w:val="00C95096"/>
    <w:rsid w:val="00C957AA"/>
    <w:rsid w:val="00C965C3"/>
    <w:rsid w:val="00C96A84"/>
    <w:rsid w:val="00C96ABD"/>
    <w:rsid w:val="00C96AD3"/>
    <w:rsid w:val="00C96CFE"/>
    <w:rsid w:val="00C9730B"/>
    <w:rsid w:val="00C97458"/>
    <w:rsid w:val="00C9764C"/>
    <w:rsid w:val="00C978D8"/>
    <w:rsid w:val="00CA013C"/>
    <w:rsid w:val="00CA035C"/>
    <w:rsid w:val="00CA07B1"/>
    <w:rsid w:val="00CA1188"/>
    <w:rsid w:val="00CA2388"/>
    <w:rsid w:val="00CA3043"/>
    <w:rsid w:val="00CA3048"/>
    <w:rsid w:val="00CA3126"/>
    <w:rsid w:val="00CA39FE"/>
    <w:rsid w:val="00CA419F"/>
    <w:rsid w:val="00CA49AF"/>
    <w:rsid w:val="00CA4F61"/>
    <w:rsid w:val="00CA500F"/>
    <w:rsid w:val="00CA503A"/>
    <w:rsid w:val="00CA54A4"/>
    <w:rsid w:val="00CA622B"/>
    <w:rsid w:val="00CA6AA3"/>
    <w:rsid w:val="00CA7918"/>
    <w:rsid w:val="00CA7BEA"/>
    <w:rsid w:val="00CA7E85"/>
    <w:rsid w:val="00CB0557"/>
    <w:rsid w:val="00CB064A"/>
    <w:rsid w:val="00CB0661"/>
    <w:rsid w:val="00CB1213"/>
    <w:rsid w:val="00CB14D1"/>
    <w:rsid w:val="00CB14E1"/>
    <w:rsid w:val="00CB189C"/>
    <w:rsid w:val="00CB29C1"/>
    <w:rsid w:val="00CB2A09"/>
    <w:rsid w:val="00CB35DD"/>
    <w:rsid w:val="00CB36F5"/>
    <w:rsid w:val="00CB3FDC"/>
    <w:rsid w:val="00CB51EA"/>
    <w:rsid w:val="00CB527C"/>
    <w:rsid w:val="00CB60B3"/>
    <w:rsid w:val="00CB6354"/>
    <w:rsid w:val="00CB65A9"/>
    <w:rsid w:val="00CB65B8"/>
    <w:rsid w:val="00CB6792"/>
    <w:rsid w:val="00CB73F3"/>
    <w:rsid w:val="00CB7F74"/>
    <w:rsid w:val="00CC05CA"/>
    <w:rsid w:val="00CC05CD"/>
    <w:rsid w:val="00CC0AFF"/>
    <w:rsid w:val="00CC0CD5"/>
    <w:rsid w:val="00CC13E8"/>
    <w:rsid w:val="00CC1BA5"/>
    <w:rsid w:val="00CC1C1C"/>
    <w:rsid w:val="00CC2294"/>
    <w:rsid w:val="00CC263B"/>
    <w:rsid w:val="00CC4487"/>
    <w:rsid w:val="00CC58EC"/>
    <w:rsid w:val="00CC5D82"/>
    <w:rsid w:val="00CC6FC5"/>
    <w:rsid w:val="00CC76BB"/>
    <w:rsid w:val="00CC76BE"/>
    <w:rsid w:val="00CC798E"/>
    <w:rsid w:val="00CC7D7D"/>
    <w:rsid w:val="00CC7FB0"/>
    <w:rsid w:val="00CD024E"/>
    <w:rsid w:val="00CD04CF"/>
    <w:rsid w:val="00CD0563"/>
    <w:rsid w:val="00CD0F5E"/>
    <w:rsid w:val="00CD1458"/>
    <w:rsid w:val="00CD1821"/>
    <w:rsid w:val="00CD19B0"/>
    <w:rsid w:val="00CD2020"/>
    <w:rsid w:val="00CD2E89"/>
    <w:rsid w:val="00CD33AA"/>
    <w:rsid w:val="00CD340C"/>
    <w:rsid w:val="00CD37C1"/>
    <w:rsid w:val="00CD3936"/>
    <w:rsid w:val="00CD39F4"/>
    <w:rsid w:val="00CD3CFE"/>
    <w:rsid w:val="00CD48CB"/>
    <w:rsid w:val="00CD4D17"/>
    <w:rsid w:val="00CD538F"/>
    <w:rsid w:val="00CD5E2C"/>
    <w:rsid w:val="00CD6328"/>
    <w:rsid w:val="00CD65DA"/>
    <w:rsid w:val="00CD7283"/>
    <w:rsid w:val="00CD7589"/>
    <w:rsid w:val="00CD77E7"/>
    <w:rsid w:val="00CD7A42"/>
    <w:rsid w:val="00CD7D6C"/>
    <w:rsid w:val="00CE00D6"/>
    <w:rsid w:val="00CE0558"/>
    <w:rsid w:val="00CE075D"/>
    <w:rsid w:val="00CE1433"/>
    <w:rsid w:val="00CE169C"/>
    <w:rsid w:val="00CE1A08"/>
    <w:rsid w:val="00CE21CE"/>
    <w:rsid w:val="00CE2332"/>
    <w:rsid w:val="00CE2D55"/>
    <w:rsid w:val="00CE3429"/>
    <w:rsid w:val="00CE3CB0"/>
    <w:rsid w:val="00CE3FFF"/>
    <w:rsid w:val="00CE44EA"/>
    <w:rsid w:val="00CE4802"/>
    <w:rsid w:val="00CE4CDD"/>
    <w:rsid w:val="00CE5267"/>
    <w:rsid w:val="00CE52FB"/>
    <w:rsid w:val="00CE6323"/>
    <w:rsid w:val="00CE6550"/>
    <w:rsid w:val="00CE6B7E"/>
    <w:rsid w:val="00CE701A"/>
    <w:rsid w:val="00CE78DA"/>
    <w:rsid w:val="00CE7B1C"/>
    <w:rsid w:val="00CF0BD6"/>
    <w:rsid w:val="00CF0C32"/>
    <w:rsid w:val="00CF1121"/>
    <w:rsid w:val="00CF2635"/>
    <w:rsid w:val="00CF2BE5"/>
    <w:rsid w:val="00CF30FF"/>
    <w:rsid w:val="00CF3977"/>
    <w:rsid w:val="00CF4C92"/>
    <w:rsid w:val="00CF4CC4"/>
    <w:rsid w:val="00CF5AC5"/>
    <w:rsid w:val="00CF6475"/>
    <w:rsid w:val="00CF6C61"/>
    <w:rsid w:val="00CF75D9"/>
    <w:rsid w:val="00CF7C3E"/>
    <w:rsid w:val="00D00DF2"/>
    <w:rsid w:val="00D010F9"/>
    <w:rsid w:val="00D01D3D"/>
    <w:rsid w:val="00D0200E"/>
    <w:rsid w:val="00D0214F"/>
    <w:rsid w:val="00D02323"/>
    <w:rsid w:val="00D02564"/>
    <w:rsid w:val="00D02940"/>
    <w:rsid w:val="00D0395B"/>
    <w:rsid w:val="00D0428D"/>
    <w:rsid w:val="00D04718"/>
    <w:rsid w:val="00D0573B"/>
    <w:rsid w:val="00D064E5"/>
    <w:rsid w:val="00D06640"/>
    <w:rsid w:val="00D06652"/>
    <w:rsid w:val="00D06A6A"/>
    <w:rsid w:val="00D07521"/>
    <w:rsid w:val="00D077A1"/>
    <w:rsid w:val="00D1000C"/>
    <w:rsid w:val="00D108B5"/>
    <w:rsid w:val="00D10F30"/>
    <w:rsid w:val="00D11CC8"/>
    <w:rsid w:val="00D11D8C"/>
    <w:rsid w:val="00D120F5"/>
    <w:rsid w:val="00D123B8"/>
    <w:rsid w:val="00D123D7"/>
    <w:rsid w:val="00D12F75"/>
    <w:rsid w:val="00D13856"/>
    <w:rsid w:val="00D1490D"/>
    <w:rsid w:val="00D14C59"/>
    <w:rsid w:val="00D14E4E"/>
    <w:rsid w:val="00D153F9"/>
    <w:rsid w:val="00D16ABC"/>
    <w:rsid w:val="00D16B7C"/>
    <w:rsid w:val="00D16D56"/>
    <w:rsid w:val="00D1774F"/>
    <w:rsid w:val="00D17D4A"/>
    <w:rsid w:val="00D2011B"/>
    <w:rsid w:val="00D213A4"/>
    <w:rsid w:val="00D216C3"/>
    <w:rsid w:val="00D21787"/>
    <w:rsid w:val="00D224F1"/>
    <w:rsid w:val="00D22CE0"/>
    <w:rsid w:val="00D22F9E"/>
    <w:rsid w:val="00D2396E"/>
    <w:rsid w:val="00D23BA6"/>
    <w:rsid w:val="00D23D09"/>
    <w:rsid w:val="00D24000"/>
    <w:rsid w:val="00D24031"/>
    <w:rsid w:val="00D2470F"/>
    <w:rsid w:val="00D24816"/>
    <w:rsid w:val="00D24DDD"/>
    <w:rsid w:val="00D25518"/>
    <w:rsid w:val="00D25645"/>
    <w:rsid w:val="00D25BB8"/>
    <w:rsid w:val="00D26293"/>
    <w:rsid w:val="00D26825"/>
    <w:rsid w:val="00D26EF0"/>
    <w:rsid w:val="00D2714B"/>
    <w:rsid w:val="00D277DB"/>
    <w:rsid w:val="00D3047D"/>
    <w:rsid w:val="00D30C77"/>
    <w:rsid w:val="00D30CA8"/>
    <w:rsid w:val="00D30D00"/>
    <w:rsid w:val="00D31084"/>
    <w:rsid w:val="00D31800"/>
    <w:rsid w:val="00D31B81"/>
    <w:rsid w:val="00D32054"/>
    <w:rsid w:val="00D326CA"/>
    <w:rsid w:val="00D33045"/>
    <w:rsid w:val="00D33920"/>
    <w:rsid w:val="00D344E7"/>
    <w:rsid w:val="00D34590"/>
    <w:rsid w:val="00D35060"/>
    <w:rsid w:val="00D355E2"/>
    <w:rsid w:val="00D36681"/>
    <w:rsid w:val="00D36BD9"/>
    <w:rsid w:val="00D36D47"/>
    <w:rsid w:val="00D374D7"/>
    <w:rsid w:val="00D375B8"/>
    <w:rsid w:val="00D37791"/>
    <w:rsid w:val="00D37BAE"/>
    <w:rsid w:val="00D407E0"/>
    <w:rsid w:val="00D40B73"/>
    <w:rsid w:val="00D40E32"/>
    <w:rsid w:val="00D4175C"/>
    <w:rsid w:val="00D41859"/>
    <w:rsid w:val="00D41AB4"/>
    <w:rsid w:val="00D427A5"/>
    <w:rsid w:val="00D42A0A"/>
    <w:rsid w:val="00D42B3C"/>
    <w:rsid w:val="00D42DC2"/>
    <w:rsid w:val="00D436A7"/>
    <w:rsid w:val="00D439D0"/>
    <w:rsid w:val="00D43D06"/>
    <w:rsid w:val="00D44534"/>
    <w:rsid w:val="00D446F0"/>
    <w:rsid w:val="00D446FD"/>
    <w:rsid w:val="00D44975"/>
    <w:rsid w:val="00D44BD5"/>
    <w:rsid w:val="00D44C93"/>
    <w:rsid w:val="00D45219"/>
    <w:rsid w:val="00D45BF3"/>
    <w:rsid w:val="00D4606F"/>
    <w:rsid w:val="00D46BCB"/>
    <w:rsid w:val="00D46FD1"/>
    <w:rsid w:val="00D503ED"/>
    <w:rsid w:val="00D50704"/>
    <w:rsid w:val="00D50F05"/>
    <w:rsid w:val="00D51740"/>
    <w:rsid w:val="00D51BC3"/>
    <w:rsid w:val="00D51BE8"/>
    <w:rsid w:val="00D51D0C"/>
    <w:rsid w:val="00D51F54"/>
    <w:rsid w:val="00D52BFE"/>
    <w:rsid w:val="00D53650"/>
    <w:rsid w:val="00D544B6"/>
    <w:rsid w:val="00D54CDE"/>
    <w:rsid w:val="00D54CF7"/>
    <w:rsid w:val="00D54D3B"/>
    <w:rsid w:val="00D550AD"/>
    <w:rsid w:val="00D5553C"/>
    <w:rsid w:val="00D55720"/>
    <w:rsid w:val="00D55B1C"/>
    <w:rsid w:val="00D5643D"/>
    <w:rsid w:val="00D57A09"/>
    <w:rsid w:val="00D57D60"/>
    <w:rsid w:val="00D57ECC"/>
    <w:rsid w:val="00D6017B"/>
    <w:rsid w:val="00D60280"/>
    <w:rsid w:val="00D60D20"/>
    <w:rsid w:val="00D61113"/>
    <w:rsid w:val="00D6172D"/>
    <w:rsid w:val="00D617EC"/>
    <w:rsid w:val="00D61D28"/>
    <w:rsid w:val="00D62EAE"/>
    <w:rsid w:val="00D6407A"/>
    <w:rsid w:val="00D647AA"/>
    <w:rsid w:val="00D64930"/>
    <w:rsid w:val="00D6549B"/>
    <w:rsid w:val="00D65E73"/>
    <w:rsid w:val="00D661BA"/>
    <w:rsid w:val="00D66406"/>
    <w:rsid w:val="00D66973"/>
    <w:rsid w:val="00D676B0"/>
    <w:rsid w:val="00D679EA"/>
    <w:rsid w:val="00D67BDB"/>
    <w:rsid w:val="00D67DAB"/>
    <w:rsid w:val="00D7002C"/>
    <w:rsid w:val="00D70442"/>
    <w:rsid w:val="00D71C4B"/>
    <w:rsid w:val="00D72F12"/>
    <w:rsid w:val="00D732C8"/>
    <w:rsid w:val="00D73399"/>
    <w:rsid w:val="00D73526"/>
    <w:rsid w:val="00D73798"/>
    <w:rsid w:val="00D73840"/>
    <w:rsid w:val="00D7472D"/>
    <w:rsid w:val="00D75AD5"/>
    <w:rsid w:val="00D75DEE"/>
    <w:rsid w:val="00D76B8E"/>
    <w:rsid w:val="00D7794A"/>
    <w:rsid w:val="00D77B7D"/>
    <w:rsid w:val="00D80042"/>
    <w:rsid w:val="00D800A6"/>
    <w:rsid w:val="00D80376"/>
    <w:rsid w:val="00D8039A"/>
    <w:rsid w:val="00D80811"/>
    <w:rsid w:val="00D80948"/>
    <w:rsid w:val="00D811BB"/>
    <w:rsid w:val="00D812F4"/>
    <w:rsid w:val="00D81531"/>
    <w:rsid w:val="00D819D4"/>
    <w:rsid w:val="00D81E21"/>
    <w:rsid w:val="00D81F9D"/>
    <w:rsid w:val="00D81FAA"/>
    <w:rsid w:val="00D81FBA"/>
    <w:rsid w:val="00D82490"/>
    <w:rsid w:val="00D824BE"/>
    <w:rsid w:val="00D824E4"/>
    <w:rsid w:val="00D829A4"/>
    <w:rsid w:val="00D82BD3"/>
    <w:rsid w:val="00D83024"/>
    <w:rsid w:val="00D83105"/>
    <w:rsid w:val="00D83E5D"/>
    <w:rsid w:val="00D8447B"/>
    <w:rsid w:val="00D84852"/>
    <w:rsid w:val="00D84C5B"/>
    <w:rsid w:val="00D85220"/>
    <w:rsid w:val="00D865F4"/>
    <w:rsid w:val="00D8702A"/>
    <w:rsid w:val="00D874B6"/>
    <w:rsid w:val="00D87771"/>
    <w:rsid w:val="00D87AF3"/>
    <w:rsid w:val="00D90151"/>
    <w:rsid w:val="00D90E99"/>
    <w:rsid w:val="00D91D78"/>
    <w:rsid w:val="00D92EC1"/>
    <w:rsid w:val="00D9314A"/>
    <w:rsid w:val="00D93517"/>
    <w:rsid w:val="00D93885"/>
    <w:rsid w:val="00D93DDB"/>
    <w:rsid w:val="00D93F17"/>
    <w:rsid w:val="00D943E5"/>
    <w:rsid w:val="00D949EC"/>
    <w:rsid w:val="00D94FC3"/>
    <w:rsid w:val="00D953CE"/>
    <w:rsid w:val="00D95ECB"/>
    <w:rsid w:val="00D96854"/>
    <w:rsid w:val="00D96C6E"/>
    <w:rsid w:val="00D9775C"/>
    <w:rsid w:val="00DA1581"/>
    <w:rsid w:val="00DA23DA"/>
    <w:rsid w:val="00DA29B3"/>
    <w:rsid w:val="00DA3773"/>
    <w:rsid w:val="00DA4248"/>
    <w:rsid w:val="00DA4643"/>
    <w:rsid w:val="00DA4EAA"/>
    <w:rsid w:val="00DA4FE6"/>
    <w:rsid w:val="00DA550A"/>
    <w:rsid w:val="00DA5625"/>
    <w:rsid w:val="00DA5F57"/>
    <w:rsid w:val="00DA6539"/>
    <w:rsid w:val="00DA668A"/>
    <w:rsid w:val="00DA6738"/>
    <w:rsid w:val="00DA68F7"/>
    <w:rsid w:val="00DA69AA"/>
    <w:rsid w:val="00DA7D11"/>
    <w:rsid w:val="00DA7DD2"/>
    <w:rsid w:val="00DB02FE"/>
    <w:rsid w:val="00DB13F9"/>
    <w:rsid w:val="00DB1711"/>
    <w:rsid w:val="00DB1CB9"/>
    <w:rsid w:val="00DB2596"/>
    <w:rsid w:val="00DB25DF"/>
    <w:rsid w:val="00DB2CD9"/>
    <w:rsid w:val="00DB3F0E"/>
    <w:rsid w:val="00DB3F8E"/>
    <w:rsid w:val="00DB4654"/>
    <w:rsid w:val="00DB4A89"/>
    <w:rsid w:val="00DB4DFE"/>
    <w:rsid w:val="00DB4EA3"/>
    <w:rsid w:val="00DB5A52"/>
    <w:rsid w:val="00DB5DFE"/>
    <w:rsid w:val="00DB64BB"/>
    <w:rsid w:val="00DB7915"/>
    <w:rsid w:val="00DB7BB2"/>
    <w:rsid w:val="00DB7E01"/>
    <w:rsid w:val="00DC03BF"/>
    <w:rsid w:val="00DC182B"/>
    <w:rsid w:val="00DC1C90"/>
    <w:rsid w:val="00DC1CA2"/>
    <w:rsid w:val="00DC2CAB"/>
    <w:rsid w:val="00DC2E21"/>
    <w:rsid w:val="00DC33EA"/>
    <w:rsid w:val="00DC34D9"/>
    <w:rsid w:val="00DC35F6"/>
    <w:rsid w:val="00DC35F9"/>
    <w:rsid w:val="00DC39C4"/>
    <w:rsid w:val="00DC4135"/>
    <w:rsid w:val="00DC4D21"/>
    <w:rsid w:val="00DC520E"/>
    <w:rsid w:val="00DC5247"/>
    <w:rsid w:val="00DC534A"/>
    <w:rsid w:val="00DC5706"/>
    <w:rsid w:val="00DC6789"/>
    <w:rsid w:val="00DC6939"/>
    <w:rsid w:val="00DC6A80"/>
    <w:rsid w:val="00DC6B34"/>
    <w:rsid w:val="00DC72C3"/>
    <w:rsid w:val="00DC72F3"/>
    <w:rsid w:val="00DC7905"/>
    <w:rsid w:val="00DC7F14"/>
    <w:rsid w:val="00DD05C7"/>
    <w:rsid w:val="00DD060E"/>
    <w:rsid w:val="00DD0B85"/>
    <w:rsid w:val="00DD0CF6"/>
    <w:rsid w:val="00DD1E76"/>
    <w:rsid w:val="00DD1F68"/>
    <w:rsid w:val="00DD222B"/>
    <w:rsid w:val="00DD23E5"/>
    <w:rsid w:val="00DD23FC"/>
    <w:rsid w:val="00DD3398"/>
    <w:rsid w:val="00DD39CD"/>
    <w:rsid w:val="00DD3B6D"/>
    <w:rsid w:val="00DD4605"/>
    <w:rsid w:val="00DD489F"/>
    <w:rsid w:val="00DD4ADB"/>
    <w:rsid w:val="00DD5073"/>
    <w:rsid w:val="00DD52F0"/>
    <w:rsid w:val="00DD56B8"/>
    <w:rsid w:val="00DD7396"/>
    <w:rsid w:val="00DD7AF7"/>
    <w:rsid w:val="00DD7D1E"/>
    <w:rsid w:val="00DD7DB2"/>
    <w:rsid w:val="00DD7F53"/>
    <w:rsid w:val="00DE0688"/>
    <w:rsid w:val="00DE0AC9"/>
    <w:rsid w:val="00DE0CDE"/>
    <w:rsid w:val="00DE0F87"/>
    <w:rsid w:val="00DE147E"/>
    <w:rsid w:val="00DE16D8"/>
    <w:rsid w:val="00DE1B93"/>
    <w:rsid w:val="00DE1DAE"/>
    <w:rsid w:val="00DE2532"/>
    <w:rsid w:val="00DE2D10"/>
    <w:rsid w:val="00DE2FD5"/>
    <w:rsid w:val="00DE32BB"/>
    <w:rsid w:val="00DE34F2"/>
    <w:rsid w:val="00DE368C"/>
    <w:rsid w:val="00DE3AC5"/>
    <w:rsid w:val="00DE40CC"/>
    <w:rsid w:val="00DE459C"/>
    <w:rsid w:val="00DE45BC"/>
    <w:rsid w:val="00DE4AEA"/>
    <w:rsid w:val="00DE4C1B"/>
    <w:rsid w:val="00DE4CE5"/>
    <w:rsid w:val="00DE5088"/>
    <w:rsid w:val="00DE5237"/>
    <w:rsid w:val="00DE5C39"/>
    <w:rsid w:val="00DF087D"/>
    <w:rsid w:val="00DF0FA2"/>
    <w:rsid w:val="00DF193B"/>
    <w:rsid w:val="00DF1CE6"/>
    <w:rsid w:val="00DF2D17"/>
    <w:rsid w:val="00DF2EE7"/>
    <w:rsid w:val="00DF2EF0"/>
    <w:rsid w:val="00DF36E6"/>
    <w:rsid w:val="00DF3C04"/>
    <w:rsid w:val="00DF4128"/>
    <w:rsid w:val="00DF4660"/>
    <w:rsid w:val="00DF4FD9"/>
    <w:rsid w:val="00DF504F"/>
    <w:rsid w:val="00DF60B3"/>
    <w:rsid w:val="00DF68BB"/>
    <w:rsid w:val="00DF6A65"/>
    <w:rsid w:val="00DF73AC"/>
    <w:rsid w:val="00DF7DCC"/>
    <w:rsid w:val="00E00051"/>
    <w:rsid w:val="00E00CBC"/>
    <w:rsid w:val="00E0112A"/>
    <w:rsid w:val="00E015E6"/>
    <w:rsid w:val="00E01CDF"/>
    <w:rsid w:val="00E01F10"/>
    <w:rsid w:val="00E029E6"/>
    <w:rsid w:val="00E02A77"/>
    <w:rsid w:val="00E02C2E"/>
    <w:rsid w:val="00E02F74"/>
    <w:rsid w:val="00E0309B"/>
    <w:rsid w:val="00E03C38"/>
    <w:rsid w:val="00E03DE4"/>
    <w:rsid w:val="00E03E5A"/>
    <w:rsid w:val="00E03F4F"/>
    <w:rsid w:val="00E03F76"/>
    <w:rsid w:val="00E040AE"/>
    <w:rsid w:val="00E04529"/>
    <w:rsid w:val="00E04E02"/>
    <w:rsid w:val="00E051B2"/>
    <w:rsid w:val="00E05544"/>
    <w:rsid w:val="00E05C5D"/>
    <w:rsid w:val="00E06B61"/>
    <w:rsid w:val="00E06C38"/>
    <w:rsid w:val="00E075E3"/>
    <w:rsid w:val="00E077F3"/>
    <w:rsid w:val="00E10199"/>
    <w:rsid w:val="00E103A0"/>
    <w:rsid w:val="00E111D5"/>
    <w:rsid w:val="00E11A53"/>
    <w:rsid w:val="00E11CF4"/>
    <w:rsid w:val="00E11F14"/>
    <w:rsid w:val="00E120B2"/>
    <w:rsid w:val="00E125CC"/>
    <w:rsid w:val="00E13069"/>
    <w:rsid w:val="00E130A6"/>
    <w:rsid w:val="00E1315C"/>
    <w:rsid w:val="00E14820"/>
    <w:rsid w:val="00E15176"/>
    <w:rsid w:val="00E1517E"/>
    <w:rsid w:val="00E153DE"/>
    <w:rsid w:val="00E158E7"/>
    <w:rsid w:val="00E15D3C"/>
    <w:rsid w:val="00E16544"/>
    <w:rsid w:val="00E16A3D"/>
    <w:rsid w:val="00E16AA0"/>
    <w:rsid w:val="00E176AF"/>
    <w:rsid w:val="00E20363"/>
    <w:rsid w:val="00E203F3"/>
    <w:rsid w:val="00E20D4A"/>
    <w:rsid w:val="00E20E8C"/>
    <w:rsid w:val="00E2133E"/>
    <w:rsid w:val="00E21821"/>
    <w:rsid w:val="00E21EB1"/>
    <w:rsid w:val="00E21FC3"/>
    <w:rsid w:val="00E22478"/>
    <w:rsid w:val="00E22951"/>
    <w:rsid w:val="00E233DB"/>
    <w:rsid w:val="00E23535"/>
    <w:rsid w:val="00E23751"/>
    <w:rsid w:val="00E24470"/>
    <w:rsid w:val="00E24A62"/>
    <w:rsid w:val="00E24F92"/>
    <w:rsid w:val="00E258C9"/>
    <w:rsid w:val="00E262BB"/>
    <w:rsid w:val="00E2671C"/>
    <w:rsid w:val="00E26747"/>
    <w:rsid w:val="00E26970"/>
    <w:rsid w:val="00E26A4B"/>
    <w:rsid w:val="00E27772"/>
    <w:rsid w:val="00E27B83"/>
    <w:rsid w:val="00E27CE5"/>
    <w:rsid w:val="00E27F78"/>
    <w:rsid w:val="00E30045"/>
    <w:rsid w:val="00E3026B"/>
    <w:rsid w:val="00E3041D"/>
    <w:rsid w:val="00E311ED"/>
    <w:rsid w:val="00E3175A"/>
    <w:rsid w:val="00E31B7D"/>
    <w:rsid w:val="00E31D20"/>
    <w:rsid w:val="00E3291F"/>
    <w:rsid w:val="00E32A05"/>
    <w:rsid w:val="00E33830"/>
    <w:rsid w:val="00E33E05"/>
    <w:rsid w:val="00E34294"/>
    <w:rsid w:val="00E351B7"/>
    <w:rsid w:val="00E356FD"/>
    <w:rsid w:val="00E35913"/>
    <w:rsid w:val="00E35E57"/>
    <w:rsid w:val="00E36570"/>
    <w:rsid w:val="00E36B69"/>
    <w:rsid w:val="00E36BA5"/>
    <w:rsid w:val="00E36CD1"/>
    <w:rsid w:val="00E37399"/>
    <w:rsid w:val="00E378F3"/>
    <w:rsid w:val="00E37A51"/>
    <w:rsid w:val="00E37E8C"/>
    <w:rsid w:val="00E404E8"/>
    <w:rsid w:val="00E4187E"/>
    <w:rsid w:val="00E41B5B"/>
    <w:rsid w:val="00E42236"/>
    <w:rsid w:val="00E423CB"/>
    <w:rsid w:val="00E42826"/>
    <w:rsid w:val="00E43480"/>
    <w:rsid w:val="00E43708"/>
    <w:rsid w:val="00E43902"/>
    <w:rsid w:val="00E43BA1"/>
    <w:rsid w:val="00E43F71"/>
    <w:rsid w:val="00E44A78"/>
    <w:rsid w:val="00E44C10"/>
    <w:rsid w:val="00E452D3"/>
    <w:rsid w:val="00E459D4"/>
    <w:rsid w:val="00E45A1B"/>
    <w:rsid w:val="00E46142"/>
    <w:rsid w:val="00E463B4"/>
    <w:rsid w:val="00E4692B"/>
    <w:rsid w:val="00E46B38"/>
    <w:rsid w:val="00E46D45"/>
    <w:rsid w:val="00E46DF6"/>
    <w:rsid w:val="00E473A7"/>
    <w:rsid w:val="00E47588"/>
    <w:rsid w:val="00E4768B"/>
    <w:rsid w:val="00E503FA"/>
    <w:rsid w:val="00E5040F"/>
    <w:rsid w:val="00E50A17"/>
    <w:rsid w:val="00E51906"/>
    <w:rsid w:val="00E51925"/>
    <w:rsid w:val="00E51B62"/>
    <w:rsid w:val="00E51D01"/>
    <w:rsid w:val="00E51EB9"/>
    <w:rsid w:val="00E52C08"/>
    <w:rsid w:val="00E52F8A"/>
    <w:rsid w:val="00E53616"/>
    <w:rsid w:val="00E53C7E"/>
    <w:rsid w:val="00E53D87"/>
    <w:rsid w:val="00E54856"/>
    <w:rsid w:val="00E554D1"/>
    <w:rsid w:val="00E56183"/>
    <w:rsid w:val="00E5622C"/>
    <w:rsid w:val="00E5668E"/>
    <w:rsid w:val="00E56DD1"/>
    <w:rsid w:val="00E578B6"/>
    <w:rsid w:val="00E57DE4"/>
    <w:rsid w:val="00E57E1A"/>
    <w:rsid w:val="00E60F3D"/>
    <w:rsid w:val="00E6102B"/>
    <w:rsid w:val="00E6132E"/>
    <w:rsid w:val="00E61C87"/>
    <w:rsid w:val="00E61FDB"/>
    <w:rsid w:val="00E62402"/>
    <w:rsid w:val="00E625A3"/>
    <w:rsid w:val="00E632F2"/>
    <w:rsid w:val="00E63401"/>
    <w:rsid w:val="00E63C3F"/>
    <w:rsid w:val="00E63ED9"/>
    <w:rsid w:val="00E64823"/>
    <w:rsid w:val="00E64EEE"/>
    <w:rsid w:val="00E657D9"/>
    <w:rsid w:val="00E65DCA"/>
    <w:rsid w:val="00E66323"/>
    <w:rsid w:val="00E66B7A"/>
    <w:rsid w:val="00E670AB"/>
    <w:rsid w:val="00E67275"/>
    <w:rsid w:val="00E6794A"/>
    <w:rsid w:val="00E70204"/>
    <w:rsid w:val="00E702DA"/>
    <w:rsid w:val="00E7040C"/>
    <w:rsid w:val="00E70745"/>
    <w:rsid w:val="00E707C9"/>
    <w:rsid w:val="00E714C5"/>
    <w:rsid w:val="00E715DC"/>
    <w:rsid w:val="00E71AF5"/>
    <w:rsid w:val="00E7302C"/>
    <w:rsid w:val="00E7306B"/>
    <w:rsid w:val="00E73450"/>
    <w:rsid w:val="00E739A5"/>
    <w:rsid w:val="00E73EA5"/>
    <w:rsid w:val="00E73FEC"/>
    <w:rsid w:val="00E74118"/>
    <w:rsid w:val="00E74EDC"/>
    <w:rsid w:val="00E750EC"/>
    <w:rsid w:val="00E7522F"/>
    <w:rsid w:val="00E757DA"/>
    <w:rsid w:val="00E76292"/>
    <w:rsid w:val="00E776EF"/>
    <w:rsid w:val="00E77948"/>
    <w:rsid w:val="00E779C5"/>
    <w:rsid w:val="00E77B49"/>
    <w:rsid w:val="00E8049A"/>
    <w:rsid w:val="00E80C65"/>
    <w:rsid w:val="00E810EA"/>
    <w:rsid w:val="00E816BD"/>
    <w:rsid w:val="00E81B6B"/>
    <w:rsid w:val="00E81C18"/>
    <w:rsid w:val="00E83D30"/>
    <w:rsid w:val="00E85B30"/>
    <w:rsid w:val="00E8643A"/>
    <w:rsid w:val="00E86649"/>
    <w:rsid w:val="00E86B34"/>
    <w:rsid w:val="00E87145"/>
    <w:rsid w:val="00E875FE"/>
    <w:rsid w:val="00E91012"/>
    <w:rsid w:val="00E91108"/>
    <w:rsid w:val="00E91687"/>
    <w:rsid w:val="00E919EB"/>
    <w:rsid w:val="00E91EEE"/>
    <w:rsid w:val="00E924F6"/>
    <w:rsid w:val="00E92899"/>
    <w:rsid w:val="00E92B7F"/>
    <w:rsid w:val="00E92EE5"/>
    <w:rsid w:val="00E93134"/>
    <w:rsid w:val="00E931E7"/>
    <w:rsid w:val="00E93D1F"/>
    <w:rsid w:val="00E93FA8"/>
    <w:rsid w:val="00E9419B"/>
    <w:rsid w:val="00E94612"/>
    <w:rsid w:val="00E94DAE"/>
    <w:rsid w:val="00E961E8"/>
    <w:rsid w:val="00E96293"/>
    <w:rsid w:val="00E96912"/>
    <w:rsid w:val="00E96A04"/>
    <w:rsid w:val="00E96A78"/>
    <w:rsid w:val="00E96F2D"/>
    <w:rsid w:val="00E96F47"/>
    <w:rsid w:val="00E9789A"/>
    <w:rsid w:val="00E97A24"/>
    <w:rsid w:val="00EA09E1"/>
    <w:rsid w:val="00EA0BA7"/>
    <w:rsid w:val="00EA1387"/>
    <w:rsid w:val="00EA1A00"/>
    <w:rsid w:val="00EA1F23"/>
    <w:rsid w:val="00EA34F0"/>
    <w:rsid w:val="00EA352F"/>
    <w:rsid w:val="00EA3AB8"/>
    <w:rsid w:val="00EA3DC7"/>
    <w:rsid w:val="00EA43D1"/>
    <w:rsid w:val="00EA4469"/>
    <w:rsid w:val="00EA4640"/>
    <w:rsid w:val="00EA4A29"/>
    <w:rsid w:val="00EA59EC"/>
    <w:rsid w:val="00EA5E6B"/>
    <w:rsid w:val="00EA60C9"/>
    <w:rsid w:val="00EA6F76"/>
    <w:rsid w:val="00EA74C4"/>
    <w:rsid w:val="00EA7BE6"/>
    <w:rsid w:val="00EA7DCD"/>
    <w:rsid w:val="00EB0041"/>
    <w:rsid w:val="00EB0AB2"/>
    <w:rsid w:val="00EB0BAA"/>
    <w:rsid w:val="00EB0E08"/>
    <w:rsid w:val="00EB1043"/>
    <w:rsid w:val="00EB137A"/>
    <w:rsid w:val="00EB1495"/>
    <w:rsid w:val="00EB1541"/>
    <w:rsid w:val="00EB171D"/>
    <w:rsid w:val="00EB19DA"/>
    <w:rsid w:val="00EB1DCA"/>
    <w:rsid w:val="00EB2307"/>
    <w:rsid w:val="00EB3CCF"/>
    <w:rsid w:val="00EB3D04"/>
    <w:rsid w:val="00EB42A2"/>
    <w:rsid w:val="00EB4C42"/>
    <w:rsid w:val="00EB5150"/>
    <w:rsid w:val="00EB6095"/>
    <w:rsid w:val="00EB6E98"/>
    <w:rsid w:val="00EB79EB"/>
    <w:rsid w:val="00EC006E"/>
    <w:rsid w:val="00EC0179"/>
    <w:rsid w:val="00EC0E69"/>
    <w:rsid w:val="00EC196A"/>
    <w:rsid w:val="00EC1D03"/>
    <w:rsid w:val="00EC1F99"/>
    <w:rsid w:val="00EC25BD"/>
    <w:rsid w:val="00EC25FA"/>
    <w:rsid w:val="00EC2DB7"/>
    <w:rsid w:val="00EC3757"/>
    <w:rsid w:val="00EC3B74"/>
    <w:rsid w:val="00EC3D90"/>
    <w:rsid w:val="00EC4511"/>
    <w:rsid w:val="00EC4566"/>
    <w:rsid w:val="00EC4BF8"/>
    <w:rsid w:val="00EC4FA7"/>
    <w:rsid w:val="00EC5982"/>
    <w:rsid w:val="00EC6226"/>
    <w:rsid w:val="00EC6579"/>
    <w:rsid w:val="00EC6E0D"/>
    <w:rsid w:val="00EC70C9"/>
    <w:rsid w:val="00EC7275"/>
    <w:rsid w:val="00ED0339"/>
    <w:rsid w:val="00ED09F8"/>
    <w:rsid w:val="00ED0F4B"/>
    <w:rsid w:val="00ED1AC9"/>
    <w:rsid w:val="00ED1AFE"/>
    <w:rsid w:val="00ED20B6"/>
    <w:rsid w:val="00ED2453"/>
    <w:rsid w:val="00ED277A"/>
    <w:rsid w:val="00ED286C"/>
    <w:rsid w:val="00ED2951"/>
    <w:rsid w:val="00ED2996"/>
    <w:rsid w:val="00ED2B8D"/>
    <w:rsid w:val="00ED3DA0"/>
    <w:rsid w:val="00ED438C"/>
    <w:rsid w:val="00ED45B1"/>
    <w:rsid w:val="00ED4D3A"/>
    <w:rsid w:val="00ED553C"/>
    <w:rsid w:val="00ED59CF"/>
    <w:rsid w:val="00ED5AE3"/>
    <w:rsid w:val="00ED64AA"/>
    <w:rsid w:val="00ED6737"/>
    <w:rsid w:val="00ED6834"/>
    <w:rsid w:val="00EE0A09"/>
    <w:rsid w:val="00EE0A5D"/>
    <w:rsid w:val="00EE18BF"/>
    <w:rsid w:val="00EE1D5B"/>
    <w:rsid w:val="00EE22B7"/>
    <w:rsid w:val="00EE2429"/>
    <w:rsid w:val="00EE2619"/>
    <w:rsid w:val="00EE2691"/>
    <w:rsid w:val="00EE334E"/>
    <w:rsid w:val="00EE3A1A"/>
    <w:rsid w:val="00EE46DA"/>
    <w:rsid w:val="00EE59C9"/>
    <w:rsid w:val="00EE5B96"/>
    <w:rsid w:val="00EE5FD2"/>
    <w:rsid w:val="00EE60C9"/>
    <w:rsid w:val="00EE6F35"/>
    <w:rsid w:val="00EE7221"/>
    <w:rsid w:val="00EE739A"/>
    <w:rsid w:val="00EE748A"/>
    <w:rsid w:val="00EE7AAD"/>
    <w:rsid w:val="00EE7B39"/>
    <w:rsid w:val="00EF0643"/>
    <w:rsid w:val="00EF096C"/>
    <w:rsid w:val="00EF0E69"/>
    <w:rsid w:val="00EF108A"/>
    <w:rsid w:val="00EF1636"/>
    <w:rsid w:val="00EF17DA"/>
    <w:rsid w:val="00EF1817"/>
    <w:rsid w:val="00EF182A"/>
    <w:rsid w:val="00EF2514"/>
    <w:rsid w:val="00EF3677"/>
    <w:rsid w:val="00EF380A"/>
    <w:rsid w:val="00EF39FB"/>
    <w:rsid w:val="00EF4183"/>
    <w:rsid w:val="00EF42F2"/>
    <w:rsid w:val="00EF559C"/>
    <w:rsid w:val="00EF57EE"/>
    <w:rsid w:val="00EF58A5"/>
    <w:rsid w:val="00EF6866"/>
    <w:rsid w:val="00EF6AFA"/>
    <w:rsid w:val="00EF6BF9"/>
    <w:rsid w:val="00EF6C2B"/>
    <w:rsid w:val="00EF6DE9"/>
    <w:rsid w:val="00EF6FFA"/>
    <w:rsid w:val="00EF7942"/>
    <w:rsid w:val="00F00079"/>
    <w:rsid w:val="00F001DD"/>
    <w:rsid w:val="00F0038E"/>
    <w:rsid w:val="00F005EE"/>
    <w:rsid w:val="00F00A1B"/>
    <w:rsid w:val="00F00F71"/>
    <w:rsid w:val="00F012B7"/>
    <w:rsid w:val="00F0130D"/>
    <w:rsid w:val="00F014A3"/>
    <w:rsid w:val="00F01941"/>
    <w:rsid w:val="00F01F6A"/>
    <w:rsid w:val="00F022D2"/>
    <w:rsid w:val="00F02577"/>
    <w:rsid w:val="00F025C7"/>
    <w:rsid w:val="00F02FE3"/>
    <w:rsid w:val="00F034B5"/>
    <w:rsid w:val="00F04089"/>
    <w:rsid w:val="00F04AB6"/>
    <w:rsid w:val="00F057A1"/>
    <w:rsid w:val="00F06310"/>
    <w:rsid w:val="00F06878"/>
    <w:rsid w:val="00F06ABD"/>
    <w:rsid w:val="00F06CFD"/>
    <w:rsid w:val="00F06F73"/>
    <w:rsid w:val="00F06FE7"/>
    <w:rsid w:val="00F07305"/>
    <w:rsid w:val="00F073F8"/>
    <w:rsid w:val="00F076CD"/>
    <w:rsid w:val="00F07CE0"/>
    <w:rsid w:val="00F07D0A"/>
    <w:rsid w:val="00F1084A"/>
    <w:rsid w:val="00F11059"/>
    <w:rsid w:val="00F11351"/>
    <w:rsid w:val="00F1163D"/>
    <w:rsid w:val="00F11F1D"/>
    <w:rsid w:val="00F135A8"/>
    <w:rsid w:val="00F13D72"/>
    <w:rsid w:val="00F14AFC"/>
    <w:rsid w:val="00F156AC"/>
    <w:rsid w:val="00F16174"/>
    <w:rsid w:val="00F16308"/>
    <w:rsid w:val="00F16452"/>
    <w:rsid w:val="00F1690F"/>
    <w:rsid w:val="00F16D15"/>
    <w:rsid w:val="00F16D69"/>
    <w:rsid w:val="00F1753A"/>
    <w:rsid w:val="00F20183"/>
    <w:rsid w:val="00F206D4"/>
    <w:rsid w:val="00F20B90"/>
    <w:rsid w:val="00F21713"/>
    <w:rsid w:val="00F21C04"/>
    <w:rsid w:val="00F22B65"/>
    <w:rsid w:val="00F22C56"/>
    <w:rsid w:val="00F22E75"/>
    <w:rsid w:val="00F23CF6"/>
    <w:rsid w:val="00F247E2"/>
    <w:rsid w:val="00F24D17"/>
    <w:rsid w:val="00F25188"/>
    <w:rsid w:val="00F25447"/>
    <w:rsid w:val="00F2549B"/>
    <w:rsid w:val="00F256A1"/>
    <w:rsid w:val="00F25A0F"/>
    <w:rsid w:val="00F26245"/>
    <w:rsid w:val="00F2782D"/>
    <w:rsid w:val="00F302CD"/>
    <w:rsid w:val="00F30D72"/>
    <w:rsid w:val="00F30F40"/>
    <w:rsid w:val="00F31FC3"/>
    <w:rsid w:val="00F32155"/>
    <w:rsid w:val="00F32908"/>
    <w:rsid w:val="00F33132"/>
    <w:rsid w:val="00F3330A"/>
    <w:rsid w:val="00F3331D"/>
    <w:rsid w:val="00F335A1"/>
    <w:rsid w:val="00F33B1A"/>
    <w:rsid w:val="00F34515"/>
    <w:rsid w:val="00F34EC9"/>
    <w:rsid w:val="00F355FE"/>
    <w:rsid w:val="00F35786"/>
    <w:rsid w:val="00F3581B"/>
    <w:rsid w:val="00F3799B"/>
    <w:rsid w:val="00F403AB"/>
    <w:rsid w:val="00F40A80"/>
    <w:rsid w:val="00F4197D"/>
    <w:rsid w:val="00F41C70"/>
    <w:rsid w:val="00F41C7D"/>
    <w:rsid w:val="00F4221B"/>
    <w:rsid w:val="00F4262A"/>
    <w:rsid w:val="00F4270B"/>
    <w:rsid w:val="00F42E95"/>
    <w:rsid w:val="00F43A84"/>
    <w:rsid w:val="00F43E33"/>
    <w:rsid w:val="00F43E86"/>
    <w:rsid w:val="00F443A6"/>
    <w:rsid w:val="00F443E1"/>
    <w:rsid w:val="00F44715"/>
    <w:rsid w:val="00F45397"/>
    <w:rsid w:val="00F45C46"/>
    <w:rsid w:val="00F4631C"/>
    <w:rsid w:val="00F46377"/>
    <w:rsid w:val="00F46714"/>
    <w:rsid w:val="00F47011"/>
    <w:rsid w:val="00F47061"/>
    <w:rsid w:val="00F47969"/>
    <w:rsid w:val="00F50007"/>
    <w:rsid w:val="00F5052B"/>
    <w:rsid w:val="00F50898"/>
    <w:rsid w:val="00F5091D"/>
    <w:rsid w:val="00F50B10"/>
    <w:rsid w:val="00F50CD2"/>
    <w:rsid w:val="00F50E1F"/>
    <w:rsid w:val="00F50FFE"/>
    <w:rsid w:val="00F512A9"/>
    <w:rsid w:val="00F512FB"/>
    <w:rsid w:val="00F51523"/>
    <w:rsid w:val="00F5191D"/>
    <w:rsid w:val="00F51E6E"/>
    <w:rsid w:val="00F5272C"/>
    <w:rsid w:val="00F527FF"/>
    <w:rsid w:val="00F53353"/>
    <w:rsid w:val="00F53603"/>
    <w:rsid w:val="00F53EB3"/>
    <w:rsid w:val="00F54CDE"/>
    <w:rsid w:val="00F552A0"/>
    <w:rsid w:val="00F562C8"/>
    <w:rsid w:val="00F563FD"/>
    <w:rsid w:val="00F565CB"/>
    <w:rsid w:val="00F5696E"/>
    <w:rsid w:val="00F570D9"/>
    <w:rsid w:val="00F57266"/>
    <w:rsid w:val="00F601DA"/>
    <w:rsid w:val="00F60B00"/>
    <w:rsid w:val="00F60F8F"/>
    <w:rsid w:val="00F61226"/>
    <w:rsid w:val="00F6138D"/>
    <w:rsid w:val="00F61675"/>
    <w:rsid w:val="00F618B8"/>
    <w:rsid w:val="00F61FDE"/>
    <w:rsid w:val="00F624D1"/>
    <w:rsid w:val="00F62825"/>
    <w:rsid w:val="00F63886"/>
    <w:rsid w:val="00F641BD"/>
    <w:rsid w:val="00F64374"/>
    <w:rsid w:val="00F6458A"/>
    <w:rsid w:val="00F647F9"/>
    <w:rsid w:val="00F64957"/>
    <w:rsid w:val="00F651F8"/>
    <w:rsid w:val="00F65405"/>
    <w:rsid w:val="00F655C0"/>
    <w:rsid w:val="00F6570F"/>
    <w:rsid w:val="00F6752D"/>
    <w:rsid w:val="00F678CD"/>
    <w:rsid w:val="00F702CA"/>
    <w:rsid w:val="00F709F1"/>
    <w:rsid w:val="00F70F4D"/>
    <w:rsid w:val="00F71195"/>
    <w:rsid w:val="00F71504"/>
    <w:rsid w:val="00F717D0"/>
    <w:rsid w:val="00F71E49"/>
    <w:rsid w:val="00F71F92"/>
    <w:rsid w:val="00F727AE"/>
    <w:rsid w:val="00F72EFE"/>
    <w:rsid w:val="00F732AD"/>
    <w:rsid w:val="00F74715"/>
    <w:rsid w:val="00F74CED"/>
    <w:rsid w:val="00F755D5"/>
    <w:rsid w:val="00F757AA"/>
    <w:rsid w:val="00F759EB"/>
    <w:rsid w:val="00F75AA6"/>
    <w:rsid w:val="00F75CB8"/>
    <w:rsid w:val="00F75F10"/>
    <w:rsid w:val="00F75FE7"/>
    <w:rsid w:val="00F762F3"/>
    <w:rsid w:val="00F77BE6"/>
    <w:rsid w:val="00F77FED"/>
    <w:rsid w:val="00F80655"/>
    <w:rsid w:val="00F80AA0"/>
    <w:rsid w:val="00F816E3"/>
    <w:rsid w:val="00F81A0A"/>
    <w:rsid w:val="00F83424"/>
    <w:rsid w:val="00F83944"/>
    <w:rsid w:val="00F83B35"/>
    <w:rsid w:val="00F84081"/>
    <w:rsid w:val="00F843D3"/>
    <w:rsid w:val="00F84807"/>
    <w:rsid w:val="00F852F1"/>
    <w:rsid w:val="00F85CCA"/>
    <w:rsid w:val="00F85F2B"/>
    <w:rsid w:val="00F860A7"/>
    <w:rsid w:val="00F86512"/>
    <w:rsid w:val="00F86AD2"/>
    <w:rsid w:val="00F86E04"/>
    <w:rsid w:val="00F87133"/>
    <w:rsid w:val="00F873B2"/>
    <w:rsid w:val="00F87664"/>
    <w:rsid w:val="00F87957"/>
    <w:rsid w:val="00F87C2F"/>
    <w:rsid w:val="00F87ED2"/>
    <w:rsid w:val="00F901A4"/>
    <w:rsid w:val="00F9099A"/>
    <w:rsid w:val="00F90ED8"/>
    <w:rsid w:val="00F90F1B"/>
    <w:rsid w:val="00F91326"/>
    <w:rsid w:val="00F91B09"/>
    <w:rsid w:val="00F91BB7"/>
    <w:rsid w:val="00F923C4"/>
    <w:rsid w:val="00F93144"/>
    <w:rsid w:val="00F9358C"/>
    <w:rsid w:val="00F937DC"/>
    <w:rsid w:val="00F93943"/>
    <w:rsid w:val="00F93B4C"/>
    <w:rsid w:val="00F947A1"/>
    <w:rsid w:val="00F94938"/>
    <w:rsid w:val="00F94B73"/>
    <w:rsid w:val="00F94DFC"/>
    <w:rsid w:val="00F95AE0"/>
    <w:rsid w:val="00F95B69"/>
    <w:rsid w:val="00F95E62"/>
    <w:rsid w:val="00F961E1"/>
    <w:rsid w:val="00F9632C"/>
    <w:rsid w:val="00F9682A"/>
    <w:rsid w:val="00F96E19"/>
    <w:rsid w:val="00F96FCA"/>
    <w:rsid w:val="00F973EA"/>
    <w:rsid w:val="00F97D88"/>
    <w:rsid w:val="00FA00F1"/>
    <w:rsid w:val="00FA03B2"/>
    <w:rsid w:val="00FA1892"/>
    <w:rsid w:val="00FA1BC3"/>
    <w:rsid w:val="00FA1D44"/>
    <w:rsid w:val="00FA1DF6"/>
    <w:rsid w:val="00FA202F"/>
    <w:rsid w:val="00FA238B"/>
    <w:rsid w:val="00FA2504"/>
    <w:rsid w:val="00FA2755"/>
    <w:rsid w:val="00FA2C32"/>
    <w:rsid w:val="00FA2EB5"/>
    <w:rsid w:val="00FA2EE8"/>
    <w:rsid w:val="00FA2F19"/>
    <w:rsid w:val="00FA3D79"/>
    <w:rsid w:val="00FA43A6"/>
    <w:rsid w:val="00FA4475"/>
    <w:rsid w:val="00FA5B88"/>
    <w:rsid w:val="00FA5F33"/>
    <w:rsid w:val="00FA6877"/>
    <w:rsid w:val="00FA69AB"/>
    <w:rsid w:val="00FA74F6"/>
    <w:rsid w:val="00FA7F10"/>
    <w:rsid w:val="00FB1233"/>
    <w:rsid w:val="00FB12A5"/>
    <w:rsid w:val="00FB15D9"/>
    <w:rsid w:val="00FB1879"/>
    <w:rsid w:val="00FB18FA"/>
    <w:rsid w:val="00FB1EAF"/>
    <w:rsid w:val="00FB2C9A"/>
    <w:rsid w:val="00FB2F0F"/>
    <w:rsid w:val="00FB3415"/>
    <w:rsid w:val="00FB34D6"/>
    <w:rsid w:val="00FB3F47"/>
    <w:rsid w:val="00FB4662"/>
    <w:rsid w:val="00FB49DF"/>
    <w:rsid w:val="00FB4B07"/>
    <w:rsid w:val="00FB5256"/>
    <w:rsid w:val="00FB532E"/>
    <w:rsid w:val="00FB5BFB"/>
    <w:rsid w:val="00FB61F8"/>
    <w:rsid w:val="00FB6374"/>
    <w:rsid w:val="00FB71F0"/>
    <w:rsid w:val="00FB72F1"/>
    <w:rsid w:val="00FB7671"/>
    <w:rsid w:val="00FB7B6B"/>
    <w:rsid w:val="00FC05F3"/>
    <w:rsid w:val="00FC077E"/>
    <w:rsid w:val="00FC083A"/>
    <w:rsid w:val="00FC0A9E"/>
    <w:rsid w:val="00FC0DD2"/>
    <w:rsid w:val="00FC1C55"/>
    <w:rsid w:val="00FC2B07"/>
    <w:rsid w:val="00FC2F8A"/>
    <w:rsid w:val="00FC35AF"/>
    <w:rsid w:val="00FC39E7"/>
    <w:rsid w:val="00FC3A88"/>
    <w:rsid w:val="00FC3D36"/>
    <w:rsid w:val="00FC3F1A"/>
    <w:rsid w:val="00FC4BA9"/>
    <w:rsid w:val="00FC4F3E"/>
    <w:rsid w:val="00FC50FA"/>
    <w:rsid w:val="00FC530F"/>
    <w:rsid w:val="00FC5636"/>
    <w:rsid w:val="00FC58DF"/>
    <w:rsid w:val="00FC5EFC"/>
    <w:rsid w:val="00FC6912"/>
    <w:rsid w:val="00FC6E4A"/>
    <w:rsid w:val="00FC737E"/>
    <w:rsid w:val="00FC7C83"/>
    <w:rsid w:val="00FC7DBF"/>
    <w:rsid w:val="00FD006D"/>
    <w:rsid w:val="00FD0603"/>
    <w:rsid w:val="00FD0B21"/>
    <w:rsid w:val="00FD0BD4"/>
    <w:rsid w:val="00FD1332"/>
    <w:rsid w:val="00FD22AB"/>
    <w:rsid w:val="00FD22BC"/>
    <w:rsid w:val="00FD231D"/>
    <w:rsid w:val="00FD2C57"/>
    <w:rsid w:val="00FD3AE7"/>
    <w:rsid w:val="00FD3E32"/>
    <w:rsid w:val="00FD56EF"/>
    <w:rsid w:val="00FD5814"/>
    <w:rsid w:val="00FD6567"/>
    <w:rsid w:val="00FD6A24"/>
    <w:rsid w:val="00FD6B21"/>
    <w:rsid w:val="00FD76CD"/>
    <w:rsid w:val="00FD7D01"/>
    <w:rsid w:val="00FD7D89"/>
    <w:rsid w:val="00FE04F4"/>
    <w:rsid w:val="00FE08AE"/>
    <w:rsid w:val="00FE18A4"/>
    <w:rsid w:val="00FE1D91"/>
    <w:rsid w:val="00FE2650"/>
    <w:rsid w:val="00FE281A"/>
    <w:rsid w:val="00FE2CAE"/>
    <w:rsid w:val="00FE2FAE"/>
    <w:rsid w:val="00FE381F"/>
    <w:rsid w:val="00FE3B2F"/>
    <w:rsid w:val="00FE3E5E"/>
    <w:rsid w:val="00FE40FE"/>
    <w:rsid w:val="00FE4251"/>
    <w:rsid w:val="00FE435F"/>
    <w:rsid w:val="00FE4822"/>
    <w:rsid w:val="00FE4A9E"/>
    <w:rsid w:val="00FE4B9D"/>
    <w:rsid w:val="00FE4E8A"/>
    <w:rsid w:val="00FE5088"/>
    <w:rsid w:val="00FE58F6"/>
    <w:rsid w:val="00FE5BBD"/>
    <w:rsid w:val="00FE61CB"/>
    <w:rsid w:val="00FE6264"/>
    <w:rsid w:val="00FE63EF"/>
    <w:rsid w:val="00FE74B1"/>
    <w:rsid w:val="00FE7CFF"/>
    <w:rsid w:val="00FF03C0"/>
    <w:rsid w:val="00FF0A03"/>
    <w:rsid w:val="00FF0ABF"/>
    <w:rsid w:val="00FF0CBB"/>
    <w:rsid w:val="00FF141B"/>
    <w:rsid w:val="00FF1439"/>
    <w:rsid w:val="00FF160F"/>
    <w:rsid w:val="00FF162A"/>
    <w:rsid w:val="00FF1C2A"/>
    <w:rsid w:val="00FF1C2F"/>
    <w:rsid w:val="00FF1CEA"/>
    <w:rsid w:val="00FF2086"/>
    <w:rsid w:val="00FF2539"/>
    <w:rsid w:val="00FF2799"/>
    <w:rsid w:val="00FF3584"/>
    <w:rsid w:val="00FF3900"/>
    <w:rsid w:val="00FF3BAD"/>
    <w:rsid w:val="00FF4122"/>
    <w:rsid w:val="00FF4B3F"/>
    <w:rsid w:val="00FF52D5"/>
    <w:rsid w:val="00FF556D"/>
    <w:rsid w:val="00FF55C3"/>
    <w:rsid w:val="00FF55D1"/>
    <w:rsid w:val="00FF5AB7"/>
    <w:rsid w:val="00FF5B2D"/>
    <w:rsid w:val="00FF6009"/>
    <w:rsid w:val="00FF6111"/>
    <w:rsid w:val="00FF61BD"/>
    <w:rsid w:val="00FF664C"/>
    <w:rsid w:val="00FF6AE7"/>
    <w:rsid w:val="00FF6AEB"/>
    <w:rsid w:val="00FF6D4E"/>
    <w:rsid w:val="00FF70AB"/>
    <w:rsid w:val="00FF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E062248"/>
  <w15:chartTrackingRefBased/>
  <w15:docId w15:val="{121CC6A1-F9CD-48C0-87AD-D9A70879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0F"/>
  </w:style>
  <w:style w:type="paragraph" w:styleId="Heading1">
    <w:name w:val="heading 1"/>
    <w:basedOn w:val="Normal"/>
    <w:next w:val="Normal"/>
    <w:link w:val="Heading1Char"/>
    <w:uiPriority w:val="9"/>
    <w:qFormat/>
    <w:rsid w:val="00CC13E8"/>
    <w:pPr>
      <w:keepNext/>
      <w:keepLines/>
      <w:numPr>
        <w:numId w:val="20"/>
      </w:numPr>
      <w:spacing w:before="0" w:after="160" w:line="240" w:lineRule="auto"/>
      <w:outlineLvl w:val="0"/>
    </w:pPr>
    <w:rPr>
      <w:rFonts w:asciiTheme="majorHAnsi" w:eastAsiaTheme="majorEastAsia" w:hAnsiTheme="majorHAnsi" w:cstheme="majorBidi"/>
      <w:b/>
      <w:smallCaps/>
      <w:sz w:val="36"/>
      <w:szCs w:val="32"/>
    </w:rPr>
  </w:style>
  <w:style w:type="paragraph" w:styleId="Heading2">
    <w:name w:val="heading 2"/>
    <w:basedOn w:val="Normal"/>
    <w:next w:val="Normal"/>
    <w:link w:val="Heading2Char"/>
    <w:uiPriority w:val="9"/>
    <w:unhideWhenUsed/>
    <w:qFormat/>
    <w:rsid w:val="001C25CF"/>
    <w:pPr>
      <w:keepNext/>
      <w:keepLines/>
      <w:numPr>
        <w:ilvl w:val="1"/>
        <w:numId w:val="20"/>
      </w:numPr>
      <w:spacing w:line="240" w:lineRule="auto"/>
      <w:outlineLvl w:val="1"/>
    </w:pPr>
    <w:rPr>
      <w:rFonts w:asciiTheme="majorHAnsi" w:eastAsiaTheme="majorEastAsia" w:hAnsiTheme="majorHAnsi" w:cstheme="majorBidi"/>
      <w:b/>
      <w:smallCaps/>
      <w:sz w:val="28"/>
      <w:szCs w:val="26"/>
    </w:rPr>
  </w:style>
  <w:style w:type="paragraph" w:styleId="Heading3">
    <w:name w:val="heading 3"/>
    <w:basedOn w:val="Normal"/>
    <w:next w:val="Normal"/>
    <w:link w:val="Heading3Char"/>
    <w:uiPriority w:val="9"/>
    <w:unhideWhenUsed/>
    <w:qFormat/>
    <w:rsid w:val="00DB13F9"/>
    <w:pPr>
      <w:keepNext/>
      <w:keepLines/>
      <w:numPr>
        <w:ilvl w:val="2"/>
        <w:numId w:val="20"/>
      </w:numPr>
      <w:spacing w:before="20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E503FA"/>
    <w:pPr>
      <w:keepNext/>
      <w:keepLines/>
      <w:numPr>
        <w:ilvl w:val="3"/>
        <w:numId w:val="20"/>
      </w:numPr>
      <w:tabs>
        <w:tab w:val="left" w:pos="864"/>
      </w:tabs>
      <w:spacing w:before="200" w:after="60" w:line="240" w:lineRule="auto"/>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8379A4"/>
    <w:pPr>
      <w:keepNext/>
      <w:keepLines/>
      <w:numPr>
        <w:ilvl w:val="4"/>
        <w:numId w:val="14"/>
      </w:numPr>
      <w:spacing w:before="200" w:after="60" w:line="240" w:lineRule="auto"/>
      <w:outlineLvl w:val="4"/>
    </w:pPr>
    <w:rPr>
      <w:rFonts w:asciiTheme="majorHAnsi" w:eastAsiaTheme="majorEastAsia" w:hAnsiTheme="majorHAnsi" w:cstheme="majorBidi"/>
      <w:color w:val="1B1D3D"/>
    </w:rPr>
  </w:style>
  <w:style w:type="paragraph" w:styleId="Heading6">
    <w:name w:val="heading 6"/>
    <w:basedOn w:val="Normal"/>
    <w:next w:val="Normal"/>
    <w:link w:val="Heading6Char"/>
    <w:uiPriority w:val="9"/>
    <w:semiHidden/>
    <w:unhideWhenUsed/>
    <w:qFormat/>
    <w:rsid w:val="0064413B"/>
    <w:pPr>
      <w:keepNext/>
      <w:keepLines/>
      <w:numPr>
        <w:ilvl w:val="5"/>
        <w:numId w:val="20"/>
      </w:numPr>
      <w:spacing w:before="200" w:after="60" w:line="240" w:lineRule="auto"/>
      <w:outlineLvl w:val="5"/>
    </w:pPr>
    <w:rPr>
      <w:rFonts w:asciiTheme="majorHAnsi" w:eastAsiaTheme="majorEastAsia" w:hAnsiTheme="majorHAnsi" w:cstheme="majorBidi"/>
      <w:i/>
      <w:color w:val="1B1D3D"/>
    </w:rPr>
  </w:style>
  <w:style w:type="paragraph" w:styleId="Heading7">
    <w:name w:val="heading 7"/>
    <w:basedOn w:val="Normal"/>
    <w:next w:val="Normal"/>
    <w:link w:val="Heading7Char"/>
    <w:uiPriority w:val="9"/>
    <w:semiHidden/>
    <w:unhideWhenUsed/>
    <w:qFormat/>
    <w:rsid w:val="007A2F92"/>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F9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F9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E8"/>
    <w:rPr>
      <w:rFonts w:asciiTheme="majorHAnsi" w:eastAsiaTheme="majorEastAsia" w:hAnsiTheme="majorHAnsi" w:cstheme="majorBidi"/>
      <w:b/>
      <w:smallCaps/>
      <w:sz w:val="36"/>
      <w:szCs w:val="32"/>
    </w:rPr>
  </w:style>
  <w:style w:type="character" w:customStyle="1" w:styleId="Heading2Char">
    <w:name w:val="Heading 2 Char"/>
    <w:basedOn w:val="DefaultParagraphFont"/>
    <w:link w:val="Heading2"/>
    <w:uiPriority w:val="9"/>
    <w:rsid w:val="001C25CF"/>
    <w:rPr>
      <w:rFonts w:asciiTheme="majorHAnsi" w:eastAsiaTheme="majorEastAsia" w:hAnsiTheme="majorHAnsi" w:cstheme="majorBidi"/>
      <w:b/>
      <w:smallCaps/>
      <w:sz w:val="28"/>
      <w:szCs w:val="26"/>
    </w:rPr>
  </w:style>
  <w:style w:type="character" w:customStyle="1" w:styleId="Heading3Char">
    <w:name w:val="Heading 3 Char"/>
    <w:basedOn w:val="DefaultParagraphFont"/>
    <w:link w:val="Heading3"/>
    <w:uiPriority w:val="9"/>
    <w:rsid w:val="00DB13F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E503FA"/>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8379A4"/>
    <w:rPr>
      <w:rFonts w:asciiTheme="majorHAnsi" w:eastAsiaTheme="majorEastAsia" w:hAnsiTheme="majorHAnsi" w:cstheme="majorBidi"/>
      <w:color w:val="1B1D3D"/>
    </w:rPr>
  </w:style>
  <w:style w:type="character" w:customStyle="1" w:styleId="Heading6Char">
    <w:name w:val="Heading 6 Char"/>
    <w:basedOn w:val="DefaultParagraphFont"/>
    <w:link w:val="Heading6"/>
    <w:uiPriority w:val="9"/>
    <w:semiHidden/>
    <w:rsid w:val="0064413B"/>
    <w:rPr>
      <w:rFonts w:asciiTheme="majorHAnsi" w:eastAsiaTheme="majorEastAsia" w:hAnsiTheme="majorHAnsi" w:cstheme="majorBidi"/>
      <w:i/>
      <w:color w:val="1B1D3D"/>
    </w:rPr>
  </w:style>
  <w:style w:type="character" w:customStyle="1" w:styleId="Heading7Char">
    <w:name w:val="Heading 7 Char"/>
    <w:basedOn w:val="DefaultParagraphFont"/>
    <w:link w:val="Heading7"/>
    <w:uiPriority w:val="9"/>
    <w:semiHidden/>
    <w:rsid w:val="007A2F9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F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F92"/>
    <w:rPr>
      <w:rFonts w:asciiTheme="majorHAnsi" w:eastAsiaTheme="majorEastAsia" w:hAnsiTheme="majorHAnsi" w:cstheme="majorBidi"/>
      <w:i/>
      <w:iCs/>
      <w:color w:val="272727" w:themeColor="text1" w:themeTint="D8"/>
      <w:sz w:val="21"/>
      <w:szCs w:val="21"/>
    </w:rPr>
  </w:style>
  <w:style w:type="table" w:customStyle="1" w:styleId="JPOTable">
    <w:name w:val="JPO Table"/>
    <w:basedOn w:val="GridTable1Light-Accent1"/>
    <w:uiPriority w:val="99"/>
    <w:rsid w:val="00634FD6"/>
    <w:pPr>
      <w:spacing w:before="60" w:after="60"/>
    </w:pPr>
    <w:rPr>
      <w:rFonts w:ascii="Arial" w:hAnsi="Arial"/>
      <w:sz w:val="20"/>
      <w:szCs w:val="20"/>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FFFFFF" w:themeFill="background1"/>
    </w:tcPr>
    <w:tblStylePr w:type="firstRow">
      <w:pPr>
        <w:wordWrap/>
        <w:spacing w:beforeLines="0" w:before="240" w:beforeAutospacing="0" w:afterLines="0" w:after="120" w:afterAutospacing="0" w:line="264" w:lineRule="auto"/>
        <w:contextualSpacing w:val="0"/>
      </w:pPr>
      <w:rPr>
        <w:rFonts w:ascii="Arial Bold" w:hAnsi="Arial Bold"/>
        <w:b/>
        <w:bCs/>
        <w:sz w:val="22"/>
      </w:rPr>
      <w:tblPr/>
      <w:tcPr>
        <w:tcBorders>
          <w:bottom w:val="single" w:sz="4" w:space="0" w:color="auto"/>
        </w:tcBorders>
        <w:shd w:val="clear" w:color="auto" w:fill="D9D9D9"/>
      </w:tcPr>
    </w:tblStylePr>
    <w:tblStylePr w:type="lastRow">
      <w:rPr>
        <w:b/>
        <w:bCs/>
      </w:rPr>
      <w:tblPr/>
      <w:tcPr>
        <w:tcBorders>
          <w:top w:val="double" w:sz="2" w:space="0" w:color="8EAADB" w:themeColor="accent1" w:themeTint="99"/>
          <w:bottom w:val="nil"/>
        </w:tcBorders>
        <w:shd w:val="clear" w:color="auto" w:fill="FFFFFF" w:themeFill="background1"/>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D30C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DA3773"/>
    <w:pPr>
      <w:spacing w:before="0" w:after="0" w:line="240" w:lineRule="auto"/>
    </w:pPr>
    <w:tblPr/>
  </w:style>
  <w:style w:type="paragraph" w:customStyle="1" w:styleId="SectionStyle">
    <w:name w:val="Section Style"/>
    <w:basedOn w:val="Normal"/>
    <w:qFormat/>
    <w:rsid w:val="00C43757"/>
    <w:pPr>
      <w:tabs>
        <w:tab w:val="left" w:pos="2592"/>
      </w:tabs>
      <w:spacing w:before="0" w:after="0" w:line="240" w:lineRule="auto"/>
    </w:pPr>
    <w:rPr>
      <w:rFonts w:ascii="Calibri Light" w:hAnsi="Calibri Light"/>
      <w:sz w:val="56"/>
    </w:rPr>
  </w:style>
  <w:style w:type="paragraph" w:styleId="EndnoteText">
    <w:name w:val="endnote text"/>
    <w:basedOn w:val="Normal"/>
    <w:link w:val="EndnoteTextChar"/>
    <w:uiPriority w:val="99"/>
    <w:semiHidden/>
    <w:unhideWhenUsed/>
    <w:rsid w:val="0082670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2670B"/>
    <w:rPr>
      <w:sz w:val="20"/>
      <w:szCs w:val="20"/>
    </w:rPr>
  </w:style>
  <w:style w:type="character" w:styleId="EndnoteReference">
    <w:name w:val="endnote reference"/>
    <w:basedOn w:val="DefaultParagraphFont"/>
    <w:uiPriority w:val="99"/>
    <w:semiHidden/>
    <w:unhideWhenUsed/>
    <w:rsid w:val="0082670B"/>
    <w:rPr>
      <w:vertAlign w:val="superscript"/>
    </w:rPr>
  </w:style>
  <w:style w:type="paragraph" w:styleId="ListBullet">
    <w:name w:val="List Bullet"/>
    <w:basedOn w:val="Normal"/>
    <w:uiPriority w:val="99"/>
    <w:unhideWhenUsed/>
    <w:rsid w:val="008F4B6E"/>
    <w:pPr>
      <w:numPr>
        <w:numId w:val="27"/>
      </w:numPr>
      <w:spacing w:before="0" w:after="160" w:line="240" w:lineRule="auto"/>
      <w:contextualSpacing/>
    </w:pPr>
  </w:style>
  <w:style w:type="paragraph" w:customStyle="1" w:styleId="BlueprintText">
    <w:name w:val="Blueprint Text"/>
    <w:basedOn w:val="Normal"/>
    <w:qFormat/>
    <w:rsid w:val="00400147"/>
    <w:pPr>
      <w:spacing w:before="0" w:after="160" w:line="240" w:lineRule="auto"/>
    </w:pPr>
  </w:style>
  <w:style w:type="paragraph" w:styleId="Header">
    <w:name w:val="header"/>
    <w:basedOn w:val="Normal"/>
    <w:link w:val="HeaderChar"/>
    <w:uiPriority w:val="99"/>
    <w:unhideWhenUsed/>
    <w:rsid w:val="007A2F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F92"/>
  </w:style>
  <w:style w:type="paragraph" w:styleId="Footer">
    <w:name w:val="footer"/>
    <w:basedOn w:val="Normal"/>
    <w:link w:val="FooterChar"/>
    <w:uiPriority w:val="99"/>
    <w:unhideWhenUsed/>
    <w:qFormat/>
    <w:rsid w:val="007A2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F92"/>
  </w:style>
  <w:style w:type="paragraph" w:styleId="TOC1">
    <w:name w:val="toc 1"/>
    <w:basedOn w:val="Normal"/>
    <w:next w:val="Normal"/>
    <w:uiPriority w:val="39"/>
    <w:unhideWhenUsed/>
    <w:rsid w:val="00C937BB"/>
    <w:pPr>
      <w:tabs>
        <w:tab w:val="left" w:pos="720"/>
        <w:tab w:val="right" w:leader="dot" w:pos="9360"/>
      </w:tabs>
      <w:spacing w:after="0" w:line="240" w:lineRule="auto"/>
    </w:pPr>
    <w:rPr>
      <w:b/>
      <w:caps/>
    </w:rPr>
  </w:style>
  <w:style w:type="paragraph" w:styleId="TOC2">
    <w:name w:val="toc 2"/>
    <w:basedOn w:val="Normal"/>
    <w:next w:val="Normal"/>
    <w:autoRedefine/>
    <w:uiPriority w:val="39"/>
    <w:unhideWhenUsed/>
    <w:rsid w:val="00040D39"/>
    <w:pPr>
      <w:tabs>
        <w:tab w:val="right" w:leader="dot" w:pos="9350"/>
      </w:tabs>
      <w:spacing w:before="120" w:after="0" w:line="240" w:lineRule="auto"/>
      <w:ind w:left="360" w:hanging="360"/>
    </w:pPr>
    <w:rPr>
      <w:noProof/>
    </w:rPr>
  </w:style>
  <w:style w:type="character" w:styleId="Hyperlink">
    <w:name w:val="Hyperlink"/>
    <w:basedOn w:val="DefaultParagraphFont"/>
    <w:uiPriority w:val="99"/>
    <w:unhideWhenUsed/>
    <w:qFormat/>
    <w:rsid w:val="007A2F92"/>
    <w:rPr>
      <w:color w:val="0563C1" w:themeColor="hyperlink"/>
      <w:u w:val="single"/>
    </w:rPr>
  </w:style>
  <w:style w:type="paragraph" w:styleId="FootnoteText">
    <w:name w:val="footnote text"/>
    <w:basedOn w:val="Normal"/>
    <w:link w:val="FootnoteTextChar"/>
    <w:uiPriority w:val="99"/>
    <w:unhideWhenUsed/>
    <w:qFormat/>
    <w:rsid w:val="001A26C4"/>
    <w:pPr>
      <w:spacing w:before="0" w:after="0" w:line="240" w:lineRule="auto"/>
    </w:pPr>
    <w:rPr>
      <w:rFonts w:ascii="Calibri Light" w:hAnsi="Calibri Light"/>
      <w:sz w:val="16"/>
      <w:szCs w:val="20"/>
    </w:rPr>
  </w:style>
  <w:style w:type="character" w:customStyle="1" w:styleId="FootnoteTextChar">
    <w:name w:val="Footnote Text Char"/>
    <w:basedOn w:val="DefaultParagraphFont"/>
    <w:link w:val="FootnoteText"/>
    <w:uiPriority w:val="99"/>
    <w:rsid w:val="001A26C4"/>
    <w:rPr>
      <w:rFonts w:ascii="Calibri Light" w:hAnsi="Calibri Light"/>
      <w:sz w:val="16"/>
      <w:szCs w:val="20"/>
    </w:rPr>
  </w:style>
  <w:style w:type="character" w:styleId="FootnoteReference">
    <w:name w:val="footnote reference"/>
    <w:basedOn w:val="DefaultParagraphFont"/>
    <w:uiPriority w:val="99"/>
    <w:unhideWhenUsed/>
    <w:qFormat/>
    <w:rsid w:val="0064413B"/>
    <w:rPr>
      <w:vertAlign w:val="superscript"/>
    </w:rPr>
  </w:style>
  <w:style w:type="paragraph" w:styleId="Caption">
    <w:name w:val="caption"/>
    <w:basedOn w:val="Normal"/>
    <w:next w:val="Normal"/>
    <w:unhideWhenUsed/>
    <w:qFormat/>
    <w:rsid w:val="00400147"/>
    <w:pPr>
      <w:spacing w:before="120" w:line="240" w:lineRule="auto"/>
    </w:pPr>
    <w:rPr>
      <w:rFonts w:ascii="Calibri Light" w:hAnsi="Calibri Light"/>
      <w:i/>
      <w:iCs/>
      <w:color w:val="1B1D3D"/>
      <w:sz w:val="20"/>
      <w:szCs w:val="18"/>
    </w:rPr>
  </w:style>
  <w:style w:type="table" w:customStyle="1" w:styleId="GridTable4-Accent21">
    <w:name w:val="Grid Table 4 - Accent 21"/>
    <w:basedOn w:val="TableNormal"/>
    <w:next w:val="GridTable4-Accent2"/>
    <w:uiPriority w:val="49"/>
    <w:rsid w:val="001A26C4"/>
    <w:pPr>
      <w:spacing w:before="0" w:after="0" w:line="240" w:lineRule="auto"/>
    </w:pPr>
    <w:rPr>
      <w:rFonts w:eastAsia="SimSun"/>
      <w:lang w:eastAsia="ja-JP"/>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styleId="GridTable4-Accent2">
    <w:name w:val="Grid Table 4 Accent 2"/>
    <w:basedOn w:val="TableNormal"/>
    <w:uiPriority w:val="49"/>
    <w:rsid w:val="001A26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Bullet2">
    <w:name w:val="List Bullet 2"/>
    <w:basedOn w:val="ListBullet"/>
    <w:uiPriority w:val="99"/>
    <w:unhideWhenUsed/>
    <w:rsid w:val="008F4B6E"/>
    <w:pPr>
      <w:numPr>
        <w:ilvl w:val="1"/>
      </w:numPr>
      <w:ind w:left="1080"/>
    </w:pPr>
  </w:style>
  <w:style w:type="character" w:customStyle="1" w:styleId="meta-citation">
    <w:name w:val="meta-citation"/>
    <w:basedOn w:val="DefaultParagraphFont"/>
    <w:rsid w:val="00E96912"/>
  </w:style>
  <w:style w:type="table" w:customStyle="1" w:styleId="CMSDkBlue11">
    <w:name w:val="CMS Dk Blue11"/>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2">
    <w:name w:val="CMS Dk Blue12"/>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3">
    <w:name w:val="CMS Dk Blue13"/>
    <w:basedOn w:val="TableNormal"/>
    <w:uiPriority w:val="99"/>
    <w:rsid w:val="00890407"/>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2">
    <w:name w:val="CMS Dk Blue2"/>
    <w:basedOn w:val="TableNormal"/>
    <w:uiPriority w:val="99"/>
    <w:rsid w:val="00353B2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Theme="minorHAnsi" w:hAnsiTheme="minorHAnsi"/>
        <w:color w:val="FFFFFF" w:themeColor="background1"/>
      </w:rPr>
      <w:tblPr/>
      <w:tcPr>
        <w:shd w:val="clear" w:color="auto" w:fill="00529B"/>
      </w:tcPr>
    </w:tblStylePr>
  </w:style>
  <w:style w:type="paragraph" w:customStyle="1" w:styleId="TableText">
    <w:name w:val="Table Text"/>
    <w:basedOn w:val="Normal"/>
    <w:link w:val="TableTextChar"/>
    <w:qFormat/>
    <w:rsid w:val="00511536"/>
    <w:pPr>
      <w:spacing w:before="40" w:after="40" w:line="240" w:lineRule="auto"/>
    </w:pPr>
    <w:rPr>
      <w:rFonts w:eastAsiaTheme="minorEastAsia" w:cs="Times New Roman"/>
      <w:sz w:val="18"/>
      <w:szCs w:val="24"/>
    </w:rPr>
  </w:style>
  <w:style w:type="character" w:customStyle="1" w:styleId="TableTextChar">
    <w:name w:val="Table Text Char"/>
    <w:basedOn w:val="DefaultParagraphFont"/>
    <w:link w:val="TableText"/>
    <w:rsid w:val="00511536"/>
    <w:rPr>
      <w:rFonts w:eastAsiaTheme="minorEastAsia" w:cs="Times New Roman"/>
      <w:sz w:val="18"/>
      <w:szCs w:val="24"/>
    </w:rPr>
  </w:style>
  <w:style w:type="table" w:customStyle="1" w:styleId="CMSDkBlue3">
    <w:name w:val="CMS Dk Blue3"/>
    <w:basedOn w:val="TableNormal"/>
    <w:uiPriority w:val="99"/>
    <w:rsid w:val="00186C9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ListParagraph">
    <w:name w:val="List Paragraph"/>
    <w:aliases w:val="Bulleted List Level 1,Numbered List"/>
    <w:basedOn w:val="Normal"/>
    <w:link w:val="ListParagraphChar"/>
    <w:uiPriority w:val="34"/>
    <w:qFormat/>
    <w:rsid w:val="00172D7A"/>
    <w:pPr>
      <w:spacing w:before="0" w:after="160" w:line="240" w:lineRule="auto"/>
      <w:ind w:left="720"/>
      <w:contextualSpacing/>
    </w:pPr>
    <w:rPr>
      <w:rFonts w:eastAsiaTheme="minorEastAsia"/>
      <w:lang w:eastAsia="ja-JP"/>
    </w:rPr>
  </w:style>
  <w:style w:type="character" w:customStyle="1" w:styleId="ListParagraphChar">
    <w:name w:val="List Paragraph Char"/>
    <w:aliases w:val="Bulleted List Level 1 Char,Numbered List Char"/>
    <w:link w:val="ListParagraph"/>
    <w:uiPriority w:val="34"/>
    <w:rsid w:val="00172D7A"/>
    <w:rPr>
      <w:rFonts w:eastAsiaTheme="minorEastAsia"/>
      <w:lang w:eastAsia="ja-JP"/>
    </w:rPr>
  </w:style>
  <w:style w:type="table" w:customStyle="1" w:styleId="CMSDkBlue4">
    <w:name w:val="CMS Dk Blue4"/>
    <w:basedOn w:val="TableNormal"/>
    <w:uiPriority w:val="99"/>
    <w:rsid w:val="005B79B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5">
    <w:name w:val="CMS Dk Blue5"/>
    <w:basedOn w:val="TableNormal"/>
    <w:uiPriority w:val="99"/>
    <w:rsid w:val="00AF5A61"/>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character" w:styleId="FollowedHyperlink">
    <w:name w:val="FollowedHyperlink"/>
    <w:basedOn w:val="DefaultParagraphFont"/>
    <w:uiPriority w:val="99"/>
    <w:semiHidden/>
    <w:unhideWhenUsed/>
    <w:rsid w:val="0058152B"/>
    <w:rPr>
      <w:color w:val="954F72" w:themeColor="followedHyperlink"/>
      <w:u w:val="single"/>
    </w:rPr>
  </w:style>
  <w:style w:type="table" w:customStyle="1" w:styleId="CMSDkBlue6">
    <w:name w:val="CMS Dk Blue6"/>
    <w:basedOn w:val="TableNormal"/>
    <w:uiPriority w:val="99"/>
    <w:rsid w:val="000C505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Subtitle">
    <w:name w:val="Subtitle"/>
    <w:basedOn w:val="Normal"/>
    <w:next w:val="Normal"/>
    <w:link w:val="SubtitleChar"/>
    <w:uiPriority w:val="11"/>
    <w:qFormat/>
    <w:rsid w:val="003279F7"/>
    <w:pPr>
      <w:numPr>
        <w:ilvl w:val="1"/>
      </w:numPr>
      <w:spacing w:before="0" w:after="160" w:line="240" w:lineRule="auto"/>
    </w:pPr>
    <w:rPr>
      <w:rFonts w:eastAsiaTheme="minorEastAsia"/>
      <w:color w:val="5A5A5A" w:themeColor="text1" w:themeTint="A5"/>
      <w:spacing w:val="10"/>
      <w:lang w:eastAsia="ja-JP"/>
    </w:rPr>
  </w:style>
  <w:style w:type="character" w:customStyle="1" w:styleId="SubtitleChar">
    <w:name w:val="Subtitle Char"/>
    <w:basedOn w:val="DefaultParagraphFont"/>
    <w:link w:val="Subtitle"/>
    <w:uiPriority w:val="11"/>
    <w:rsid w:val="003279F7"/>
    <w:rPr>
      <w:rFonts w:eastAsiaTheme="minorEastAsia"/>
      <w:color w:val="5A5A5A" w:themeColor="text1" w:themeTint="A5"/>
      <w:spacing w:val="10"/>
      <w:lang w:eastAsia="ja-JP"/>
    </w:rPr>
  </w:style>
  <w:style w:type="table" w:styleId="TableGrid">
    <w:name w:val="Table Grid"/>
    <w:basedOn w:val="TableNormal"/>
    <w:uiPriority w:val="39"/>
    <w:rsid w:val="00B16119"/>
    <w:pPr>
      <w:spacing w:before="0"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SDkBlue7">
    <w:name w:val="CMS Dk Blue7"/>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8">
    <w:name w:val="CMS Dk Blue8"/>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9">
    <w:name w:val="CMS Dk Blue9"/>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0">
    <w:name w:val="CMS Dk Blue10"/>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4">
    <w:name w:val="CMS Dk Blue14"/>
    <w:basedOn w:val="TableNormal"/>
    <w:uiPriority w:val="99"/>
    <w:rsid w:val="00DF3C04"/>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5">
    <w:name w:val="CMS Dk Blue15"/>
    <w:basedOn w:val="TableNormal"/>
    <w:uiPriority w:val="99"/>
    <w:rsid w:val="005F278B"/>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6">
    <w:name w:val="CMS Dk Blue16"/>
    <w:basedOn w:val="TableNormal"/>
    <w:uiPriority w:val="99"/>
    <w:rsid w:val="00DB4A8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7">
    <w:name w:val="CMS Dk Blue17"/>
    <w:basedOn w:val="TableNormal"/>
    <w:uiPriority w:val="99"/>
    <w:rsid w:val="00A15D9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TableGridLight1">
    <w:name w:val="Table Grid Light1"/>
    <w:basedOn w:val="TableNormal"/>
    <w:next w:val="TableGridLight"/>
    <w:uiPriority w:val="40"/>
    <w:rsid w:val="00A15D92"/>
    <w:pPr>
      <w:spacing w:before="0" w:after="0" w:line="240" w:lineRule="auto"/>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15D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040D39"/>
    <w:pPr>
      <w:tabs>
        <w:tab w:val="right" w:leader="dot" w:pos="9350"/>
      </w:tabs>
      <w:spacing w:before="0" w:after="0" w:line="240" w:lineRule="auto"/>
      <w:ind w:left="1080" w:right="720" w:hanging="720"/>
    </w:pPr>
    <w:rPr>
      <w:noProof/>
    </w:rPr>
  </w:style>
  <w:style w:type="paragraph" w:styleId="TOC4">
    <w:name w:val="toc 4"/>
    <w:basedOn w:val="Normal"/>
    <w:next w:val="Normal"/>
    <w:autoRedefine/>
    <w:uiPriority w:val="39"/>
    <w:unhideWhenUsed/>
    <w:rsid w:val="003A4E71"/>
    <w:pPr>
      <w:tabs>
        <w:tab w:val="left" w:pos="1857"/>
        <w:tab w:val="right" w:leader="dot" w:pos="9350"/>
      </w:tabs>
      <w:spacing w:before="0" w:after="0" w:line="240" w:lineRule="auto"/>
      <w:ind w:left="1800" w:right="720" w:hanging="720"/>
    </w:pPr>
    <w:rPr>
      <w:rFonts w:eastAsiaTheme="minorEastAsia"/>
    </w:rPr>
  </w:style>
  <w:style w:type="paragraph" w:styleId="TableofFigures">
    <w:name w:val="table of figures"/>
    <w:basedOn w:val="Normal"/>
    <w:next w:val="Normal"/>
    <w:uiPriority w:val="99"/>
    <w:unhideWhenUsed/>
    <w:rsid w:val="00DB7915"/>
    <w:pPr>
      <w:spacing w:before="0" w:after="0"/>
      <w:ind w:left="1008" w:right="720" w:hanging="1008"/>
    </w:pPr>
  </w:style>
  <w:style w:type="paragraph" w:styleId="BalloonText">
    <w:name w:val="Balloon Text"/>
    <w:basedOn w:val="Normal"/>
    <w:link w:val="BalloonTextChar"/>
    <w:uiPriority w:val="99"/>
    <w:semiHidden/>
    <w:unhideWhenUsed/>
    <w:rsid w:val="00D779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4A"/>
    <w:rPr>
      <w:rFonts w:ascii="Segoe UI" w:hAnsi="Segoe UI" w:cs="Segoe UI"/>
      <w:sz w:val="18"/>
      <w:szCs w:val="18"/>
    </w:rPr>
  </w:style>
  <w:style w:type="character" w:styleId="CommentReference">
    <w:name w:val="annotation reference"/>
    <w:basedOn w:val="DefaultParagraphFont"/>
    <w:uiPriority w:val="99"/>
    <w:semiHidden/>
    <w:unhideWhenUsed/>
    <w:rsid w:val="00975DB3"/>
    <w:rPr>
      <w:sz w:val="16"/>
      <w:szCs w:val="16"/>
    </w:rPr>
  </w:style>
  <w:style w:type="paragraph" w:styleId="CommentText">
    <w:name w:val="annotation text"/>
    <w:basedOn w:val="Normal"/>
    <w:link w:val="CommentTextChar"/>
    <w:uiPriority w:val="99"/>
    <w:unhideWhenUsed/>
    <w:rsid w:val="00975DB3"/>
    <w:pPr>
      <w:spacing w:line="240" w:lineRule="auto"/>
    </w:pPr>
    <w:rPr>
      <w:sz w:val="20"/>
      <w:szCs w:val="20"/>
    </w:rPr>
  </w:style>
  <w:style w:type="character" w:customStyle="1" w:styleId="CommentTextChar">
    <w:name w:val="Comment Text Char"/>
    <w:basedOn w:val="DefaultParagraphFont"/>
    <w:link w:val="CommentText"/>
    <w:uiPriority w:val="99"/>
    <w:rsid w:val="00975DB3"/>
    <w:rPr>
      <w:sz w:val="20"/>
      <w:szCs w:val="20"/>
    </w:rPr>
  </w:style>
  <w:style w:type="paragraph" w:styleId="CommentSubject">
    <w:name w:val="annotation subject"/>
    <w:basedOn w:val="CommentText"/>
    <w:next w:val="CommentText"/>
    <w:link w:val="CommentSubjectChar"/>
    <w:uiPriority w:val="99"/>
    <w:semiHidden/>
    <w:unhideWhenUsed/>
    <w:rsid w:val="00975DB3"/>
    <w:rPr>
      <w:b/>
      <w:bCs/>
    </w:rPr>
  </w:style>
  <w:style w:type="character" w:customStyle="1" w:styleId="CommentSubjectChar">
    <w:name w:val="Comment Subject Char"/>
    <w:basedOn w:val="CommentTextChar"/>
    <w:link w:val="CommentSubject"/>
    <w:uiPriority w:val="99"/>
    <w:semiHidden/>
    <w:rsid w:val="00975DB3"/>
    <w:rPr>
      <w:b/>
      <w:bCs/>
      <w:sz w:val="20"/>
      <w:szCs w:val="20"/>
    </w:rPr>
  </w:style>
  <w:style w:type="character" w:customStyle="1" w:styleId="UnresolvedMention1">
    <w:name w:val="Unresolved Mention1"/>
    <w:basedOn w:val="DefaultParagraphFont"/>
    <w:uiPriority w:val="99"/>
    <w:semiHidden/>
    <w:unhideWhenUsed/>
    <w:rsid w:val="0007345C"/>
    <w:rPr>
      <w:color w:val="808080"/>
      <w:shd w:val="clear" w:color="auto" w:fill="E6E6E6"/>
    </w:rPr>
  </w:style>
  <w:style w:type="paragraph" w:styleId="Revision">
    <w:name w:val="Revision"/>
    <w:hidden/>
    <w:uiPriority w:val="99"/>
    <w:semiHidden/>
    <w:rsid w:val="00366641"/>
    <w:pPr>
      <w:spacing w:before="0" w:after="0" w:line="240" w:lineRule="auto"/>
    </w:pPr>
  </w:style>
  <w:style w:type="character" w:customStyle="1" w:styleId="UnresolvedMention2">
    <w:name w:val="Unresolved Mention2"/>
    <w:basedOn w:val="DefaultParagraphFont"/>
    <w:uiPriority w:val="99"/>
    <w:semiHidden/>
    <w:unhideWhenUsed/>
    <w:rsid w:val="00401149"/>
    <w:rPr>
      <w:color w:val="808080"/>
      <w:shd w:val="clear" w:color="auto" w:fill="E6E6E6"/>
    </w:rPr>
  </w:style>
  <w:style w:type="paragraph" w:customStyle="1" w:styleId="Default">
    <w:name w:val="Default"/>
    <w:rsid w:val="00BF14A1"/>
    <w:pPr>
      <w:autoSpaceDE w:val="0"/>
      <w:autoSpaceDN w:val="0"/>
      <w:adjustRightInd w:val="0"/>
      <w:spacing w:before="0" w:after="0" w:line="240" w:lineRule="auto"/>
    </w:pPr>
    <w:rPr>
      <w:rFonts w:ascii="Calibri" w:hAnsi="Calibri" w:cs="Calibri"/>
      <w:color w:val="000000"/>
      <w:sz w:val="24"/>
      <w:szCs w:val="24"/>
    </w:rPr>
  </w:style>
  <w:style w:type="paragraph" w:styleId="TOC5">
    <w:name w:val="toc 5"/>
    <w:basedOn w:val="Normal"/>
    <w:next w:val="Normal"/>
    <w:autoRedefine/>
    <w:uiPriority w:val="39"/>
    <w:unhideWhenUsed/>
    <w:rsid w:val="000F3B71"/>
    <w:pPr>
      <w:spacing w:before="0" w:after="100" w:line="259" w:lineRule="auto"/>
      <w:ind w:left="880"/>
    </w:pPr>
    <w:rPr>
      <w:rFonts w:eastAsiaTheme="minorEastAsia"/>
    </w:rPr>
  </w:style>
  <w:style w:type="paragraph" w:styleId="TOC6">
    <w:name w:val="toc 6"/>
    <w:basedOn w:val="Normal"/>
    <w:next w:val="Normal"/>
    <w:autoRedefine/>
    <w:uiPriority w:val="39"/>
    <w:unhideWhenUsed/>
    <w:rsid w:val="000F3B71"/>
    <w:pPr>
      <w:spacing w:before="0" w:after="100" w:line="259" w:lineRule="auto"/>
      <w:ind w:left="1100"/>
    </w:pPr>
    <w:rPr>
      <w:rFonts w:eastAsiaTheme="minorEastAsia"/>
    </w:rPr>
  </w:style>
  <w:style w:type="paragraph" w:styleId="TOC7">
    <w:name w:val="toc 7"/>
    <w:basedOn w:val="Normal"/>
    <w:next w:val="Normal"/>
    <w:autoRedefine/>
    <w:uiPriority w:val="39"/>
    <w:unhideWhenUsed/>
    <w:rsid w:val="000F3B71"/>
    <w:pPr>
      <w:spacing w:before="0" w:after="100" w:line="259" w:lineRule="auto"/>
      <w:ind w:left="1320"/>
    </w:pPr>
    <w:rPr>
      <w:rFonts w:eastAsiaTheme="minorEastAsia"/>
    </w:rPr>
  </w:style>
  <w:style w:type="paragraph" w:styleId="TOC8">
    <w:name w:val="toc 8"/>
    <w:basedOn w:val="Normal"/>
    <w:next w:val="Normal"/>
    <w:autoRedefine/>
    <w:uiPriority w:val="39"/>
    <w:unhideWhenUsed/>
    <w:rsid w:val="000F3B71"/>
    <w:pPr>
      <w:spacing w:before="0" w:after="100" w:line="259" w:lineRule="auto"/>
      <w:ind w:left="1540"/>
    </w:pPr>
    <w:rPr>
      <w:rFonts w:eastAsiaTheme="minorEastAsia"/>
    </w:rPr>
  </w:style>
  <w:style w:type="paragraph" w:styleId="TOC9">
    <w:name w:val="toc 9"/>
    <w:basedOn w:val="Normal"/>
    <w:next w:val="Normal"/>
    <w:autoRedefine/>
    <w:uiPriority w:val="39"/>
    <w:unhideWhenUsed/>
    <w:rsid w:val="000F3B71"/>
    <w:pPr>
      <w:spacing w:before="0" w:after="100" w:line="259" w:lineRule="auto"/>
      <w:ind w:left="1760"/>
    </w:pPr>
    <w:rPr>
      <w:rFonts w:eastAsiaTheme="minorEastAsia"/>
    </w:rPr>
  </w:style>
  <w:style w:type="character" w:styleId="Strong">
    <w:name w:val="Strong"/>
    <w:basedOn w:val="DefaultParagraphFont"/>
    <w:uiPriority w:val="22"/>
    <w:qFormat/>
    <w:rsid w:val="00C25425"/>
    <w:rPr>
      <w:b/>
      <w:bCs/>
    </w:rPr>
  </w:style>
  <w:style w:type="character" w:customStyle="1" w:styleId="epub-sectionitem2">
    <w:name w:val="epub-section__item2"/>
    <w:basedOn w:val="DefaultParagraphFont"/>
    <w:rsid w:val="00CB6354"/>
    <w:rPr>
      <w:color w:val="000000"/>
    </w:rPr>
  </w:style>
  <w:style w:type="character" w:customStyle="1" w:styleId="y0nh2b">
    <w:name w:val="y0nh2b"/>
    <w:basedOn w:val="DefaultParagraphFont"/>
    <w:rsid w:val="005E305C"/>
  </w:style>
  <w:style w:type="character" w:customStyle="1" w:styleId="UnresolvedMention3">
    <w:name w:val="Unresolved Mention3"/>
    <w:basedOn w:val="DefaultParagraphFont"/>
    <w:uiPriority w:val="99"/>
    <w:semiHidden/>
    <w:unhideWhenUsed/>
    <w:rsid w:val="009C1B47"/>
    <w:rPr>
      <w:color w:val="808080"/>
      <w:shd w:val="clear" w:color="auto" w:fill="E6E6E6"/>
    </w:rPr>
  </w:style>
  <w:style w:type="paragraph" w:styleId="ListBullet3">
    <w:name w:val="List Bullet 3"/>
    <w:basedOn w:val="ListBullet2"/>
    <w:uiPriority w:val="99"/>
    <w:unhideWhenUsed/>
    <w:rsid w:val="008F4B6E"/>
    <w:pPr>
      <w:numPr>
        <w:ilvl w:val="2"/>
      </w:numPr>
      <w:ind w:left="1440"/>
    </w:pPr>
  </w:style>
  <w:style w:type="character" w:customStyle="1" w:styleId="UnresolvedMention4">
    <w:name w:val="Unresolved Mention4"/>
    <w:basedOn w:val="DefaultParagraphFont"/>
    <w:uiPriority w:val="99"/>
    <w:semiHidden/>
    <w:unhideWhenUsed/>
    <w:rsid w:val="002263FD"/>
    <w:rPr>
      <w:color w:val="605E5C"/>
      <w:shd w:val="clear" w:color="auto" w:fill="E1DFDD"/>
    </w:rPr>
  </w:style>
  <w:style w:type="character" w:customStyle="1" w:styleId="apple-converted-space">
    <w:name w:val="apple-converted-space"/>
    <w:basedOn w:val="DefaultParagraphFont"/>
    <w:rsid w:val="009A66EB"/>
  </w:style>
  <w:style w:type="character" w:customStyle="1" w:styleId="citation-publication-date">
    <w:name w:val="citation-publication-date"/>
    <w:basedOn w:val="DefaultParagraphFont"/>
    <w:rsid w:val="009A66EB"/>
  </w:style>
  <w:style w:type="character" w:customStyle="1" w:styleId="doi">
    <w:name w:val="doi"/>
    <w:basedOn w:val="DefaultParagraphFont"/>
    <w:rsid w:val="009A66EB"/>
  </w:style>
  <w:style w:type="paragraph" w:styleId="NormalWeb">
    <w:name w:val="Normal (Web)"/>
    <w:basedOn w:val="Normal"/>
    <w:uiPriority w:val="99"/>
    <w:unhideWhenUsed/>
    <w:rsid w:val="00593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3">
    <w:name w:val="a-size-extra-large3"/>
    <w:basedOn w:val="DefaultParagraphFont"/>
    <w:rsid w:val="00474BDD"/>
  </w:style>
  <w:style w:type="character" w:customStyle="1" w:styleId="dttext">
    <w:name w:val="dttext"/>
    <w:basedOn w:val="DefaultParagraphFont"/>
    <w:rsid w:val="00474BDD"/>
  </w:style>
  <w:style w:type="character" w:customStyle="1" w:styleId="cit">
    <w:name w:val="cit"/>
    <w:basedOn w:val="DefaultParagraphFont"/>
    <w:rsid w:val="001E22F3"/>
  </w:style>
  <w:style w:type="character" w:customStyle="1" w:styleId="doi2">
    <w:name w:val="doi2"/>
    <w:basedOn w:val="DefaultParagraphFont"/>
    <w:rsid w:val="001E22F3"/>
  </w:style>
  <w:style w:type="character" w:customStyle="1" w:styleId="text2">
    <w:name w:val="text2"/>
    <w:basedOn w:val="DefaultParagraphFont"/>
    <w:rsid w:val="001E22F3"/>
  </w:style>
  <w:style w:type="character" w:styleId="Emphasis">
    <w:name w:val="Emphasis"/>
    <w:basedOn w:val="DefaultParagraphFont"/>
    <w:uiPriority w:val="20"/>
    <w:qFormat/>
    <w:rsid w:val="007455B2"/>
    <w:rPr>
      <w:i/>
      <w:iCs/>
    </w:rPr>
  </w:style>
  <w:style w:type="character" w:customStyle="1" w:styleId="UnresolvedMention5">
    <w:name w:val="Unresolved Mention5"/>
    <w:basedOn w:val="DefaultParagraphFont"/>
    <w:uiPriority w:val="99"/>
    <w:semiHidden/>
    <w:unhideWhenUsed/>
    <w:rsid w:val="007336D7"/>
    <w:rPr>
      <w:color w:val="605E5C"/>
      <w:shd w:val="clear" w:color="auto" w:fill="E1DFDD"/>
    </w:rPr>
  </w:style>
  <w:style w:type="character" w:customStyle="1" w:styleId="bibliographic-informationvalue1">
    <w:name w:val="bibliographic-information__value1"/>
    <w:basedOn w:val="DefaultParagraphFont"/>
    <w:rsid w:val="00947756"/>
    <w:rPr>
      <w:vanish w:val="0"/>
      <w:webHidden w:val="0"/>
      <w:specVanish w:val="0"/>
    </w:rPr>
  </w:style>
  <w:style w:type="paragraph" w:customStyle="1" w:styleId="BlueprintTblBullet">
    <w:name w:val="Blueprint Tbl Bullet"/>
    <w:basedOn w:val="ListParagraph"/>
    <w:qFormat/>
    <w:rsid w:val="00E60F3D"/>
    <w:pPr>
      <w:numPr>
        <w:numId w:val="1"/>
      </w:numPr>
      <w:spacing w:before="40" w:after="40"/>
      <w:ind w:left="216" w:hanging="216"/>
      <w:contextualSpacing w:val="0"/>
    </w:pPr>
    <w:rPr>
      <w:rFonts w:cstheme="minorHAnsi"/>
      <w:sz w:val="18"/>
      <w:szCs w:val="18"/>
    </w:rPr>
  </w:style>
  <w:style w:type="paragraph" w:customStyle="1" w:styleId="TableHeaderRow">
    <w:name w:val="Table Header Row"/>
    <w:basedOn w:val="Normal"/>
    <w:qFormat/>
    <w:rsid w:val="004C635C"/>
    <w:pPr>
      <w:spacing w:before="20" w:after="20" w:line="240" w:lineRule="auto"/>
    </w:pPr>
    <w:rPr>
      <w:rFonts w:cstheme="minorHAnsi"/>
      <w:b/>
      <w:color w:val="FFFFFF"/>
      <w:sz w:val="18"/>
      <w:szCs w:val="18"/>
    </w:rPr>
  </w:style>
  <w:style w:type="paragraph" w:customStyle="1" w:styleId="TableBody">
    <w:name w:val="Table Body"/>
    <w:qFormat/>
    <w:rsid w:val="004C635C"/>
    <w:pPr>
      <w:spacing w:before="20" w:after="20" w:line="240" w:lineRule="auto"/>
    </w:pPr>
    <w:rPr>
      <w:rFonts w:cstheme="minorHAnsi"/>
      <w:sz w:val="18"/>
      <w:szCs w:val="18"/>
    </w:rPr>
  </w:style>
  <w:style w:type="character" w:customStyle="1" w:styleId="UnresolvedMention6">
    <w:name w:val="Unresolved Mention6"/>
    <w:basedOn w:val="DefaultParagraphFont"/>
    <w:uiPriority w:val="99"/>
    <w:semiHidden/>
    <w:unhideWhenUsed/>
    <w:rsid w:val="00015999"/>
    <w:rPr>
      <w:color w:val="605E5C"/>
      <w:shd w:val="clear" w:color="auto" w:fill="E1DFDD"/>
    </w:rPr>
  </w:style>
  <w:style w:type="character" w:customStyle="1" w:styleId="e24kjd">
    <w:name w:val="e24kjd"/>
    <w:basedOn w:val="DefaultParagraphFont"/>
    <w:rsid w:val="003218FA"/>
  </w:style>
  <w:style w:type="character" w:customStyle="1" w:styleId="A1">
    <w:name w:val="A1"/>
    <w:uiPriority w:val="99"/>
    <w:rsid w:val="003165B8"/>
    <w:rPr>
      <w:rFonts w:cs="Myriad Pro Light"/>
      <w:b/>
      <w:bCs/>
      <w:color w:val="005CAA"/>
      <w:sz w:val="48"/>
      <w:szCs w:val="48"/>
    </w:rPr>
  </w:style>
  <w:style w:type="character" w:customStyle="1" w:styleId="UnresolvedMention7">
    <w:name w:val="Unresolved Mention7"/>
    <w:basedOn w:val="DefaultParagraphFont"/>
    <w:uiPriority w:val="99"/>
    <w:semiHidden/>
    <w:unhideWhenUsed/>
    <w:rsid w:val="00C65E60"/>
    <w:rPr>
      <w:color w:val="605E5C"/>
      <w:shd w:val="clear" w:color="auto" w:fill="E1DFDD"/>
    </w:rPr>
  </w:style>
  <w:style w:type="paragraph" w:customStyle="1" w:styleId="Heading1noTOC">
    <w:name w:val="Heading 1_no TOC"/>
    <w:basedOn w:val="Normal"/>
    <w:qFormat/>
    <w:rsid w:val="004F1E41"/>
    <w:pPr>
      <w:numPr>
        <w:numId w:val="13"/>
      </w:numPr>
      <w:spacing w:before="0" w:after="160" w:line="240" w:lineRule="auto"/>
    </w:pPr>
    <w:rPr>
      <w:rFonts w:asciiTheme="majorHAnsi" w:hAnsiTheme="majorHAnsi"/>
      <w:b/>
      <w:smallCaps/>
      <w:sz w:val="36"/>
    </w:rPr>
  </w:style>
  <w:style w:type="paragraph" w:customStyle="1" w:styleId="Heading2noTOC">
    <w:name w:val="Heading 2_no TOC"/>
    <w:basedOn w:val="Normal"/>
    <w:qFormat/>
    <w:rsid w:val="00A83D0A"/>
    <w:pPr>
      <w:keepNext/>
      <w:numPr>
        <w:ilvl w:val="1"/>
        <w:numId w:val="13"/>
      </w:numPr>
      <w:spacing w:line="240" w:lineRule="auto"/>
    </w:pPr>
    <w:rPr>
      <w:rFonts w:asciiTheme="majorHAnsi" w:hAnsiTheme="majorHAnsi"/>
      <w:b/>
      <w:smallCaps/>
      <w:sz w:val="28"/>
    </w:rPr>
  </w:style>
  <w:style w:type="paragraph" w:customStyle="1" w:styleId="paragraph">
    <w:name w:val="paragraph"/>
    <w:basedOn w:val="Normal"/>
    <w:rsid w:val="00AD4274"/>
    <w:pPr>
      <w:spacing w:before="0" w:after="0"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6B0A09"/>
    <w:rPr>
      <w:color w:val="605E5C"/>
      <w:shd w:val="clear" w:color="auto" w:fill="E1DFDD"/>
    </w:rPr>
  </w:style>
  <w:style w:type="character" w:styleId="UnresolvedMention">
    <w:name w:val="Unresolved Mention"/>
    <w:basedOn w:val="DefaultParagraphFont"/>
    <w:uiPriority w:val="99"/>
    <w:semiHidden/>
    <w:unhideWhenUsed/>
    <w:rsid w:val="00723BAB"/>
    <w:rPr>
      <w:color w:val="605E5C"/>
      <w:shd w:val="clear" w:color="auto" w:fill="E1DFDD"/>
    </w:rPr>
  </w:style>
  <w:style w:type="character" w:customStyle="1" w:styleId="cf01">
    <w:name w:val="cf01"/>
    <w:basedOn w:val="DefaultParagraphFont"/>
    <w:rsid w:val="00742B45"/>
    <w:rPr>
      <w:rFonts w:ascii="Segoe UI" w:hAnsi="Segoe UI" w:cs="Segoe UI" w:hint="default"/>
      <w:sz w:val="18"/>
      <w:szCs w:val="18"/>
    </w:rPr>
  </w:style>
  <w:style w:type="character" w:customStyle="1" w:styleId="cf11">
    <w:name w:val="cf11"/>
    <w:basedOn w:val="DefaultParagraphFont"/>
    <w:rsid w:val="00742B45"/>
    <w:rPr>
      <w:rFonts w:ascii="Segoe UI" w:hAnsi="Segoe UI" w:cs="Segoe UI" w:hint="default"/>
      <w:i/>
      <w:iCs/>
      <w:sz w:val="18"/>
      <w:szCs w:val="18"/>
    </w:rPr>
  </w:style>
  <w:style w:type="character" w:customStyle="1" w:styleId="BlackUnderline">
    <w:name w:val="Black Underline"/>
    <w:basedOn w:val="DefaultParagraphFont"/>
    <w:uiPriority w:val="1"/>
    <w:rsid w:val="00E44C10"/>
    <w:rPr>
      <w:color w:val="auto"/>
      <w:u w:val="single"/>
    </w:rPr>
  </w:style>
  <w:style w:type="character" w:customStyle="1" w:styleId="StylePlaceholderTextLatinBodyCalibriUnderline">
    <w:name w:val="Style Placeholder Text + (Latin) +Body (Calibri) Underline"/>
    <w:basedOn w:val="PlaceholderText"/>
    <w:rsid w:val="00E44C10"/>
    <w:rPr>
      <w:rFonts w:asciiTheme="minorHAnsi" w:hAnsiTheme="minorHAnsi"/>
      <w:color w:val="808080"/>
      <w:sz w:val="22"/>
      <w:u w:val="single"/>
    </w:rPr>
  </w:style>
  <w:style w:type="character" w:styleId="PlaceholderText">
    <w:name w:val="Placeholder Text"/>
    <w:basedOn w:val="DefaultParagraphFont"/>
    <w:uiPriority w:val="99"/>
    <w:semiHidden/>
    <w:rsid w:val="00E44C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5846">
      <w:bodyDiv w:val="1"/>
      <w:marLeft w:val="0"/>
      <w:marRight w:val="0"/>
      <w:marTop w:val="0"/>
      <w:marBottom w:val="0"/>
      <w:divBdr>
        <w:top w:val="none" w:sz="0" w:space="0" w:color="auto"/>
        <w:left w:val="none" w:sz="0" w:space="0" w:color="auto"/>
        <w:bottom w:val="none" w:sz="0" w:space="0" w:color="auto"/>
        <w:right w:val="none" w:sz="0" w:space="0" w:color="auto"/>
      </w:divBdr>
    </w:div>
    <w:div w:id="10500129">
      <w:bodyDiv w:val="1"/>
      <w:marLeft w:val="0"/>
      <w:marRight w:val="0"/>
      <w:marTop w:val="0"/>
      <w:marBottom w:val="0"/>
      <w:divBdr>
        <w:top w:val="none" w:sz="0" w:space="0" w:color="auto"/>
        <w:left w:val="none" w:sz="0" w:space="0" w:color="auto"/>
        <w:bottom w:val="none" w:sz="0" w:space="0" w:color="auto"/>
        <w:right w:val="none" w:sz="0" w:space="0" w:color="auto"/>
      </w:divBdr>
      <w:divsChild>
        <w:div w:id="1800761345">
          <w:marLeft w:val="0"/>
          <w:marRight w:val="0"/>
          <w:marTop w:val="0"/>
          <w:marBottom w:val="0"/>
          <w:divBdr>
            <w:top w:val="none" w:sz="0" w:space="0" w:color="auto"/>
            <w:left w:val="none" w:sz="0" w:space="0" w:color="auto"/>
            <w:bottom w:val="none" w:sz="0" w:space="0" w:color="auto"/>
            <w:right w:val="none" w:sz="0" w:space="0" w:color="auto"/>
          </w:divBdr>
          <w:divsChild>
            <w:div w:id="472525906">
              <w:marLeft w:val="0"/>
              <w:marRight w:val="0"/>
              <w:marTop w:val="0"/>
              <w:marBottom w:val="0"/>
              <w:divBdr>
                <w:top w:val="none" w:sz="0" w:space="0" w:color="auto"/>
                <w:left w:val="none" w:sz="0" w:space="0" w:color="auto"/>
                <w:bottom w:val="none" w:sz="0" w:space="0" w:color="auto"/>
                <w:right w:val="none" w:sz="0" w:space="0" w:color="auto"/>
              </w:divBdr>
              <w:divsChild>
                <w:div w:id="636692003">
                  <w:marLeft w:val="0"/>
                  <w:marRight w:val="0"/>
                  <w:marTop w:val="0"/>
                  <w:marBottom w:val="0"/>
                  <w:divBdr>
                    <w:top w:val="none" w:sz="0" w:space="0" w:color="auto"/>
                    <w:left w:val="none" w:sz="0" w:space="0" w:color="auto"/>
                    <w:bottom w:val="none" w:sz="0" w:space="0" w:color="auto"/>
                    <w:right w:val="none" w:sz="0" w:space="0" w:color="auto"/>
                  </w:divBdr>
                  <w:divsChild>
                    <w:div w:id="1312516107">
                      <w:marLeft w:val="0"/>
                      <w:marRight w:val="0"/>
                      <w:marTop w:val="0"/>
                      <w:marBottom w:val="0"/>
                      <w:divBdr>
                        <w:top w:val="none" w:sz="0" w:space="0" w:color="auto"/>
                        <w:left w:val="none" w:sz="0" w:space="0" w:color="auto"/>
                        <w:bottom w:val="none" w:sz="0" w:space="0" w:color="auto"/>
                        <w:right w:val="none" w:sz="0" w:space="0" w:color="auto"/>
                      </w:divBdr>
                      <w:divsChild>
                        <w:div w:id="1676032963">
                          <w:marLeft w:val="0"/>
                          <w:marRight w:val="0"/>
                          <w:marTop w:val="0"/>
                          <w:marBottom w:val="0"/>
                          <w:divBdr>
                            <w:top w:val="none" w:sz="0" w:space="0" w:color="auto"/>
                            <w:left w:val="none" w:sz="0" w:space="0" w:color="auto"/>
                            <w:bottom w:val="none" w:sz="0" w:space="0" w:color="auto"/>
                            <w:right w:val="none" w:sz="0" w:space="0" w:color="auto"/>
                          </w:divBdr>
                          <w:divsChild>
                            <w:div w:id="71128426">
                              <w:marLeft w:val="0"/>
                              <w:marRight w:val="0"/>
                              <w:marTop w:val="0"/>
                              <w:marBottom w:val="0"/>
                              <w:divBdr>
                                <w:top w:val="none" w:sz="0" w:space="0" w:color="auto"/>
                                <w:left w:val="none" w:sz="0" w:space="0" w:color="auto"/>
                                <w:bottom w:val="none" w:sz="0" w:space="0" w:color="auto"/>
                                <w:right w:val="none" w:sz="0" w:space="0" w:color="auto"/>
                              </w:divBdr>
                              <w:divsChild>
                                <w:div w:id="1391225086">
                                  <w:marLeft w:val="0"/>
                                  <w:marRight w:val="0"/>
                                  <w:marTop w:val="0"/>
                                  <w:marBottom w:val="0"/>
                                  <w:divBdr>
                                    <w:top w:val="none" w:sz="0" w:space="0" w:color="auto"/>
                                    <w:left w:val="none" w:sz="0" w:space="0" w:color="auto"/>
                                    <w:bottom w:val="none" w:sz="0" w:space="0" w:color="auto"/>
                                    <w:right w:val="none" w:sz="0" w:space="0" w:color="auto"/>
                                  </w:divBdr>
                                  <w:divsChild>
                                    <w:div w:id="98725451">
                                      <w:marLeft w:val="0"/>
                                      <w:marRight w:val="0"/>
                                      <w:marTop w:val="0"/>
                                      <w:marBottom w:val="0"/>
                                      <w:divBdr>
                                        <w:top w:val="none" w:sz="0" w:space="0" w:color="auto"/>
                                        <w:left w:val="none" w:sz="0" w:space="0" w:color="auto"/>
                                        <w:bottom w:val="none" w:sz="0" w:space="0" w:color="auto"/>
                                        <w:right w:val="none" w:sz="0" w:space="0" w:color="auto"/>
                                      </w:divBdr>
                                      <w:divsChild>
                                        <w:div w:id="1236427960">
                                          <w:marLeft w:val="0"/>
                                          <w:marRight w:val="0"/>
                                          <w:marTop w:val="0"/>
                                          <w:marBottom w:val="0"/>
                                          <w:divBdr>
                                            <w:top w:val="none" w:sz="0" w:space="0" w:color="auto"/>
                                            <w:left w:val="none" w:sz="0" w:space="0" w:color="auto"/>
                                            <w:bottom w:val="none" w:sz="0" w:space="0" w:color="auto"/>
                                            <w:right w:val="none" w:sz="0" w:space="0" w:color="auto"/>
                                          </w:divBdr>
                                          <w:divsChild>
                                            <w:div w:id="1104571031">
                                              <w:marLeft w:val="0"/>
                                              <w:marRight w:val="0"/>
                                              <w:marTop w:val="0"/>
                                              <w:marBottom w:val="0"/>
                                              <w:divBdr>
                                                <w:top w:val="none" w:sz="0" w:space="0" w:color="auto"/>
                                                <w:left w:val="none" w:sz="0" w:space="0" w:color="auto"/>
                                                <w:bottom w:val="none" w:sz="0" w:space="0" w:color="auto"/>
                                                <w:right w:val="none" w:sz="0" w:space="0" w:color="auto"/>
                                              </w:divBdr>
                                              <w:divsChild>
                                                <w:div w:id="96099146">
                                                  <w:marLeft w:val="0"/>
                                                  <w:marRight w:val="0"/>
                                                  <w:marTop w:val="0"/>
                                                  <w:marBottom w:val="0"/>
                                                  <w:divBdr>
                                                    <w:top w:val="none" w:sz="0" w:space="0" w:color="auto"/>
                                                    <w:left w:val="none" w:sz="0" w:space="0" w:color="auto"/>
                                                    <w:bottom w:val="none" w:sz="0" w:space="0" w:color="auto"/>
                                                    <w:right w:val="none" w:sz="0" w:space="0" w:color="auto"/>
                                                  </w:divBdr>
                                                  <w:divsChild>
                                                    <w:div w:id="1151869334">
                                                      <w:marLeft w:val="0"/>
                                                      <w:marRight w:val="0"/>
                                                      <w:marTop w:val="0"/>
                                                      <w:marBottom w:val="0"/>
                                                      <w:divBdr>
                                                        <w:top w:val="none" w:sz="0" w:space="0" w:color="auto"/>
                                                        <w:left w:val="none" w:sz="0" w:space="0" w:color="auto"/>
                                                        <w:bottom w:val="none" w:sz="0" w:space="0" w:color="auto"/>
                                                        <w:right w:val="none" w:sz="0" w:space="0" w:color="auto"/>
                                                      </w:divBdr>
                                                      <w:divsChild>
                                                        <w:div w:id="803809441">
                                                          <w:marLeft w:val="0"/>
                                                          <w:marRight w:val="0"/>
                                                          <w:marTop w:val="0"/>
                                                          <w:marBottom w:val="0"/>
                                                          <w:divBdr>
                                                            <w:top w:val="none" w:sz="0" w:space="0" w:color="auto"/>
                                                            <w:left w:val="none" w:sz="0" w:space="0" w:color="auto"/>
                                                            <w:bottom w:val="none" w:sz="0" w:space="0" w:color="auto"/>
                                                            <w:right w:val="none" w:sz="0" w:space="0" w:color="auto"/>
                                                          </w:divBdr>
                                                          <w:divsChild>
                                                            <w:div w:id="56129172">
                                                              <w:marLeft w:val="0"/>
                                                              <w:marRight w:val="0"/>
                                                              <w:marTop w:val="0"/>
                                                              <w:marBottom w:val="0"/>
                                                              <w:divBdr>
                                                                <w:top w:val="none" w:sz="0" w:space="0" w:color="auto"/>
                                                                <w:left w:val="none" w:sz="0" w:space="0" w:color="auto"/>
                                                                <w:bottom w:val="none" w:sz="0" w:space="0" w:color="auto"/>
                                                                <w:right w:val="none" w:sz="0" w:space="0" w:color="auto"/>
                                                              </w:divBdr>
                                                              <w:divsChild>
                                                                <w:div w:id="20790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73054">
      <w:bodyDiv w:val="1"/>
      <w:marLeft w:val="0"/>
      <w:marRight w:val="0"/>
      <w:marTop w:val="0"/>
      <w:marBottom w:val="0"/>
      <w:divBdr>
        <w:top w:val="none" w:sz="0" w:space="0" w:color="auto"/>
        <w:left w:val="none" w:sz="0" w:space="0" w:color="auto"/>
        <w:bottom w:val="none" w:sz="0" w:space="0" w:color="auto"/>
        <w:right w:val="none" w:sz="0" w:space="0" w:color="auto"/>
      </w:divBdr>
    </w:div>
    <w:div w:id="90586690">
      <w:bodyDiv w:val="1"/>
      <w:marLeft w:val="15"/>
      <w:marRight w:val="15"/>
      <w:marTop w:val="120"/>
      <w:marBottom w:val="120"/>
      <w:divBdr>
        <w:top w:val="none" w:sz="0" w:space="0" w:color="auto"/>
        <w:left w:val="none" w:sz="0" w:space="0" w:color="auto"/>
        <w:bottom w:val="none" w:sz="0" w:space="0" w:color="auto"/>
        <w:right w:val="none" w:sz="0" w:space="0" w:color="auto"/>
      </w:divBdr>
      <w:divsChild>
        <w:div w:id="164055245">
          <w:marLeft w:val="0"/>
          <w:marRight w:val="0"/>
          <w:marTop w:val="0"/>
          <w:marBottom w:val="0"/>
          <w:divBdr>
            <w:top w:val="none" w:sz="0" w:space="0" w:color="auto"/>
            <w:left w:val="none" w:sz="0" w:space="0" w:color="auto"/>
            <w:bottom w:val="none" w:sz="0" w:space="0" w:color="auto"/>
            <w:right w:val="none" w:sz="0" w:space="0" w:color="auto"/>
          </w:divBdr>
        </w:div>
        <w:div w:id="402064664">
          <w:marLeft w:val="0"/>
          <w:marRight w:val="0"/>
          <w:marTop w:val="0"/>
          <w:marBottom w:val="0"/>
          <w:divBdr>
            <w:top w:val="none" w:sz="0" w:space="0" w:color="auto"/>
            <w:left w:val="none" w:sz="0" w:space="0" w:color="auto"/>
            <w:bottom w:val="none" w:sz="0" w:space="0" w:color="auto"/>
            <w:right w:val="none" w:sz="0" w:space="0" w:color="auto"/>
          </w:divBdr>
        </w:div>
        <w:div w:id="622075289">
          <w:marLeft w:val="0"/>
          <w:marRight w:val="0"/>
          <w:marTop w:val="0"/>
          <w:marBottom w:val="0"/>
          <w:divBdr>
            <w:top w:val="none" w:sz="0" w:space="0" w:color="auto"/>
            <w:left w:val="none" w:sz="0" w:space="0" w:color="auto"/>
            <w:bottom w:val="none" w:sz="0" w:space="0" w:color="auto"/>
            <w:right w:val="none" w:sz="0" w:space="0" w:color="auto"/>
          </w:divBdr>
        </w:div>
        <w:div w:id="744180264">
          <w:marLeft w:val="0"/>
          <w:marRight w:val="0"/>
          <w:marTop w:val="0"/>
          <w:marBottom w:val="0"/>
          <w:divBdr>
            <w:top w:val="none" w:sz="0" w:space="0" w:color="auto"/>
            <w:left w:val="none" w:sz="0" w:space="0" w:color="auto"/>
            <w:bottom w:val="none" w:sz="0" w:space="0" w:color="auto"/>
            <w:right w:val="none" w:sz="0" w:space="0" w:color="auto"/>
          </w:divBdr>
        </w:div>
        <w:div w:id="2046907395">
          <w:marLeft w:val="0"/>
          <w:marRight w:val="0"/>
          <w:marTop w:val="0"/>
          <w:marBottom w:val="0"/>
          <w:divBdr>
            <w:top w:val="none" w:sz="0" w:space="0" w:color="auto"/>
            <w:left w:val="none" w:sz="0" w:space="0" w:color="auto"/>
            <w:bottom w:val="none" w:sz="0" w:space="0" w:color="auto"/>
            <w:right w:val="none" w:sz="0" w:space="0" w:color="auto"/>
          </w:divBdr>
        </w:div>
      </w:divsChild>
    </w:div>
    <w:div w:id="104661850">
      <w:bodyDiv w:val="1"/>
      <w:marLeft w:val="0"/>
      <w:marRight w:val="0"/>
      <w:marTop w:val="0"/>
      <w:marBottom w:val="0"/>
      <w:divBdr>
        <w:top w:val="none" w:sz="0" w:space="0" w:color="auto"/>
        <w:left w:val="none" w:sz="0" w:space="0" w:color="auto"/>
        <w:bottom w:val="none" w:sz="0" w:space="0" w:color="auto"/>
        <w:right w:val="none" w:sz="0" w:space="0" w:color="auto"/>
      </w:divBdr>
    </w:div>
    <w:div w:id="116140923">
      <w:bodyDiv w:val="1"/>
      <w:marLeft w:val="0"/>
      <w:marRight w:val="0"/>
      <w:marTop w:val="0"/>
      <w:marBottom w:val="0"/>
      <w:divBdr>
        <w:top w:val="none" w:sz="0" w:space="0" w:color="auto"/>
        <w:left w:val="none" w:sz="0" w:space="0" w:color="auto"/>
        <w:bottom w:val="none" w:sz="0" w:space="0" w:color="auto"/>
        <w:right w:val="none" w:sz="0" w:space="0" w:color="auto"/>
      </w:divBdr>
    </w:div>
    <w:div w:id="125708710">
      <w:bodyDiv w:val="1"/>
      <w:marLeft w:val="0"/>
      <w:marRight w:val="0"/>
      <w:marTop w:val="0"/>
      <w:marBottom w:val="0"/>
      <w:divBdr>
        <w:top w:val="none" w:sz="0" w:space="0" w:color="auto"/>
        <w:left w:val="none" w:sz="0" w:space="0" w:color="auto"/>
        <w:bottom w:val="none" w:sz="0" w:space="0" w:color="auto"/>
        <w:right w:val="none" w:sz="0" w:space="0" w:color="auto"/>
      </w:divBdr>
      <w:divsChild>
        <w:div w:id="1747726760">
          <w:marLeft w:val="0"/>
          <w:marRight w:val="0"/>
          <w:marTop w:val="0"/>
          <w:marBottom w:val="0"/>
          <w:divBdr>
            <w:top w:val="none" w:sz="0" w:space="0" w:color="auto"/>
            <w:left w:val="none" w:sz="0" w:space="0" w:color="auto"/>
            <w:bottom w:val="none" w:sz="0" w:space="0" w:color="auto"/>
            <w:right w:val="none" w:sz="0" w:space="0" w:color="auto"/>
          </w:divBdr>
          <w:divsChild>
            <w:div w:id="857308251">
              <w:marLeft w:val="0"/>
              <w:marRight w:val="0"/>
              <w:marTop w:val="0"/>
              <w:marBottom w:val="0"/>
              <w:divBdr>
                <w:top w:val="none" w:sz="0" w:space="0" w:color="auto"/>
                <w:left w:val="none" w:sz="0" w:space="0" w:color="auto"/>
                <w:bottom w:val="none" w:sz="0" w:space="0" w:color="auto"/>
                <w:right w:val="none" w:sz="0" w:space="0" w:color="auto"/>
              </w:divBdr>
              <w:divsChild>
                <w:div w:id="881674003">
                  <w:marLeft w:val="0"/>
                  <w:marRight w:val="0"/>
                  <w:marTop w:val="0"/>
                  <w:marBottom w:val="0"/>
                  <w:divBdr>
                    <w:top w:val="none" w:sz="0" w:space="0" w:color="auto"/>
                    <w:left w:val="none" w:sz="0" w:space="0" w:color="auto"/>
                    <w:bottom w:val="none" w:sz="0" w:space="0" w:color="auto"/>
                    <w:right w:val="none" w:sz="0" w:space="0" w:color="auto"/>
                  </w:divBdr>
                  <w:divsChild>
                    <w:div w:id="476070401">
                      <w:marLeft w:val="0"/>
                      <w:marRight w:val="0"/>
                      <w:marTop w:val="0"/>
                      <w:marBottom w:val="0"/>
                      <w:divBdr>
                        <w:top w:val="none" w:sz="0" w:space="0" w:color="auto"/>
                        <w:left w:val="none" w:sz="0" w:space="0" w:color="auto"/>
                        <w:bottom w:val="none" w:sz="0" w:space="0" w:color="auto"/>
                        <w:right w:val="none" w:sz="0" w:space="0" w:color="auto"/>
                      </w:divBdr>
                      <w:divsChild>
                        <w:div w:id="442774796">
                          <w:marLeft w:val="0"/>
                          <w:marRight w:val="0"/>
                          <w:marTop w:val="0"/>
                          <w:marBottom w:val="0"/>
                          <w:divBdr>
                            <w:top w:val="none" w:sz="0" w:space="0" w:color="auto"/>
                            <w:left w:val="none" w:sz="0" w:space="0" w:color="auto"/>
                            <w:bottom w:val="none" w:sz="0" w:space="0" w:color="auto"/>
                            <w:right w:val="none" w:sz="0" w:space="0" w:color="auto"/>
                          </w:divBdr>
                          <w:divsChild>
                            <w:div w:id="1208761933">
                              <w:marLeft w:val="0"/>
                              <w:marRight w:val="0"/>
                              <w:marTop w:val="0"/>
                              <w:marBottom w:val="0"/>
                              <w:divBdr>
                                <w:top w:val="none" w:sz="0" w:space="0" w:color="auto"/>
                                <w:left w:val="none" w:sz="0" w:space="0" w:color="auto"/>
                                <w:bottom w:val="none" w:sz="0" w:space="0" w:color="auto"/>
                                <w:right w:val="none" w:sz="0" w:space="0" w:color="auto"/>
                              </w:divBdr>
                              <w:divsChild>
                                <w:div w:id="735977783">
                                  <w:marLeft w:val="0"/>
                                  <w:marRight w:val="0"/>
                                  <w:marTop w:val="0"/>
                                  <w:marBottom w:val="0"/>
                                  <w:divBdr>
                                    <w:top w:val="none" w:sz="0" w:space="0" w:color="auto"/>
                                    <w:left w:val="none" w:sz="0" w:space="0" w:color="auto"/>
                                    <w:bottom w:val="none" w:sz="0" w:space="0" w:color="auto"/>
                                    <w:right w:val="none" w:sz="0" w:space="0" w:color="auto"/>
                                  </w:divBdr>
                                  <w:divsChild>
                                    <w:div w:id="936405544">
                                      <w:marLeft w:val="0"/>
                                      <w:marRight w:val="0"/>
                                      <w:marTop w:val="0"/>
                                      <w:marBottom w:val="0"/>
                                      <w:divBdr>
                                        <w:top w:val="none" w:sz="0" w:space="0" w:color="auto"/>
                                        <w:left w:val="none" w:sz="0" w:space="0" w:color="auto"/>
                                        <w:bottom w:val="none" w:sz="0" w:space="0" w:color="auto"/>
                                        <w:right w:val="none" w:sz="0" w:space="0" w:color="auto"/>
                                      </w:divBdr>
                                      <w:divsChild>
                                        <w:div w:id="106313079">
                                          <w:marLeft w:val="0"/>
                                          <w:marRight w:val="0"/>
                                          <w:marTop w:val="0"/>
                                          <w:marBottom w:val="0"/>
                                          <w:divBdr>
                                            <w:top w:val="none" w:sz="0" w:space="0" w:color="auto"/>
                                            <w:left w:val="none" w:sz="0" w:space="0" w:color="auto"/>
                                            <w:bottom w:val="none" w:sz="0" w:space="0" w:color="auto"/>
                                            <w:right w:val="none" w:sz="0" w:space="0" w:color="auto"/>
                                          </w:divBdr>
                                          <w:divsChild>
                                            <w:div w:id="1407916261">
                                              <w:marLeft w:val="0"/>
                                              <w:marRight w:val="0"/>
                                              <w:marTop w:val="0"/>
                                              <w:marBottom w:val="0"/>
                                              <w:divBdr>
                                                <w:top w:val="none" w:sz="0" w:space="0" w:color="auto"/>
                                                <w:left w:val="none" w:sz="0" w:space="0" w:color="auto"/>
                                                <w:bottom w:val="none" w:sz="0" w:space="0" w:color="auto"/>
                                                <w:right w:val="none" w:sz="0" w:space="0" w:color="auto"/>
                                              </w:divBdr>
                                              <w:divsChild>
                                                <w:div w:id="1764691858">
                                                  <w:marLeft w:val="0"/>
                                                  <w:marRight w:val="0"/>
                                                  <w:marTop w:val="0"/>
                                                  <w:marBottom w:val="0"/>
                                                  <w:divBdr>
                                                    <w:top w:val="none" w:sz="0" w:space="0" w:color="auto"/>
                                                    <w:left w:val="none" w:sz="0" w:space="0" w:color="auto"/>
                                                    <w:bottom w:val="none" w:sz="0" w:space="0" w:color="auto"/>
                                                    <w:right w:val="none" w:sz="0" w:space="0" w:color="auto"/>
                                                  </w:divBdr>
                                                  <w:divsChild>
                                                    <w:div w:id="2066757208">
                                                      <w:marLeft w:val="0"/>
                                                      <w:marRight w:val="0"/>
                                                      <w:marTop w:val="0"/>
                                                      <w:marBottom w:val="0"/>
                                                      <w:divBdr>
                                                        <w:top w:val="none" w:sz="0" w:space="0" w:color="auto"/>
                                                        <w:left w:val="none" w:sz="0" w:space="0" w:color="auto"/>
                                                        <w:bottom w:val="none" w:sz="0" w:space="0" w:color="auto"/>
                                                        <w:right w:val="none" w:sz="0" w:space="0" w:color="auto"/>
                                                      </w:divBdr>
                                                      <w:divsChild>
                                                        <w:div w:id="683285672">
                                                          <w:marLeft w:val="0"/>
                                                          <w:marRight w:val="0"/>
                                                          <w:marTop w:val="0"/>
                                                          <w:marBottom w:val="0"/>
                                                          <w:divBdr>
                                                            <w:top w:val="none" w:sz="0" w:space="0" w:color="auto"/>
                                                            <w:left w:val="none" w:sz="0" w:space="0" w:color="auto"/>
                                                            <w:bottom w:val="none" w:sz="0" w:space="0" w:color="auto"/>
                                                            <w:right w:val="none" w:sz="0" w:space="0" w:color="auto"/>
                                                          </w:divBdr>
                                                          <w:divsChild>
                                                            <w:div w:id="344939274">
                                                              <w:marLeft w:val="0"/>
                                                              <w:marRight w:val="0"/>
                                                              <w:marTop w:val="0"/>
                                                              <w:marBottom w:val="0"/>
                                                              <w:divBdr>
                                                                <w:top w:val="none" w:sz="0" w:space="0" w:color="auto"/>
                                                                <w:left w:val="none" w:sz="0" w:space="0" w:color="auto"/>
                                                                <w:bottom w:val="none" w:sz="0" w:space="0" w:color="auto"/>
                                                                <w:right w:val="none" w:sz="0" w:space="0" w:color="auto"/>
                                                              </w:divBdr>
                                                              <w:divsChild>
                                                                <w:div w:id="1757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805261">
      <w:bodyDiv w:val="1"/>
      <w:marLeft w:val="0"/>
      <w:marRight w:val="0"/>
      <w:marTop w:val="0"/>
      <w:marBottom w:val="0"/>
      <w:divBdr>
        <w:top w:val="none" w:sz="0" w:space="0" w:color="auto"/>
        <w:left w:val="none" w:sz="0" w:space="0" w:color="auto"/>
        <w:bottom w:val="none" w:sz="0" w:space="0" w:color="auto"/>
        <w:right w:val="none" w:sz="0" w:space="0" w:color="auto"/>
      </w:divBdr>
    </w:div>
    <w:div w:id="140850211">
      <w:bodyDiv w:val="1"/>
      <w:marLeft w:val="0"/>
      <w:marRight w:val="0"/>
      <w:marTop w:val="0"/>
      <w:marBottom w:val="0"/>
      <w:divBdr>
        <w:top w:val="none" w:sz="0" w:space="0" w:color="auto"/>
        <w:left w:val="none" w:sz="0" w:space="0" w:color="auto"/>
        <w:bottom w:val="none" w:sz="0" w:space="0" w:color="auto"/>
        <w:right w:val="none" w:sz="0" w:space="0" w:color="auto"/>
      </w:divBdr>
    </w:div>
    <w:div w:id="226494982">
      <w:bodyDiv w:val="1"/>
      <w:marLeft w:val="0"/>
      <w:marRight w:val="0"/>
      <w:marTop w:val="0"/>
      <w:marBottom w:val="0"/>
      <w:divBdr>
        <w:top w:val="none" w:sz="0" w:space="0" w:color="auto"/>
        <w:left w:val="none" w:sz="0" w:space="0" w:color="auto"/>
        <w:bottom w:val="none" w:sz="0" w:space="0" w:color="auto"/>
        <w:right w:val="none" w:sz="0" w:space="0" w:color="auto"/>
      </w:divBdr>
      <w:divsChild>
        <w:div w:id="1588804379">
          <w:marLeft w:val="0"/>
          <w:marRight w:val="0"/>
          <w:marTop w:val="0"/>
          <w:marBottom w:val="0"/>
          <w:divBdr>
            <w:top w:val="none" w:sz="0" w:space="0" w:color="auto"/>
            <w:left w:val="none" w:sz="0" w:space="0" w:color="auto"/>
            <w:bottom w:val="none" w:sz="0" w:space="0" w:color="auto"/>
            <w:right w:val="none" w:sz="0" w:space="0" w:color="auto"/>
          </w:divBdr>
        </w:div>
      </w:divsChild>
    </w:div>
    <w:div w:id="233128697">
      <w:bodyDiv w:val="1"/>
      <w:marLeft w:val="0"/>
      <w:marRight w:val="0"/>
      <w:marTop w:val="0"/>
      <w:marBottom w:val="0"/>
      <w:divBdr>
        <w:top w:val="none" w:sz="0" w:space="0" w:color="auto"/>
        <w:left w:val="none" w:sz="0" w:space="0" w:color="auto"/>
        <w:bottom w:val="none" w:sz="0" w:space="0" w:color="auto"/>
        <w:right w:val="none" w:sz="0" w:space="0" w:color="auto"/>
      </w:divBdr>
      <w:divsChild>
        <w:div w:id="32774246">
          <w:marLeft w:val="0"/>
          <w:marRight w:val="0"/>
          <w:marTop w:val="0"/>
          <w:marBottom w:val="0"/>
          <w:divBdr>
            <w:top w:val="none" w:sz="0" w:space="0" w:color="auto"/>
            <w:left w:val="none" w:sz="0" w:space="0" w:color="auto"/>
            <w:bottom w:val="none" w:sz="0" w:space="0" w:color="auto"/>
            <w:right w:val="none" w:sz="0" w:space="0" w:color="auto"/>
          </w:divBdr>
          <w:divsChild>
            <w:div w:id="788935700">
              <w:marLeft w:val="0"/>
              <w:marRight w:val="0"/>
              <w:marTop w:val="0"/>
              <w:marBottom w:val="0"/>
              <w:divBdr>
                <w:top w:val="none" w:sz="0" w:space="0" w:color="auto"/>
                <w:left w:val="none" w:sz="0" w:space="0" w:color="auto"/>
                <w:bottom w:val="none" w:sz="0" w:space="0" w:color="auto"/>
                <w:right w:val="none" w:sz="0" w:space="0" w:color="auto"/>
              </w:divBdr>
              <w:divsChild>
                <w:div w:id="1014771683">
                  <w:marLeft w:val="0"/>
                  <w:marRight w:val="0"/>
                  <w:marTop w:val="0"/>
                  <w:marBottom w:val="0"/>
                  <w:divBdr>
                    <w:top w:val="none" w:sz="0" w:space="0" w:color="auto"/>
                    <w:left w:val="none" w:sz="0" w:space="0" w:color="auto"/>
                    <w:bottom w:val="none" w:sz="0" w:space="0" w:color="auto"/>
                    <w:right w:val="none" w:sz="0" w:space="0" w:color="auto"/>
                  </w:divBdr>
                  <w:divsChild>
                    <w:div w:id="1145045063">
                      <w:marLeft w:val="0"/>
                      <w:marRight w:val="0"/>
                      <w:marTop w:val="0"/>
                      <w:marBottom w:val="0"/>
                      <w:divBdr>
                        <w:top w:val="none" w:sz="0" w:space="0" w:color="auto"/>
                        <w:left w:val="none" w:sz="0" w:space="0" w:color="auto"/>
                        <w:bottom w:val="none" w:sz="0" w:space="0" w:color="auto"/>
                        <w:right w:val="none" w:sz="0" w:space="0" w:color="auto"/>
                      </w:divBdr>
                      <w:divsChild>
                        <w:div w:id="11594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4412">
      <w:bodyDiv w:val="1"/>
      <w:marLeft w:val="0"/>
      <w:marRight w:val="0"/>
      <w:marTop w:val="0"/>
      <w:marBottom w:val="0"/>
      <w:divBdr>
        <w:top w:val="none" w:sz="0" w:space="0" w:color="auto"/>
        <w:left w:val="none" w:sz="0" w:space="0" w:color="auto"/>
        <w:bottom w:val="none" w:sz="0" w:space="0" w:color="auto"/>
        <w:right w:val="none" w:sz="0" w:space="0" w:color="auto"/>
      </w:divBdr>
    </w:div>
    <w:div w:id="318848411">
      <w:bodyDiv w:val="1"/>
      <w:marLeft w:val="0"/>
      <w:marRight w:val="0"/>
      <w:marTop w:val="0"/>
      <w:marBottom w:val="0"/>
      <w:divBdr>
        <w:top w:val="none" w:sz="0" w:space="0" w:color="auto"/>
        <w:left w:val="none" w:sz="0" w:space="0" w:color="auto"/>
        <w:bottom w:val="none" w:sz="0" w:space="0" w:color="auto"/>
        <w:right w:val="none" w:sz="0" w:space="0" w:color="auto"/>
      </w:divBdr>
      <w:divsChild>
        <w:div w:id="2112779002">
          <w:marLeft w:val="0"/>
          <w:marRight w:val="0"/>
          <w:marTop w:val="0"/>
          <w:marBottom w:val="0"/>
          <w:divBdr>
            <w:top w:val="none" w:sz="0" w:space="0" w:color="auto"/>
            <w:left w:val="none" w:sz="0" w:space="0" w:color="auto"/>
            <w:bottom w:val="none" w:sz="0" w:space="0" w:color="auto"/>
            <w:right w:val="none" w:sz="0" w:space="0" w:color="auto"/>
          </w:divBdr>
          <w:divsChild>
            <w:div w:id="1241403868">
              <w:marLeft w:val="0"/>
              <w:marRight w:val="0"/>
              <w:marTop w:val="0"/>
              <w:marBottom w:val="0"/>
              <w:divBdr>
                <w:top w:val="none" w:sz="0" w:space="0" w:color="auto"/>
                <w:left w:val="none" w:sz="0" w:space="0" w:color="auto"/>
                <w:bottom w:val="none" w:sz="0" w:space="0" w:color="auto"/>
                <w:right w:val="none" w:sz="0" w:space="0" w:color="auto"/>
              </w:divBdr>
              <w:divsChild>
                <w:div w:id="979383979">
                  <w:marLeft w:val="0"/>
                  <w:marRight w:val="0"/>
                  <w:marTop w:val="0"/>
                  <w:marBottom w:val="0"/>
                  <w:divBdr>
                    <w:top w:val="none" w:sz="0" w:space="0" w:color="auto"/>
                    <w:left w:val="none" w:sz="0" w:space="0" w:color="auto"/>
                    <w:bottom w:val="none" w:sz="0" w:space="0" w:color="auto"/>
                    <w:right w:val="none" w:sz="0" w:space="0" w:color="auto"/>
                  </w:divBdr>
                  <w:divsChild>
                    <w:div w:id="1013797935">
                      <w:marLeft w:val="0"/>
                      <w:marRight w:val="0"/>
                      <w:marTop w:val="0"/>
                      <w:marBottom w:val="0"/>
                      <w:divBdr>
                        <w:top w:val="none" w:sz="0" w:space="0" w:color="auto"/>
                        <w:left w:val="none" w:sz="0" w:space="0" w:color="auto"/>
                        <w:bottom w:val="none" w:sz="0" w:space="0" w:color="auto"/>
                        <w:right w:val="none" w:sz="0" w:space="0" w:color="auto"/>
                      </w:divBdr>
                      <w:divsChild>
                        <w:div w:id="1548495720">
                          <w:marLeft w:val="0"/>
                          <w:marRight w:val="0"/>
                          <w:marTop w:val="0"/>
                          <w:marBottom w:val="0"/>
                          <w:divBdr>
                            <w:top w:val="none" w:sz="0" w:space="0" w:color="auto"/>
                            <w:left w:val="none" w:sz="0" w:space="0" w:color="auto"/>
                            <w:bottom w:val="none" w:sz="0" w:space="0" w:color="auto"/>
                            <w:right w:val="none" w:sz="0" w:space="0" w:color="auto"/>
                          </w:divBdr>
                          <w:divsChild>
                            <w:div w:id="730427556">
                              <w:marLeft w:val="0"/>
                              <w:marRight w:val="0"/>
                              <w:marTop w:val="0"/>
                              <w:marBottom w:val="0"/>
                              <w:divBdr>
                                <w:top w:val="none" w:sz="0" w:space="0" w:color="auto"/>
                                <w:left w:val="none" w:sz="0" w:space="0" w:color="auto"/>
                                <w:bottom w:val="none" w:sz="0" w:space="0" w:color="auto"/>
                                <w:right w:val="none" w:sz="0" w:space="0" w:color="auto"/>
                              </w:divBdr>
                              <w:divsChild>
                                <w:div w:id="1506824966">
                                  <w:marLeft w:val="0"/>
                                  <w:marRight w:val="0"/>
                                  <w:marTop w:val="0"/>
                                  <w:marBottom w:val="0"/>
                                  <w:divBdr>
                                    <w:top w:val="none" w:sz="0" w:space="0" w:color="auto"/>
                                    <w:left w:val="none" w:sz="0" w:space="0" w:color="auto"/>
                                    <w:bottom w:val="none" w:sz="0" w:space="0" w:color="auto"/>
                                    <w:right w:val="none" w:sz="0" w:space="0" w:color="auto"/>
                                  </w:divBdr>
                                  <w:divsChild>
                                    <w:div w:id="1276524443">
                                      <w:marLeft w:val="0"/>
                                      <w:marRight w:val="0"/>
                                      <w:marTop w:val="0"/>
                                      <w:marBottom w:val="0"/>
                                      <w:divBdr>
                                        <w:top w:val="none" w:sz="0" w:space="0" w:color="auto"/>
                                        <w:left w:val="none" w:sz="0" w:space="0" w:color="auto"/>
                                        <w:bottom w:val="none" w:sz="0" w:space="0" w:color="auto"/>
                                        <w:right w:val="none" w:sz="0" w:space="0" w:color="auto"/>
                                      </w:divBdr>
                                      <w:divsChild>
                                        <w:div w:id="987243568">
                                          <w:marLeft w:val="0"/>
                                          <w:marRight w:val="0"/>
                                          <w:marTop w:val="0"/>
                                          <w:marBottom w:val="0"/>
                                          <w:divBdr>
                                            <w:top w:val="none" w:sz="0" w:space="0" w:color="auto"/>
                                            <w:left w:val="none" w:sz="0" w:space="0" w:color="auto"/>
                                            <w:bottom w:val="none" w:sz="0" w:space="0" w:color="auto"/>
                                            <w:right w:val="none" w:sz="0" w:space="0" w:color="auto"/>
                                          </w:divBdr>
                                          <w:divsChild>
                                            <w:div w:id="883106226">
                                              <w:marLeft w:val="0"/>
                                              <w:marRight w:val="0"/>
                                              <w:marTop w:val="0"/>
                                              <w:marBottom w:val="0"/>
                                              <w:divBdr>
                                                <w:top w:val="none" w:sz="0" w:space="0" w:color="auto"/>
                                                <w:left w:val="none" w:sz="0" w:space="0" w:color="auto"/>
                                                <w:bottom w:val="none" w:sz="0" w:space="0" w:color="auto"/>
                                                <w:right w:val="none" w:sz="0" w:space="0" w:color="auto"/>
                                              </w:divBdr>
                                              <w:divsChild>
                                                <w:div w:id="963537812">
                                                  <w:marLeft w:val="0"/>
                                                  <w:marRight w:val="0"/>
                                                  <w:marTop w:val="0"/>
                                                  <w:marBottom w:val="0"/>
                                                  <w:divBdr>
                                                    <w:top w:val="none" w:sz="0" w:space="0" w:color="auto"/>
                                                    <w:left w:val="none" w:sz="0" w:space="0" w:color="auto"/>
                                                    <w:bottom w:val="none" w:sz="0" w:space="0" w:color="auto"/>
                                                    <w:right w:val="none" w:sz="0" w:space="0" w:color="auto"/>
                                                  </w:divBdr>
                                                  <w:divsChild>
                                                    <w:div w:id="2083142254">
                                                      <w:marLeft w:val="0"/>
                                                      <w:marRight w:val="0"/>
                                                      <w:marTop w:val="0"/>
                                                      <w:marBottom w:val="0"/>
                                                      <w:divBdr>
                                                        <w:top w:val="none" w:sz="0" w:space="0" w:color="auto"/>
                                                        <w:left w:val="none" w:sz="0" w:space="0" w:color="auto"/>
                                                        <w:bottom w:val="none" w:sz="0" w:space="0" w:color="auto"/>
                                                        <w:right w:val="none" w:sz="0" w:space="0" w:color="auto"/>
                                                      </w:divBdr>
                                                      <w:divsChild>
                                                        <w:div w:id="1363244497">
                                                          <w:marLeft w:val="0"/>
                                                          <w:marRight w:val="0"/>
                                                          <w:marTop w:val="0"/>
                                                          <w:marBottom w:val="0"/>
                                                          <w:divBdr>
                                                            <w:top w:val="none" w:sz="0" w:space="0" w:color="auto"/>
                                                            <w:left w:val="none" w:sz="0" w:space="0" w:color="auto"/>
                                                            <w:bottom w:val="none" w:sz="0" w:space="0" w:color="auto"/>
                                                            <w:right w:val="none" w:sz="0" w:space="0" w:color="auto"/>
                                                          </w:divBdr>
                                                          <w:divsChild>
                                                            <w:div w:id="865410072">
                                                              <w:marLeft w:val="0"/>
                                                              <w:marRight w:val="0"/>
                                                              <w:marTop w:val="0"/>
                                                              <w:marBottom w:val="0"/>
                                                              <w:divBdr>
                                                                <w:top w:val="none" w:sz="0" w:space="0" w:color="auto"/>
                                                                <w:left w:val="none" w:sz="0" w:space="0" w:color="auto"/>
                                                                <w:bottom w:val="none" w:sz="0" w:space="0" w:color="auto"/>
                                                                <w:right w:val="none" w:sz="0" w:space="0" w:color="auto"/>
                                                              </w:divBdr>
                                                              <w:divsChild>
                                                                <w:div w:id="13792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8921161">
      <w:bodyDiv w:val="1"/>
      <w:marLeft w:val="0"/>
      <w:marRight w:val="0"/>
      <w:marTop w:val="0"/>
      <w:marBottom w:val="0"/>
      <w:divBdr>
        <w:top w:val="none" w:sz="0" w:space="0" w:color="auto"/>
        <w:left w:val="none" w:sz="0" w:space="0" w:color="auto"/>
        <w:bottom w:val="none" w:sz="0" w:space="0" w:color="auto"/>
        <w:right w:val="none" w:sz="0" w:space="0" w:color="auto"/>
      </w:divBdr>
    </w:div>
    <w:div w:id="330914526">
      <w:bodyDiv w:val="1"/>
      <w:marLeft w:val="0"/>
      <w:marRight w:val="0"/>
      <w:marTop w:val="0"/>
      <w:marBottom w:val="0"/>
      <w:divBdr>
        <w:top w:val="none" w:sz="0" w:space="0" w:color="auto"/>
        <w:left w:val="none" w:sz="0" w:space="0" w:color="auto"/>
        <w:bottom w:val="none" w:sz="0" w:space="0" w:color="auto"/>
        <w:right w:val="none" w:sz="0" w:space="0" w:color="auto"/>
      </w:divBdr>
    </w:div>
    <w:div w:id="334502165">
      <w:bodyDiv w:val="1"/>
      <w:marLeft w:val="0"/>
      <w:marRight w:val="0"/>
      <w:marTop w:val="0"/>
      <w:marBottom w:val="0"/>
      <w:divBdr>
        <w:top w:val="none" w:sz="0" w:space="0" w:color="auto"/>
        <w:left w:val="none" w:sz="0" w:space="0" w:color="auto"/>
        <w:bottom w:val="none" w:sz="0" w:space="0" w:color="auto"/>
        <w:right w:val="none" w:sz="0" w:space="0" w:color="auto"/>
      </w:divBdr>
    </w:div>
    <w:div w:id="336731761">
      <w:bodyDiv w:val="1"/>
      <w:marLeft w:val="0"/>
      <w:marRight w:val="0"/>
      <w:marTop w:val="0"/>
      <w:marBottom w:val="0"/>
      <w:divBdr>
        <w:top w:val="none" w:sz="0" w:space="0" w:color="auto"/>
        <w:left w:val="none" w:sz="0" w:space="0" w:color="auto"/>
        <w:bottom w:val="none" w:sz="0" w:space="0" w:color="auto"/>
        <w:right w:val="none" w:sz="0" w:space="0" w:color="auto"/>
      </w:divBdr>
    </w:div>
    <w:div w:id="339894582">
      <w:bodyDiv w:val="1"/>
      <w:marLeft w:val="0"/>
      <w:marRight w:val="0"/>
      <w:marTop w:val="0"/>
      <w:marBottom w:val="0"/>
      <w:divBdr>
        <w:top w:val="none" w:sz="0" w:space="0" w:color="auto"/>
        <w:left w:val="none" w:sz="0" w:space="0" w:color="auto"/>
        <w:bottom w:val="none" w:sz="0" w:space="0" w:color="auto"/>
        <w:right w:val="none" w:sz="0" w:space="0" w:color="auto"/>
      </w:divBdr>
    </w:div>
    <w:div w:id="370571135">
      <w:bodyDiv w:val="1"/>
      <w:marLeft w:val="0"/>
      <w:marRight w:val="0"/>
      <w:marTop w:val="0"/>
      <w:marBottom w:val="0"/>
      <w:divBdr>
        <w:top w:val="none" w:sz="0" w:space="0" w:color="auto"/>
        <w:left w:val="none" w:sz="0" w:space="0" w:color="auto"/>
        <w:bottom w:val="none" w:sz="0" w:space="0" w:color="auto"/>
        <w:right w:val="none" w:sz="0" w:space="0" w:color="auto"/>
      </w:divBdr>
    </w:div>
    <w:div w:id="394163016">
      <w:bodyDiv w:val="1"/>
      <w:marLeft w:val="0"/>
      <w:marRight w:val="0"/>
      <w:marTop w:val="0"/>
      <w:marBottom w:val="0"/>
      <w:divBdr>
        <w:top w:val="none" w:sz="0" w:space="0" w:color="auto"/>
        <w:left w:val="none" w:sz="0" w:space="0" w:color="auto"/>
        <w:bottom w:val="none" w:sz="0" w:space="0" w:color="auto"/>
        <w:right w:val="none" w:sz="0" w:space="0" w:color="auto"/>
      </w:divBdr>
    </w:div>
    <w:div w:id="432435034">
      <w:bodyDiv w:val="1"/>
      <w:marLeft w:val="0"/>
      <w:marRight w:val="0"/>
      <w:marTop w:val="0"/>
      <w:marBottom w:val="0"/>
      <w:divBdr>
        <w:top w:val="none" w:sz="0" w:space="0" w:color="auto"/>
        <w:left w:val="none" w:sz="0" w:space="0" w:color="auto"/>
        <w:bottom w:val="none" w:sz="0" w:space="0" w:color="auto"/>
        <w:right w:val="none" w:sz="0" w:space="0" w:color="auto"/>
      </w:divBdr>
    </w:div>
    <w:div w:id="456679178">
      <w:bodyDiv w:val="1"/>
      <w:marLeft w:val="0"/>
      <w:marRight w:val="0"/>
      <w:marTop w:val="0"/>
      <w:marBottom w:val="0"/>
      <w:divBdr>
        <w:top w:val="none" w:sz="0" w:space="0" w:color="auto"/>
        <w:left w:val="none" w:sz="0" w:space="0" w:color="auto"/>
        <w:bottom w:val="none" w:sz="0" w:space="0" w:color="auto"/>
        <w:right w:val="none" w:sz="0" w:space="0" w:color="auto"/>
      </w:divBdr>
    </w:div>
    <w:div w:id="486022264">
      <w:bodyDiv w:val="1"/>
      <w:marLeft w:val="0"/>
      <w:marRight w:val="0"/>
      <w:marTop w:val="0"/>
      <w:marBottom w:val="0"/>
      <w:divBdr>
        <w:top w:val="none" w:sz="0" w:space="0" w:color="auto"/>
        <w:left w:val="none" w:sz="0" w:space="0" w:color="auto"/>
        <w:bottom w:val="none" w:sz="0" w:space="0" w:color="auto"/>
        <w:right w:val="none" w:sz="0" w:space="0" w:color="auto"/>
      </w:divBdr>
    </w:div>
    <w:div w:id="490483529">
      <w:bodyDiv w:val="1"/>
      <w:marLeft w:val="0"/>
      <w:marRight w:val="0"/>
      <w:marTop w:val="0"/>
      <w:marBottom w:val="0"/>
      <w:divBdr>
        <w:top w:val="none" w:sz="0" w:space="0" w:color="auto"/>
        <w:left w:val="none" w:sz="0" w:space="0" w:color="auto"/>
        <w:bottom w:val="none" w:sz="0" w:space="0" w:color="auto"/>
        <w:right w:val="none" w:sz="0" w:space="0" w:color="auto"/>
      </w:divBdr>
    </w:div>
    <w:div w:id="509416114">
      <w:bodyDiv w:val="1"/>
      <w:marLeft w:val="0"/>
      <w:marRight w:val="0"/>
      <w:marTop w:val="0"/>
      <w:marBottom w:val="0"/>
      <w:divBdr>
        <w:top w:val="none" w:sz="0" w:space="0" w:color="auto"/>
        <w:left w:val="none" w:sz="0" w:space="0" w:color="auto"/>
        <w:bottom w:val="none" w:sz="0" w:space="0" w:color="auto"/>
        <w:right w:val="none" w:sz="0" w:space="0" w:color="auto"/>
      </w:divBdr>
    </w:div>
    <w:div w:id="537788644">
      <w:bodyDiv w:val="1"/>
      <w:marLeft w:val="0"/>
      <w:marRight w:val="0"/>
      <w:marTop w:val="0"/>
      <w:marBottom w:val="0"/>
      <w:divBdr>
        <w:top w:val="none" w:sz="0" w:space="0" w:color="auto"/>
        <w:left w:val="none" w:sz="0" w:space="0" w:color="auto"/>
        <w:bottom w:val="none" w:sz="0" w:space="0" w:color="auto"/>
        <w:right w:val="none" w:sz="0" w:space="0" w:color="auto"/>
      </w:divBdr>
    </w:div>
    <w:div w:id="555970855">
      <w:bodyDiv w:val="1"/>
      <w:marLeft w:val="0"/>
      <w:marRight w:val="0"/>
      <w:marTop w:val="0"/>
      <w:marBottom w:val="0"/>
      <w:divBdr>
        <w:top w:val="none" w:sz="0" w:space="0" w:color="auto"/>
        <w:left w:val="none" w:sz="0" w:space="0" w:color="auto"/>
        <w:bottom w:val="none" w:sz="0" w:space="0" w:color="auto"/>
        <w:right w:val="none" w:sz="0" w:space="0" w:color="auto"/>
      </w:divBdr>
    </w:div>
    <w:div w:id="575633307">
      <w:bodyDiv w:val="1"/>
      <w:marLeft w:val="0"/>
      <w:marRight w:val="0"/>
      <w:marTop w:val="0"/>
      <w:marBottom w:val="0"/>
      <w:divBdr>
        <w:top w:val="none" w:sz="0" w:space="0" w:color="auto"/>
        <w:left w:val="none" w:sz="0" w:space="0" w:color="auto"/>
        <w:bottom w:val="none" w:sz="0" w:space="0" w:color="auto"/>
        <w:right w:val="none" w:sz="0" w:space="0" w:color="auto"/>
      </w:divBdr>
    </w:div>
    <w:div w:id="616526666">
      <w:bodyDiv w:val="1"/>
      <w:marLeft w:val="0"/>
      <w:marRight w:val="0"/>
      <w:marTop w:val="0"/>
      <w:marBottom w:val="0"/>
      <w:divBdr>
        <w:top w:val="none" w:sz="0" w:space="0" w:color="auto"/>
        <w:left w:val="none" w:sz="0" w:space="0" w:color="auto"/>
        <w:bottom w:val="none" w:sz="0" w:space="0" w:color="auto"/>
        <w:right w:val="none" w:sz="0" w:space="0" w:color="auto"/>
      </w:divBdr>
    </w:div>
    <w:div w:id="716858089">
      <w:bodyDiv w:val="1"/>
      <w:marLeft w:val="0"/>
      <w:marRight w:val="0"/>
      <w:marTop w:val="100"/>
      <w:marBottom w:val="100"/>
      <w:divBdr>
        <w:top w:val="none" w:sz="0" w:space="0" w:color="auto"/>
        <w:left w:val="none" w:sz="0" w:space="0" w:color="auto"/>
        <w:bottom w:val="none" w:sz="0" w:space="0" w:color="auto"/>
        <w:right w:val="none" w:sz="0" w:space="0" w:color="auto"/>
      </w:divBdr>
      <w:divsChild>
        <w:div w:id="698703603">
          <w:marLeft w:val="0"/>
          <w:marRight w:val="0"/>
          <w:marTop w:val="0"/>
          <w:marBottom w:val="0"/>
          <w:divBdr>
            <w:top w:val="none" w:sz="0" w:space="0" w:color="auto"/>
            <w:left w:val="none" w:sz="0" w:space="0" w:color="auto"/>
            <w:bottom w:val="none" w:sz="0" w:space="0" w:color="auto"/>
            <w:right w:val="none" w:sz="0" w:space="0" w:color="auto"/>
          </w:divBdr>
          <w:divsChild>
            <w:div w:id="1430270193">
              <w:marLeft w:val="150"/>
              <w:marRight w:val="150"/>
              <w:marTop w:val="150"/>
              <w:marBottom w:val="150"/>
              <w:divBdr>
                <w:top w:val="none" w:sz="0" w:space="0" w:color="auto"/>
                <w:left w:val="none" w:sz="0" w:space="0" w:color="auto"/>
                <w:bottom w:val="none" w:sz="0" w:space="0" w:color="auto"/>
                <w:right w:val="none" w:sz="0" w:space="0" w:color="auto"/>
              </w:divBdr>
              <w:divsChild>
                <w:div w:id="1123694728">
                  <w:marLeft w:val="0"/>
                  <w:marRight w:val="0"/>
                  <w:marTop w:val="0"/>
                  <w:marBottom w:val="0"/>
                  <w:divBdr>
                    <w:top w:val="single" w:sz="6" w:space="0" w:color="999999"/>
                    <w:left w:val="single" w:sz="6" w:space="0" w:color="999999"/>
                    <w:bottom w:val="single" w:sz="6" w:space="0" w:color="999999"/>
                    <w:right w:val="single" w:sz="6" w:space="0" w:color="999999"/>
                  </w:divBdr>
                  <w:divsChild>
                    <w:div w:id="626863275">
                      <w:marLeft w:val="0"/>
                      <w:marRight w:val="0"/>
                      <w:marTop w:val="0"/>
                      <w:marBottom w:val="0"/>
                      <w:divBdr>
                        <w:top w:val="none" w:sz="0" w:space="0" w:color="auto"/>
                        <w:left w:val="none" w:sz="0" w:space="0" w:color="auto"/>
                        <w:bottom w:val="none" w:sz="0" w:space="0" w:color="auto"/>
                        <w:right w:val="none" w:sz="0" w:space="0" w:color="auto"/>
                      </w:divBdr>
                      <w:divsChild>
                        <w:div w:id="1631667372">
                          <w:marLeft w:val="0"/>
                          <w:marRight w:val="0"/>
                          <w:marTop w:val="0"/>
                          <w:marBottom w:val="0"/>
                          <w:divBdr>
                            <w:top w:val="none" w:sz="0" w:space="0" w:color="auto"/>
                            <w:left w:val="none" w:sz="0" w:space="0" w:color="auto"/>
                            <w:bottom w:val="none" w:sz="0" w:space="0" w:color="auto"/>
                            <w:right w:val="none" w:sz="0" w:space="0" w:color="auto"/>
                          </w:divBdr>
                          <w:divsChild>
                            <w:div w:id="1095637783">
                              <w:marLeft w:val="-225"/>
                              <w:marRight w:val="-225"/>
                              <w:marTop w:val="0"/>
                              <w:marBottom w:val="0"/>
                              <w:divBdr>
                                <w:top w:val="none" w:sz="0" w:space="0" w:color="auto"/>
                                <w:left w:val="none" w:sz="0" w:space="0" w:color="auto"/>
                                <w:bottom w:val="none" w:sz="0" w:space="0" w:color="auto"/>
                                <w:right w:val="none" w:sz="0" w:space="0" w:color="auto"/>
                              </w:divBdr>
                              <w:divsChild>
                                <w:div w:id="1519612711">
                                  <w:marLeft w:val="0"/>
                                  <w:marRight w:val="0"/>
                                  <w:marTop w:val="0"/>
                                  <w:marBottom w:val="0"/>
                                  <w:divBdr>
                                    <w:top w:val="none" w:sz="0" w:space="0" w:color="auto"/>
                                    <w:left w:val="none" w:sz="0" w:space="0" w:color="auto"/>
                                    <w:bottom w:val="none" w:sz="0" w:space="0" w:color="auto"/>
                                    <w:right w:val="none" w:sz="0" w:space="0" w:color="auto"/>
                                  </w:divBdr>
                                  <w:divsChild>
                                    <w:div w:id="293874573">
                                      <w:marLeft w:val="0"/>
                                      <w:marRight w:val="0"/>
                                      <w:marTop w:val="0"/>
                                      <w:marBottom w:val="0"/>
                                      <w:divBdr>
                                        <w:top w:val="none" w:sz="0" w:space="0" w:color="auto"/>
                                        <w:left w:val="none" w:sz="0" w:space="0" w:color="auto"/>
                                        <w:bottom w:val="none" w:sz="0" w:space="0" w:color="auto"/>
                                        <w:right w:val="none" w:sz="0" w:space="0" w:color="auto"/>
                                      </w:divBdr>
                                      <w:divsChild>
                                        <w:div w:id="614797030">
                                          <w:marLeft w:val="-225"/>
                                          <w:marRight w:val="-225"/>
                                          <w:marTop w:val="0"/>
                                          <w:marBottom w:val="0"/>
                                          <w:divBdr>
                                            <w:top w:val="none" w:sz="0" w:space="0" w:color="auto"/>
                                            <w:left w:val="none" w:sz="0" w:space="0" w:color="auto"/>
                                            <w:bottom w:val="none" w:sz="0" w:space="0" w:color="auto"/>
                                            <w:right w:val="none" w:sz="0" w:space="0" w:color="auto"/>
                                          </w:divBdr>
                                          <w:divsChild>
                                            <w:div w:id="2049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979931">
      <w:bodyDiv w:val="1"/>
      <w:marLeft w:val="0"/>
      <w:marRight w:val="0"/>
      <w:marTop w:val="0"/>
      <w:marBottom w:val="0"/>
      <w:divBdr>
        <w:top w:val="none" w:sz="0" w:space="0" w:color="auto"/>
        <w:left w:val="none" w:sz="0" w:space="0" w:color="auto"/>
        <w:bottom w:val="none" w:sz="0" w:space="0" w:color="auto"/>
        <w:right w:val="none" w:sz="0" w:space="0" w:color="auto"/>
      </w:divBdr>
    </w:div>
    <w:div w:id="724375293">
      <w:bodyDiv w:val="1"/>
      <w:marLeft w:val="0"/>
      <w:marRight w:val="0"/>
      <w:marTop w:val="0"/>
      <w:marBottom w:val="0"/>
      <w:divBdr>
        <w:top w:val="none" w:sz="0" w:space="0" w:color="auto"/>
        <w:left w:val="none" w:sz="0" w:space="0" w:color="auto"/>
        <w:bottom w:val="none" w:sz="0" w:space="0" w:color="auto"/>
        <w:right w:val="none" w:sz="0" w:space="0" w:color="auto"/>
      </w:divBdr>
    </w:div>
    <w:div w:id="742870260">
      <w:bodyDiv w:val="1"/>
      <w:marLeft w:val="0"/>
      <w:marRight w:val="0"/>
      <w:marTop w:val="0"/>
      <w:marBottom w:val="0"/>
      <w:divBdr>
        <w:top w:val="none" w:sz="0" w:space="0" w:color="auto"/>
        <w:left w:val="none" w:sz="0" w:space="0" w:color="auto"/>
        <w:bottom w:val="none" w:sz="0" w:space="0" w:color="auto"/>
        <w:right w:val="none" w:sz="0" w:space="0" w:color="auto"/>
      </w:divBdr>
    </w:div>
    <w:div w:id="750350750">
      <w:bodyDiv w:val="1"/>
      <w:marLeft w:val="0"/>
      <w:marRight w:val="0"/>
      <w:marTop w:val="0"/>
      <w:marBottom w:val="0"/>
      <w:divBdr>
        <w:top w:val="none" w:sz="0" w:space="0" w:color="auto"/>
        <w:left w:val="none" w:sz="0" w:space="0" w:color="auto"/>
        <w:bottom w:val="none" w:sz="0" w:space="0" w:color="auto"/>
        <w:right w:val="none" w:sz="0" w:space="0" w:color="auto"/>
      </w:divBdr>
    </w:div>
    <w:div w:id="786851323">
      <w:bodyDiv w:val="1"/>
      <w:marLeft w:val="0"/>
      <w:marRight w:val="0"/>
      <w:marTop w:val="0"/>
      <w:marBottom w:val="0"/>
      <w:divBdr>
        <w:top w:val="none" w:sz="0" w:space="0" w:color="auto"/>
        <w:left w:val="none" w:sz="0" w:space="0" w:color="auto"/>
        <w:bottom w:val="none" w:sz="0" w:space="0" w:color="auto"/>
        <w:right w:val="none" w:sz="0" w:space="0" w:color="auto"/>
      </w:divBdr>
    </w:div>
    <w:div w:id="794952374">
      <w:bodyDiv w:val="1"/>
      <w:marLeft w:val="0"/>
      <w:marRight w:val="0"/>
      <w:marTop w:val="0"/>
      <w:marBottom w:val="0"/>
      <w:divBdr>
        <w:top w:val="none" w:sz="0" w:space="0" w:color="auto"/>
        <w:left w:val="none" w:sz="0" w:space="0" w:color="auto"/>
        <w:bottom w:val="none" w:sz="0" w:space="0" w:color="auto"/>
        <w:right w:val="none" w:sz="0" w:space="0" w:color="auto"/>
      </w:divBdr>
    </w:div>
    <w:div w:id="826676442">
      <w:bodyDiv w:val="1"/>
      <w:marLeft w:val="0"/>
      <w:marRight w:val="0"/>
      <w:marTop w:val="0"/>
      <w:marBottom w:val="0"/>
      <w:divBdr>
        <w:top w:val="none" w:sz="0" w:space="0" w:color="auto"/>
        <w:left w:val="none" w:sz="0" w:space="0" w:color="auto"/>
        <w:bottom w:val="none" w:sz="0" w:space="0" w:color="auto"/>
        <w:right w:val="none" w:sz="0" w:space="0" w:color="auto"/>
      </w:divBdr>
    </w:div>
    <w:div w:id="857697713">
      <w:bodyDiv w:val="1"/>
      <w:marLeft w:val="0"/>
      <w:marRight w:val="0"/>
      <w:marTop w:val="100"/>
      <w:marBottom w:val="100"/>
      <w:divBdr>
        <w:top w:val="none" w:sz="0" w:space="0" w:color="auto"/>
        <w:left w:val="none" w:sz="0" w:space="0" w:color="auto"/>
        <w:bottom w:val="none" w:sz="0" w:space="0" w:color="auto"/>
        <w:right w:val="none" w:sz="0" w:space="0" w:color="auto"/>
      </w:divBdr>
      <w:divsChild>
        <w:div w:id="589775134">
          <w:marLeft w:val="0"/>
          <w:marRight w:val="0"/>
          <w:marTop w:val="0"/>
          <w:marBottom w:val="0"/>
          <w:divBdr>
            <w:top w:val="none" w:sz="0" w:space="0" w:color="auto"/>
            <w:left w:val="none" w:sz="0" w:space="0" w:color="auto"/>
            <w:bottom w:val="none" w:sz="0" w:space="0" w:color="auto"/>
            <w:right w:val="none" w:sz="0" w:space="0" w:color="auto"/>
          </w:divBdr>
          <w:divsChild>
            <w:div w:id="174812148">
              <w:marLeft w:val="150"/>
              <w:marRight w:val="150"/>
              <w:marTop w:val="150"/>
              <w:marBottom w:val="150"/>
              <w:divBdr>
                <w:top w:val="none" w:sz="0" w:space="0" w:color="auto"/>
                <w:left w:val="none" w:sz="0" w:space="0" w:color="auto"/>
                <w:bottom w:val="none" w:sz="0" w:space="0" w:color="auto"/>
                <w:right w:val="none" w:sz="0" w:space="0" w:color="auto"/>
              </w:divBdr>
              <w:divsChild>
                <w:div w:id="910967933">
                  <w:marLeft w:val="0"/>
                  <w:marRight w:val="0"/>
                  <w:marTop w:val="0"/>
                  <w:marBottom w:val="0"/>
                  <w:divBdr>
                    <w:top w:val="single" w:sz="6" w:space="0" w:color="999999"/>
                    <w:left w:val="single" w:sz="6" w:space="0" w:color="999999"/>
                    <w:bottom w:val="single" w:sz="6" w:space="0" w:color="999999"/>
                    <w:right w:val="single" w:sz="6" w:space="0" w:color="999999"/>
                  </w:divBdr>
                  <w:divsChild>
                    <w:div w:id="2119446926">
                      <w:marLeft w:val="0"/>
                      <w:marRight w:val="0"/>
                      <w:marTop w:val="0"/>
                      <w:marBottom w:val="0"/>
                      <w:divBdr>
                        <w:top w:val="none" w:sz="0" w:space="0" w:color="auto"/>
                        <w:left w:val="none" w:sz="0" w:space="0" w:color="auto"/>
                        <w:bottom w:val="none" w:sz="0" w:space="0" w:color="auto"/>
                        <w:right w:val="none" w:sz="0" w:space="0" w:color="auto"/>
                      </w:divBdr>
                      <w:divsChild>
                        <w:div w:id="2040008508">
                          <w:marLeft w:val="0"/>
                          <w:marRight w:val="0"/>
                          <w:marTop w:val="0"/>
                          <w:marBottom w:val="0"/>
                          <w:divBdr>
                            <w:top w:val="none" w:sz="0" w:space="0" w:color="auto"/>
                            <w:left w:val="none" w:sz="0" w:space="0" w:color="auto"/>
                            <w:bottom w:val="none" w:sz="0" w:space="0" w:color="auto"/>
                            <w:right w:val="none" w:sz="0" w:space="0" w:color="auto"/>
                          </w:divBdr>
                          <w:divsChild>
                            <w:div w:id="1839075873">
                              <w:marLeft w:val="-225"/>
                              <w:marRight w:val="-225"/>
                              <w:marTop w:val="0"/>
                              <w:marBottom w:val="0"/>
                              <w:divBdr>
                                <w:top w:val="none" w:sz="0" w:space="0" w:color="auto"/>
                                <w:left w:val="none" w:sz="0" w:space="0" w:color="auto"/>
                                <w:bottom w:val="none" w:sz="0" w:space="0" w:color="auto"/>
                                <w:right w:val="none" w:sz="0" w:space="0" w:color="auto"/>
                              </w:divBdr>
                              <w:divsChild>
                                <w:div w:id="2069380290">
                                  <w:marLeft w:val="0"/>
                                  <w:marRight w:val="0"/>
                                  <w:marTop w:val="0"/>
                                  <w:marBottom w:val="0"/>
                                  <w:divBdr>
                                    <w:top w:val="none" w:sz="0" w:space="0" w:color="auto"/>
                                    <w:left w:val="none" w:sz="0" w:space="0" w:color="auto"/>
                                    <w:bottom w:val="none" w:sz="0" w:space="0" w:color="auto"/>
                                    <w:right w:val="none" w:sz="0" w:space="0" w:color="auto"/>
                                  </w:divBdr>
                                  <w:divsChild>
                                    <w:div w:id="560868175">
                                      <w:marLeft w:val="0"/>
                                      <w:marRight w:val="0"/>
                                      <w:marTop w:val="0"/>
                                      <w:marBottom w:val="0"/>
                                      <w:divBdr>
                                        <w:top w:val="none" w:sz="0" w:space="0" w:color="auto"/>
                                        <w:left w:val="none" w:sz="0" w:space="0" w:color="auto"/>
                                        <w:bottom w:val="none" w:sz="0" w:space="0" w:color="auto"/>
                                        <w:right w:val="none" w:sz="0" w:space="0" w:color="auto"/>
                                      </w:divBdr>
                                      <w:divsChild>
                                        <w:div w:id="461195824">
                                          <w:marLeft w:val="-225"/>
                                          <w:marRight w:val="-225"/>
                                          <w:marTop w:val="0"/>
                                          <w:marBottom w:val="0"/>
                                          <w:divBdr>
                                            <w:top w:val="none" w:sz="0" w:space="0" w:color="auto"/>
                                            <w:left w:val="none" w:sz="0" w:space="0" w:color="auto"/>
                                            <w:bottom w:val="none" w:sz="0" w:space="0" w:color="auto"/>
                                            <w:right w:val="none" w:sz="0" w:space="0" w:color="auto"/>
                                          </w:divBdr>
                                          <w:divsChild>
                                            <w:div w:id="11944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715898">
      <w:bodyDiv w:val="1"/>
      <w:marLeft w:val="0"/>
      <w:marRight w:val="0"/>
      <w:marTop w:val="0"/>
      <w:marBottom w:val="0"/>
      <w:divBdr>
        <w:top w:val="none" w:sz="0" w:space="0" w:color="auto"/>
        <w:left w:val="none" w:sz="0" w:space="0" w:color="auto"/>
        <w:bottom w:val="none" w:sz="0" w:space="0" w:color="auto"/>
        <w:right w:val="none" w:sz="0" w:space="0" w:color="auto"/>
      </w:divBdr>
    </w:div>
    <w:div w:id="922301473">
      <w:bodyDiv w:val="1"/>
      <w:marLeft w:val="0"/>
      <w:marRight w:val="0"/>
      <w:marTop w:val="0"/>
      <w:marBottom w:val="0"/>
      <w:divBdr>
        <w:top w:val="none" w:sz="0" w:space="0" w:color="auto"/>
        <w:left w:val="none" w:sz="0" w:space="0" w:color="auto"/>
        <w:bottom w:val="none" w:sz="0" w:space="0" w:color="auto"/>
        <w:right w:val="none" w:sz="0" w:space="0" w:color="auto"/>
      </w:divBdr>
    </w:div>
    <w:div w:id="925071715">
      <w:bodyDiv w:val="1"/>
      <w:marLeft w:val="0"/>
      <w:marRight w:val="0"/>
      <w:marTop w:val="100"/>
      <w:marBottom w:val="100"/>
      <w:divBdr>
        <w:top w:val="none" w:sz="0" w:space="0" w:color="auto"/>
        <w:left w:val="none" w:sz="0" w:space="0" w:color="auto"/>
        <w:bottom w:val="none" w:sz="0" w:space="0" w:color="auto"/>
        <w:right w:val="none" w:sz="0" w:space="0" w:color="auto"/>
      </w:divBdr>
      <w:divsChild>
        <w:div w:id="919412589">
          <w:marLeft w:val="0"/>
          <w:marRight w:val="0"/>
          <w:marTop w:val="0"/>
          <w:marBottom w:val="0"/>
          <w:divBdr>
            <w:top w:val="none" w:sz="0" w:space="0" w:color="auto"/>
            <w:left w:val="none" w:sz="0" w:space="0" w:color="auto"/>
            <w:bottom w:val="none" w:sz="0" w:space="0" w:color="auto"/>
            <w:right w:val="none" w:sz="0" w:space="0" w:color="auto"/>
          </w:divBdr>
          <w:divsChild>
            <w:div w:id="1967391132">
              <w:marLeft w:val="150"/>
              <w:marRight w:val="150"/>
              <w:marTop w:val="150"/>
              <w:marBottom w:val="150"/>
              <w:divBdr>
                <w:top w:val="none" w:sz="0" w:space="0" w:color="auto"/>
                <w:left w:val="none" w:sz="0" w:space="0" w:color="auto"/>
                <w:bottom w:val="none" w:sz="0" w:space="0" w:color="auto"/>
                <w:right w:val="none" w:sz="0" w:space="0" w:color="auto"/>
              </w:divBdr>
              <w:divsChild>
                <w:div w:id="1261838748">
                  <w:marLeft w:val="0"/>
                  <w:marRight w:val="0"/>
                  <w:marTop w:val="0"/>
                  <w:marBottom w:val="0"/>
                  <w:divBdr>
                    <w:top w:val="single" w:sz="6" w:space="0" w:color="999999"/>
                    <w:left w:val="single" w:sz="6" w:space="0" w:color="999999"/>
                    <w:bottom w:val="single" w:sz="6" w:space="0" w:color="999999"/>
                    <w:right w:val="single" w:sz="6" w:space="0" w:color="999999"/>
                  </w:divBdr>
                  <w:divsChild>
                    <w:div w:id="784614543">
                      <w:marLeft w:val="0"/>
                      <w:marRight w:val="0"/>
                      <w:marTop w:val="0"/>
                      <w:marBottom w:val="0"/>
                      <w:divBdr>
                        <w:top w:val="none" w:sz="0" w:space="0" w:color="auto"/>
                        <w:left w:val="none" w:sz="0" w:space="0" w:color="auto"/>
                        <w:bottom w:val="none" w:sz="0" w:space="0" w:color="auto"/>
                        <w:right w:val="none" w:sz="0" w:space="0" w:color="auto"/>
                      </w:divBdr>
                      <w:divsChild>
                        <w:div w:id="1399212605">
                          <w:marLeft w:val="0"/>
                          <w:marRight w:val="0"/>
                          <w:marTop w:val="0"/>
                          <w:marBottom w:val="0"/>
                          <w:divBdr>
                            <w:top w:val="none" w:sz="0" w:space="0" w:color="auto"/>
                            <w:left w:val="none" w:sz="0" w:space="0" w:color="auto"/>
                            <w:bottom w:val="none" w:sz="0" w:space="0" w:color="auto"/>
                            <w:right w:val="none" w:sz="0" w:space="0" w:color="auto"/>
                          </w:divBdr>
                          <w:divsChild>
                            <w:div w:id="17704788">
                              <w:marLeft w:val="-225"/>
                              <w:marRight w:val="-225"/>
                              <w:marTop w:val="0"/>
                              <w:marBottom w:val="0"/>
                              <w:divBdr>
                                <w:top w:val="none" w:sz="0" w:space="0" w:color="auto"/>
                                <w:left w:val="none" w:sz="0" w:space="0" w:color="auto"/>
                                <w:bottom w:val="none" w:sz="0" w:space="0" w:color="auto"/>
                                <w:right w:val="none" w:sz="0" w:space="0" w:color="auto"/>
                              </w:divBdr>
                              <w:divsChild>
                                <w:div w:id="1553811321">
                                  <w:marLeft w:val="0"/>
                                  <w:marRight w:val="0"/>
                                  <w:marTop w:val="0"/>
                                  <w:marBottom w:val="0"/>
                                  <w:divBdr>
                                    <w:top w:val="none" w:sz="0" w:space="0" w:color="auto"/>
                                    <w:left w:val="none" w:sz="0" w:space="0" w:color="auto"/>
                                    <w:bottom w:val="none" w:sz="0" w:space="0" w:color="auto"/>
                                    <w:right w:val="none" w:sz="0" w:space="0" w:color="auto"/>
                                  </w:divBdr>
                                  <w:divsChild>
                                    <w:div w:id="714740956">
                                      <w:marLeft w:val="0"/>
                                      <w:marRight w:val="0"/>
                                      <w:marTop w:val="0"/>
                                      <w:marBottom w:val="0"/>
                                      <w:divBdr>
                                        <w:top w:val="none" w:sz="0" w:space="0" w:color="auto"/>
                                        <w:left w:val="none" w:sz="0" w:space="0" w:color="auto"/>
                                        <w:bottom w:val="none" w:sz="0" w:space="0" w:color="auto"/>
                                        <w:right w:val="none" w:sz="0" w:space="0" w:color="auto"/>
                                      </w:divBdr>
                                      <w:divsChild>
                                        <w:div w:id="714475872">
                                          <w:marLeft w:val="-225"/>
                                          <w:marRight w:val="-225"/>
                                          <w:marTop w:val="0"/>
                                          <w:marBottom w:val="0"/>
                                          <w:divBdr>
                                            <w:top w:val="none" w:sz="0" w:space="0" w:color="auto"/>
                                            <w:left w:val="none" w:sz="0" w:space="0" w:color="auto"/>
                                            <w:bottom w:val="none" w:sz="0" w:space="0" w:color="auto"/>
                                            <w:right w:val="none" w:sz="0" w:space="0" w:color="auto"/>
                                          </w:divBdr>
                                          <w:divsChild>
                                            <w:div w:id="1699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087658">
      <w:bodyDiv w:val="1"/>
      <w:marLeft w:val="0"/>
      <w:marRight w:val="0"/>
      <w:marTop w:val="0"/>
      <w:marBottom w:val="0"/>
      <w:divBdr>
        <w:top w:val="none" w:sz="0" w:space="0" w:color="auto"/>
        <w:left w:val="none" w:sz="0" w:space="0" w:color="auto"/>
        <w:bottom w:val="none" w:sz="0" w:space="0" w:color="auto"/>
        <w:right w:val="none" w:sz="0" w:space="0" w:color="auto"/>
      </w:divBdr>
    </w:div>
    <w:div w:id="1089541500">
      <w:bodyDiv w:val="1"/>
      <w:marLeft w:val="0"/>
      <w:marRight w:val="0"/>
      <w:marTop w:val="0"/>
      <w:marBottom w:val="0"/>
      <w:divBdr>
        <w:top w:val="none" w:sz="0" w:space="0" w:color="auto"/>
        <w:left w:val="none" w:sz="0" w:space="0" w:color="auto"/>
        <w:bottom w:val="none" w:sz="0" w:space="0" w:color="auto"/>
        <w:right w:val="none" w:sz="0" w:space="0" w:color="auto"/>
      </w:divBdr>
    </w:div>
    <w:div w:id="1109356950">
      <w:bodyDiv w:val="1"/>
      <w:marLeft w:val="0"/>
      <w:marRight w:val="0"/>
      <w:marTop w:val="0"/>
      <w:marBottom w:val="0"/>
      <w:divBdr>
        <w:top w:val="none" w:sz="0" w:space="0" w:color="auto"/>
        <w:left w:val="none" w:sz="0" w:space="0" w:color="auto"/>
        <w:bottom w:val="none" w:sz="0" w:space="0" w:color="auto"/>
        <w:right w:val="none" w:sz="0" w:space="0" w:color="auto"/>
      </w:divBdr>
    </w:div>
    <w:div w:id="1113741776">
      <w:bodyDiv w:val="1"/>
      <w:marLeft w:val="0"/>
      <w:marRight w:val="0"/>
      <w:marTop w:val="100"/>
      <w:marBottom w:val="100"/>
      <w:divBdr>
        <w:top w:val="none" w:sz="0" w:space="0" w:color="auto"/>
        <w:left w:val="none" w:sz="0" w:space="0" w:color="auto"/>
        <w:bottom w:val="none" w:sz="0" w:space="0" w:color="auto"/>
        <w:right w:val="none" w:sz="0" w:space="0" w:color="auto"/>
      </w:divBdr>
      <w:divsChild>
        <w:div w:id="1441491513">
          <w:marLeft w:val="0"/>
          <w:marRight w:val="0"/>
          <w:marTop w:val="0"/>
          <w:marBottom w:val="0"/>
          <w:divBdr>
            <w:top w:val="none" w:sz="0" w:space="0" w:color="auto"/>
            <w:left w:val="none" w:sz="0" w:space="0" w:color="auto"/>
            <w:bottom w:val="none" w:sz="0" w:space="0" w:color="auto"/>
            <w:right w:val="none" w:sz="0" w:space="0" w:color="auto"/>
          </w:divBdr>
          <w:divsChild>
            <w:div w:id="1155024022">
              <w:marLeft w:val="150"/>
              <w:marRight w:val="150"/>
              <w:marTop w:val="150"/>
              <w:marBottom w:val="150"/>
              <w:divBdr>
                <w:top w:val="none" w:sz="0" w:space="0" w:color="auto"/>
                <w:left w:val="none" w:sz="0" w:space="0" w:color="auto"/>
                <w:bottom w:val="none" w:sz="0" w:space="0" w:color="auto"/>
                <w:right w:val="none" w:sz="0" w:space="0" w:color="auto"/>
              </w:divBdr>
              <w:divsChild>
                <w:div w:id="1828207418">
                  <w:marLeft w:val="0"/>
                  <w:marRight w:val="0"/>
                  <w:marTop w:val="0"/>
                  <w:marBottom w:val="0"/>
                  <w:divBdr>
                    <w:top w:val="single" w:sz="6" w:space="0" w:color="999999"/>
                    <w:left w:val="single" w:sz="6" w:space="0" w:color="999999"/>
                    <w:bottom w:val="single" w:sz="6" w:space="0" w:color="999999"/>
                    <w:right w:val="single" w:sz="6" w:space="0" w:color="999999"/>
                  </w:divBdr>
                  <w:divsChild>
                    <w:div w:id="482552284">
                      <w:marLeft w:val="0"/>
                      <w:marRight w:val="0"/>
                      <w:marTop w:val="0"/>
                      <w:marBottom w:val="0"/>
                      <w:divBdr>
                        <w:top w:val="none" w:sz="0" w:space="0" w:color="auto"/>
                        <w:left w:val="none" w:sz="0" w:space="0" w:color="auto"/>
                        <w:bottom w:val="none" w:sz="0" w:space="0" w:color="auto"/>
                        <w:right w:val="none" w:sz="0" w:space="0" w:color="auto"/>
                      </w:divBdr>
                      <w:divsChild>
                        <w:div w:id="811366529">
                          <w:marLeft w:val="0"/>
                          <w:marRight w:val="0"/>
                          <w:marTop w:val="0"/>
                          <w:marBottom w:val="0"/>
                          <w:divBdr>
                            <w:top w:val="none" w:sz="0" w:space="0" w:color="auto"/>
                            <w:left w:val="none" w:sz="0" w:space="0" w:color="auto"/>
                            <w:bottom w:val="none" w:sz="0" w:space="0" w:color="auto"/>
                            <w:right w:val="none" w:sz="0" w:space="0" w:color="auto"/>
                          </w:divBdr>
                          <w:divsChild>
                            <w:div w:id="358051115">
                              <w:marLeft w:val="-225"/>
                              <w:marRight w:val="-225"/>
                              <w:marTop w:val="0"/>
                              <w:marBottom w:val="0"/>
                              <w:divBdr>
                                <w:top w:val="none" w:sz="0" w:space="0" w:color="auto"/>
                                <w:left w:val="none" w:sz="0" w:space="0" w:color="auto"/>
                                <w:bottom w:val="none" w:sz="0" w:space="0" w:color="auto"/>
                                <w:right w:val="none" w:sz="0" w:space="0" w:color="auto"/>
                              </w:divBdr>
                              <w:divsChild>
                                <w:div w:id="15038623">
                                  <w:marLeft w:val="0"/>
                                  <w:marRight w:val="0"/>
                                  <w:marTop w:val="0"/>
                                  <w:marBottom w:val="0"/>
                                  <w:divBdr>
                                    <w:top w:val="none" w:sz="0" w:space="0" w:color="auto"/>
                                    <w:left w:val="none" w:sz="0" w:space="0" w:color="auto"/>
                                    <w:bottom w:val="none" w:sz="0" w:space="0" w:color="auto"/>
                                    <w:right w:val="none" w:sz="0" w:space="0" w:color="auto"/>
                                  </w:divBdr>
                                  <w:divsChild>
                                    <w:div w:id="1584682393">
                                      <w:marLeft w:val="0"/>
                                      <w:marRight w:val="0"/>
                                      <w:marTop w:val="0"/>
                                      <w:marBottom w:val="0"/>
                                      <w:divBdr>
                                        <w:top w:val="none" w:sz="0" w:space="0" w:color="auto"/>
                                        <w:left w:val="none" w:sz="0" w:space="0" w:color="auto"/>
                                        <w:bottom w:val="none" w:sz="0" w:space="0" w:color="auto"/>
                                        <w:right w:val="none" w:sz="0" w:space="0" w:color="auto"/>
                                      </w:divBdr>
                                      <w:divsChild>
                                        <w:div w:id="331102021">
                                          <w:marLeft w:val="-225"/>
                                          <w:marRight w:val="-225"/>
                                          <w:marTop w:val="0"/>
                                          <w:marBottom w:val="0"/>
                                          <w:divBdr>
                                            <w:top w:val="none" w:sz="0" w:space="0" w:color="auto"/>
                                            <w:left w:val="none" w:sz="0" w:space="0" w:color="auto"/>
                                            <w:bottom w:val="none" w:sz="0" w:space="0" w:color="auto"/>
                                            <w:right w:val="none" w:sz="0" w:space="0" w:color="auto"/>
                                          </w:divBdr>
                                          <w:divsChild>
                                            <w:div w:id="19977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359139">
      <w:bodyDiv w:val="1"/>
      <w:marLeft w:val="0"/>
      <w:marRight w:val="0"/>
      <w:marTop w:val="0"/>
      <w:marBottom w:val="0"/>
      <w:divBdr>
        <w:top w:val="none" w:sz="0" w:space="0" w:color="auto"/>
        <w:left w:val="none" w:sz="0" w:space="0" w:color="auto"/>
        <w:bottom w:val="none" w:sz="0" w:space="0" w:color="auto"/>
        <w:right w:val="none" w:sz="0" w:space="0" w:color="auto"/>
      </w:divBdr>
    </w:div>
    <w:div w:id="1235699663">
      <w:bodyDiv w:val="1"/>
      <w:marLeft w:val="0"/>
      <w:marRight w:val="0"/>
      <w:marTop w:val="0"/>
      <w:marBottom w:val="0"/>
      <w:divBdr>
        <w:top w:val="none" w:sz="0" w:space="0" w:color="auto"/>
        <w:left w:val="none" w:sz="0" w:space="0" w:color="auto"/>
        <w:bottom w:val="none" w:sz="0" w:space="0" w:color="auto"/>
        <w:right w:val="none" w:sz="0" w:space="0" w:color="auto"/>
      </w:divBdr>
    </w:div>
    <w:div w:id="1248349445">
      <w:bodyDiv w:val="1"/>
      <w:marLeft w:val="0"/>
      <w:marRight w:val="0"/>
      <w:marTop w:val="0"/>
      <w:marBottom w:val="0"/>
      <w:divBdr>
        <w:top w:val="none" w:sz="0" w:space="0" w:color="auto"/>
        <w:left w:val="none" w:sz="0" w:space="0" w:color="auto"/>
        <w:bottom w:val="none" w:sz="0" w:space="0" w:color="auto"/>
        <w:right w:val="none" w:sz="0" w:space="0" w:color="auto"/>
      </w:divBdr>
    </w:div>
    <w:div w:id="1265844775">
      <w:bodyDiv w:val="1"/>
      <w:marLeft w:val="0"/>
      <w:marRight w:val="0"/>
      <w:marTop w:val="0"/>
      <w:marBottom w:val="0"/>
      <w:divBdr>
        <w:top w:val="none" w:sz="0" w:space="0" w:color="auto"/>
        <w:left w:val="none" w:sz="0" w:space="0" w:color="auto"/>
        <w:bottom w:val="none" w:sz="0" w:space="0" w:color="auto"/>
        <w:right w:val="none" w:sz="0" w:space="0" w:color="auto"/>
      </w:divBdr>
      <w:divsChild>
        <w:div w:id="1672174800">
          <w:marLeft w:val="0"/>
          <w:marRight w:val="0"/>
          <w:marTop w:val="0"/>
          <w:marBottom w:val="0"/>
          <w:divBdr>
            <w:top w:val="none" w:sz="0" w:space="0" w:color="auto"/>
            <w:left w:val="none" w:sz="0" w:space="0" w:color="auto"/>
            <w:bottom w:val="none" w:sz="0" w:space="0" w:color="auto"/>
            <w:right w:val="none" w:sz="0" w:space="0" w:color="auto"/>
          </w:divBdr>
          <w:divsChild>
            <w:div w:id="868638686">
              <w:marLeft w:val="0"/>
              <w:marRight w:val="0"/>
              <w:marTop w:val="0"/>
              <w:marBottom w:val="0"/>
              <w:divBdr>
                <w:top w:val="none" w:sz="0" w:space="0" w:color="auto"/>
                <w:left w:val="none" w:sz="0" w:space="0" w:color="auto"/>
                <w:bottom w:val="none" w:sz="0" w:space="0" w:color="auto"/>
                <w:right w:val="none" w:sz="0" w:space="0" w:color="auto"/>
              </w:divBdr>
              <w:divsChild>
                <w:div w:id="221524827">
                  <w:marLeft w:val="0"/>
                  <w:marRight w:val="0"/>
                  <w:marTop w:val="0"/>
                  <w:marBottom w:val="0"/>
                  <w:divBdr>
                    <w:top w:val="none" w:sz="0" w:space="0" w:color="auto"/>
                    <w:left w:val="none" w:sz="0" w:space="0" w:color="auto"/>
                    <w:bottom w:val="none" w:sz="0" w:space="0" w:color="auto"/>
                    <w:right w:val="none" w:sz="0" w:space="0" w:color="auto"/>
                  </w:divBdr>
                  <w:divsChild>
                    <w:div w:id="2099137818">
                      <w:marLeft w:val="0"/>
                      <w:marRight w:val="0"/>
                      <w:marTop w:val="0"/>
                      <w:marBottom w:val="0"/>
                      <w:divBdr>
                        <w:top w:val="none" w:sz="0" w:space="0" w:color="auto"/>
                        <w:left w:val="none" w:sz="0" w:space="0" w:color="auto"/>
                        <w:bottom w:val="none" w:sz="0" w:space="0" w:color="auto"/>
                        <w:right w:val="none" w:sz="0" w:space="0" w:color="auto"/>
                      </w:divBdr>
                      <w:divsChild>
                        <w:div w:id="710617237">
                          <w:marLeft w:val="0"/>
                          <w:marRight w:val="0"/>
                          <w:marTop w:val="0"/>
                          <w:marBottom w:val="0"/>
                          <w:divBdr>
                            <w:top w:val="none" w:sz="0" w:space="0" w:color="auto"/>
                            <w:left w:val="none" w:sz="0" w:space="0" w:color="auto"/>
                            <w:bottom w:val="none" w:sz="0" w:space="0" w:color="auto"/>
                            <w:right w:val="none" w:sz="0" w:space="0" w:color="auto"/>
                          </w:divBdr>
                          <w:divsChild>
                            <w:div w:id="2032493840">
                              <w:marLeft w:val="0"/>
                              <w:marRight w:val="0"/>
                              <w:marTop w:val="0"/>
                              <w:marBottom w:val="0"/>
                              <w:divBdr>
                                <w:top w:val="none" w:sz="0" w:space="0" w:color="auto"/>
                                <w:left w:val="none" w:sz="0" w:space="0" w:color="auto"/>
                                <w:bottom w:val="none" w:sz="0" w:space="0" w:color="auto"/>
                                <w:right w:val="none" w:sz="0" w:space="0" w:color="auto"/>
                              </w:divBdr>
                              <w:divsChild>
                                <w:div w:id="1746490213">
                                  <w:marLeft w:val="0"/>
                                  <w:marRight w:val="0"/>
                                  <w:marTop w:val="0"/>
                                  <w:marBottom w:val="0"/>
                                  <w:divBdr>
                                    <w:top w:val="none" w:sz="0" w:space="0" w:color="auto"/>
                                    <w:left w:val="none" w:sz="0" w:space="0" w:color="auto"/>
                                    <w:bottom w:val="none" w:sz="0" w:space="0" w:color="auto"/>
                                    <w:right w:val="none" w:sz="0" w:space="0" w:color="auto"/>
                                  </w:divBdr>
                                  <w:divsChild>
                                    <w:div w:id="869105018">
                                      <w:marLeft w:val="0"/>
                                      <w:marRight w:val="0"/>
                                      <w:marTop w:val="0"/>
                                      <w:marBottom w:val="0"/>
                                      <w:divBdr>
                                        <w:top w:val="none" w:sz="0" w:space="0" w:color="auto"/>
                                        <w:left w:val="none" w:sz="0" w:space="0" w:color="auto"/>
                                        <w:bottom w:val="none" w:sz="0" w:space="0" w:color="auto"/>
                                        <w:right w:val="none" w:sz="0" w:space="0" w:color="auto"/>
                                      </w:divBdr>
                                      <w:divsChild>
                                        <w:div w:id="1205480332">
                                          <w:marLeft w:val="0"/>
                                          <w:marRight w:val="0"/>
                                          <w:marTop w:val="0"/>
                                          <w:marBottom w:val="0"/>
                                          <w:divBdr>
                                            <w:top w:val="none" w:sz="0" w:space="0" w:color="auto"/>
                                            <w:left w:val="none" w:sz="0" w:space="0" w:color="auto"/>
                                            <w:bottom w:val="none" w:sz="0" w:space="0" w:color="auto"/>
                                            <w:right w:val="none" w:sz="0" w:space="0" w:color="auto"/>
                                          </w:divBdr>
                                          <w:divsChild>
                                            <w:div w:id="1367220942">
                                              <w:marLeft w:val="0"/>
                                              <w:marRight w:val="0"/>
                                              <w:marTop w:val="0"/>
                                              <w:marBottom w:val="0"/>
                                              <w:divBdr>
                                                <w:top w:val="none" w:sz="0" w:space="0" w:color="auto"/>
                                                <w:left w:val="none" w:sz="0" w:space="0" w:color="auto"/>
                                                <w:bottom w:val="none" w:sz="0" w:space="0" w:color="auto"/>
                                                <w:right w:val="none" w:sz="0" w:space="0" w:color="auto"/>
                                              </w:divBdr>
                                              <w:divsChild>
                                                <w:div w:id="2003391486">
                                                  <w:marLeft w:val="0"/>
                                                  <w:marRight w:val="0"/>
                                                  <w:marTop w:val="0"/>
                                                  <w:marBottom w:val="0"/>
                                                  <w:divBdr>
                                                    <w:top w:val="none" w:sz="0" w:space="0" w:color="auto"/>
                                                    <w:left w:val="none" w:sz="0" w:space="0" w:color="auto"/>
                                                    <w:bottom w:val="none" w:sz="0" w:space="0" w:color="auto"/>
                                                    <w:right w:val="none" w:sz="0" w:space="0" w:color="auto"/>
                                                  </w:divBdr>
                                                  <w:divsChild>
                                                    <w:div w:id="1465276505">
                                                      <w:marLeft w:val="0"/>
                                                      <w:marRight w:val="0"/>
                                                      <w:marTop w:val="0"/>
                                                      <w:marBottom w:val="0"/>
                                                      <w:divBdr>
                                                        <w:top w:val="none" w:sz="0" w:space="0" w:color="auto"/>
                                                        <w:left w:val="none" w:sz="0" w:space="0" w:color="auto"/>
                                                        <w:bottom w:val="none" w:sz="0" w:space="0" w:color="auto"/>
                                                        <w:right w:val="none" w:sz="0" w:space="0" w:color="auto"/>
                                                      </w:divBdr>
                                                      <w:divsChild>
                                                        <w:div w:id="1559365918">
                                                          <w:marLeft w:val="0"/>
                                                          <w:marRight w:val="0"/>
                                                          <w:marTop w:val="0"/>
                                                          <w:marBottom w:val="0"/>
                                                          <w:divBdr>
                                                            <w:top w:val="none" w:sz="0" w:space="0" w:color="auto"/>
                                                            <w:left w:val="none" w:sz="0" w:space="0" w:color="auto"/>
                                                            <w:bottom w:val="none" w:sz="0" w:space="0" w:color="auto"/>
                                                            <w:right w:val="none" w:sz="0" w:space="0" w:color="auto"/>
                                                          </w:divBdr>
                                                          <w:divsChild>
                                                            <w:div w:id="2052878366">
                                                              <w:marLeft w:val="0"/>
                                                              <w:marRight w:val="0"/>
                                                              <w:marTop w:val="0"/>
                                                              <w:marBottom w:val="0"/>
                                                              <w:divBdr>
                                                                <w:top w:val="none" w:sz="0" w:space="0" w:color="auto"/>
                                                                <w:left w:val="none" w:sz="0" w:space="0" w:color="auto"/>
                                                                <w:bottom w:val="none" w:sz="0" w:space="0" w:color="auto"/>
                                                                <w:right w:val="none" w:sz="0" w:space="0" w:color="auto"/>
                                                              </w:divBdr>
                                                              <w:divsChild>
                                                                <w:div w:id="11215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77243">
      <w:bodyDiv w:val="1"/>
      <w:marLeft w:val="0"/>
      <w:marRight w:val="0"/>
      <w:marTop w:val="0"/>
      <w:marBottom w:val="0"/>
      <w:divBdr>
        <w:top w:val="none" w:sz="0" w:space="0" w:color="auto"/>
        <w:left w:val="none" w:sz="0" w:space="0" w:color="auto"/>
        <w:bottom w:val="none" w:sz="0" w:space="0" w:color="auto"/>
        <w:right w:val="none" w:sz="0" w:space="0" w:color="auto"/>
      </w:divBdr>
    </w:div>
    <w:div w:id="1299264221">
      <w:bodyDiv w:val="1"/>
      <w:marLeft w:val="0"/>
      <w:marRight w:val="0"/>
      <w:marTop w:val="0"/>
      <w:marBottom w:val="0"/>
      <w:divBdr>
        <w:top w:val="none" w:sz="0" w:space="0" w:color="auto"/>
        <w:left w:val="none" w:sz="0" w:space="0" w:color="auto"/>
        <w:bottom w:val="none" w:sz="0" w:space="0" w:color="auto"/>
        <w:right w:val="none" w:sz="0" w:space="0" w:color="auto"/>
      </w:divBdr>
    </w:div>
    <w:div w:id="1308822047">
      <w:bodyDiv w:val="1"/>
      <w:marLeft w:val="0"/>
      <w:marRight w:val="0"/>
      <w:marTop w:val="0"/>
      <w:marBottom w:val="0"/>
      <w:divBdr>
        <w:top w:val="none" w:sz="0" w:space="0" w:color="auto"/>
        <w:left w:val="none" w:sz="0" w:space="0" w:color="auto"/>
        <w:bottom w:val="none" w:sz="0" w:space="0" w:color="auto"/>
        <w:right w:val="none" w:sz="0" w:space="0" w:color="auto"/>
      </w:divBdr>
    </w:div>
    <w:div w:id="1312178675">
      <w:bodyDiv w:val="1"/>
      <w:marLeft w:val="0"/>
      <w:marRight w:val="0"/>
      <w:marTop w:val="0"/>
      <w:marBottom w:val="0"/>
      <w:divBdr>
        <w:top w:val="none" w:sz="0" w:space="0" w:color="auto"/>
        <w:left w:val="none" w:sz="0" w:space="0" w:color="auto"/>
        <w:bottom w:val="none" w:sz="0" w:space="0" w:color="auto"/>
        <w:right w:val="none" w:sz="0" w:space="0" w:color="auto"/>
      </w:divBdr>
    </w:div>
    <w:div w:id="1358774732">
      <w:bodyDiv w:val="1"/>
      <w:marLeft w:val="0"/>
      <w:marRight w:val="0"/>
      <w:marTop w:val="0"/>
      <w:marBottom w:val="0"/>
      <w:divBdr>
        <w:top w:val="none" w:sz="0" w:space="0" w:color="auto"/>
        <w:left w:val="none" w:sz="0" w:space="0" w:color="auto"/>
        <w:bottom w:val="none" w:sz="0" w:space="0" w:color="auto"/>
        <w:right w:val="none" w:sz="0" w:space="0" w:color="auto"/>
      </w:divBdr>
    </w:div>
    <w:div w:id="1398557256">
      <w:bodyDiv w:val="1"/>
      <w:marLeft w:val="0"/>
      <w:marRight w:val="0"/>
      <w:marTop w:val="0"/>
      <w:marBottom w:val="0"/>
      <w:divBdr>
        <w:top w:val="none" w:sz="0" w:space="0" w:color="auto"/>
        <w:left w:val="none" w:sz="0" w:space="0" w:color="auto"/>
        <w:bottom w:val="none" w:sz="0" w:space="0" w:color="auto"/>
        <w:right w:val="none" w:sz="0" w:space="0" w:color="auto"/>
      </w:divBdr>
      <w:divsChild>
        <w:div w:id="620305602">
          <w:marLeft w:val="0"/>
          <w:marRight w:val="1"/>
          <w:marTop w:val="0"/>
          <w:marBottom w:val="0"/>
          <w:divBdr>
            <w:top w:val="none" w:sz="0" w:space="0" w:color="auto"/>
            <w:left w:val="none" w:sz="0" w:space="0" w:color="auto"/>
            <w:bottom w:val="none" w:sz="0" w:space="0" w:color="auto"/>
            <w:right w:val="none" w:sz="0" w:space="0" w:color="auto"/>
          </w:divBdr>
          <w:divsChild>
            <w:div w:id="871501659">
              <w:marLeft w:val="0"/>
              <w:marRight w:val="0"/>
              <w:marTop w:val="0"/>
              <w:marBottom w:val="0"/>
              <w:divBdr>
                <w:top w:val="none" w:sz="0" w:space="0" w:color="auto"/>
                <w:left w:val="none" w:sz="0" w:space="0" w:color="auto"/>
                <w:bottom w:val="none" w:sz="0" w:space="0" w:color="auto"/>
                <w:right w:val="none" w:sz="0" w:space="0" w:color="auto"/>
              </w:divBdr>
              <w:divsChild>
                <w:div w:id="344865834">
                  <w:marLeft w:val="0"/>
                  <w:marRight w:val="1"/>
                  <w:marTop w:val="0"/>
                  <w:marBottom w:val="0"/>
                  <w:divBdr>
                    <w:top w:val="none" w:sz="0" w:space="0" w:color="auto"/>
                    <w:left w:val="none" w:sz="0" w:space="0" w:color="auto"/>
                    <w:bottom w:val="none" w:sz="0" w:space="0" w:color="auto"/>
                    <w:right w:val="none" w:sz="0" w:space="0" w:color="auto"/>
                  </w:divBdr>
                  <w:divsChild>
                    <w:div w:id="2130934229">
                      <w:marLeft w:val="0"/>
                      <w:marRight w:val="0"/>
                      <w:marTop w:val="0"/>
                      <w:marBottom w:val="0"/>
                      <w:divBdr>
                        <w:top w:val="none" w:sz="0" w:space="0" w:color="auto"/>
                        <w:left w:val="none" w:sz="0" w:space="0" w:color="auto"/>
                        <w:bottom w:val="none" w:sz="0" w:space="0" w:color="auto"/>
                        <w:right w:val="none" w:sz="0" w:space="0" w:color="auto"/>
                      </w:divBdr>
                      <w:divsChild>
                        <w:div w:id="143084569">
                          <w:marLeft w:val="0"/>
                          <w:marRight w:val="0"/>
                          <w:marTop w:val="0"/>
                          <w:marBottom w:val="0"/>
                          <w:divBdr>
                            <w:top w:val="none" w:sz="0" w:space="0" w:color="auto"/>
                            <w:left w:val="none" w:sz="0" w:space="0" w:color="auto"/>
                            <w:bottom w:val="none" w:sz="0" w:space="0" w:color="auto"/>
                            <w:right w:val="none" w:sz="0" w:space="0" w:color="auto"/>
                          </w:divBdr>
                          <w:divsChild>
                            <w:div w:id="1611279487">
                              <w:marLeft w:val="0"/>
                              <w:marRight w:val="0"/>
                              <w:marTop w:val="120"/>
                              <w:marBottom w:val="360"/>
                              <w:divBdr>
                                <w:top w:val="none" w:sz="0" w:space="0" w:color="auto"/>
                                <w:left w:val="none" w:sz="0" w:space="0" w:color="auto"/>
                                <w:bottom w:val="none" w:sz="0" w:space="0" w:color="auto"/>
                                <w:right w:val="none" w:sz="0" w:space="0" w:color="auto"/>
                              </w:divBdr>
                              <w:divsChild>
                                <w:div w:id="931160757">
                                  <w:marLeft w:val="0"/>
                                  <w:marRight w:val="0"/>
                                  <w:marTop w:val="0"/>
                                  <w:marBottom w:val="0"/>
                                  <w:divBdr>
                                    <w:top w:val="none" w:sz="0" w:space="0" w:color="auto"/>
                                    <w:left w:val="none" w:sz="0" w:space="0" w:color="auto"/>
                                    <w:bottom w:val="none" w:sz="0" w:space="0" w:color="auto"/>
                                    <w:right w:val="none" w:sz="0" w:space="0" w:color="auto"/>
                                  </w:divBdr>
                                  <w:divsChild>
                                    <w:div w:id="8134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40464">
      <w:bodyDiv w:val="1"/>
      <w:marLeft w:val="0"/>
      <w:marRight w:val="0"/>
      <w:marTop w:val="0"/>
      <w:marBottom w:val="0"/>
      <w:divBdr>
        <w:top w:val="none" w:sz="0" w:space="0" w:color="auto"/>
        <w:left w:val="none" w:sz="0" w:space="0" w:color="auto"/>
        <w:bottom w:val="none" w:sz="0" w:space="0" w:color="auto"/>
        <w:right w:val="none" w:sz="0" w:space="0" w:color="auto"/>
      </w:divBdr>
    </w:div>
    <w:div w:id="1504003998">
      <w:bodyDiv w:val="1"/>
      <w:marLeft w:val="0"/>
      <w:marRight w:val="0"/>
      <w:marTop w:val="0"/>
      <w:marBottom w:val="0"/>
      <w:divBdr>
        <w:top w:val="none" w:sz="0" w:space="0" w:color="auto"/>
        <w:left w:val="none" w:sz="0" w:space="0" w:color="auto"/>
        <w:bottom w:val="none" w:sz="0" w:space="0" w:color="auto"/>
        <w:right w:val="none" w:sz="0" w:space="0" w:color="auto"/>
      </w:divBdr>
    </w:div>
    <w:div w:id="1516774029">
      <w:bodyDiv w:val="1"/>
      <w:marLeft w:val="0"/>
      <w:marRight w:val="0"/>
      <w:marTop w:val="0"/>
      <w:marBottom w:val="0"/>
      <w:divBdr>
        <w:top w:val="none" w:sz="0" w:space="0" w:color="auto"/>
        <w:left w:val="none" w:sz="0" w:space="0" w:color="auto"/>
        <w:bottom w:val="none" w:sz="0" w:space="0" w:color="auto"/>
        <w:right w:val="none" w:sz="0" w:space="0" w:color="auto"/>
      </w:divBdr>
    </w:div>
    <w:div w:id="1531647098">
      <w:bodyDiv w:val="1"/>
      <w:marLeft w:val="0"/>
      <w:marRight w:val="0"/>
      <w:marTop w:val="0"/>
      <w:marBottom w:val="0"/>
      <w:divBdr>
        <w:top w:val="none" w:sz="0" w:space="0" w:color="auto"/>
        <w:left w:val="none" w:sz="0" w:space="0" w:color="auto"/>
        <w:bottom w:val="none" w:sz="0" w:space="0" w:color="auto"/>
        <w:right w:val="none" w:sz="0" w:space="0" w:color="auto"/>
      </w:divBdr>
    </w:div>
    <w:div w:id="1550994604">
      <w:bodyDiv w:val="1"/>
      <w:marLeft w:val="0"/>
      <w:marRight w:val="0"/>
      <w:marTop w:val="0"/>
      <w:marBottom w:val="0"/>
      <w:divBdr>
        <w:top w:val="none" w:sz="0" w:space="0" w:color="auto"/>
        <w:left w:val="none" w:sz="0" w:space="0" w:color="auto"/>
        <w:bottom w:val="none" w:sz="0" w:space="0" w:color="auto"/>
        <w:right w:val="none" w:sz="0" w:space="0" w:color="auto"/>
      </w:divBdr>
    </w:div>
    <w:div w:id="1566989240">
      <w:bodyDiv w:val="1"/>
      <w:marLeft w:val="0"/>
      <w:marRight w:val="0"/>
      <w:marTop w:val="0"/>
      <w:marBottom w:val="0"/>
      <w:divBdr>
        <w:top w:val="none" w:sz="0" w:space="0" w:color="auto"/>
        <w:left w:val="none" w:sz="0" w:space="0" w:color="auto"/>
        <w:bottom w:val="none" w:sz="0" w:space="0" w:color="auto"/>
        <w:right w:val="none" w:sz="0" w:space="0" w:color="auto"/>
      </w:divBdr>
    </w:div>
    <w:div w:id="1580211688">
      <w:bodyDiv w:val="1"/>
      <w:marLeft w:val="0"/>
      <w:marRight w:val="0"/>
      <w:marTop w:val="0"/>
      <w:marBottom w:val="0"/>
      <w:divBdr>
        <w:top w:val="none" w:sz="0" w:space="0" w:color="auto"/>
        <w:left w:val="none" w:sz="0" w:space="0" w:color="auto"/>
        <w:bottom w:val="none" w:sz="0" w:space="0" w:color="auto"/>
        <w:right w:val="none" w:sz="0" w:space="0" w:color="auto"/>
      </w:divBdr>
    </w:div>
    <w:div w:id="1672756478">
      <w:bodyDiv w:val="1"/>
      <w:marLeft w:val="0"/>
      <w:marRight w:val="0"/>
      <w:marTop w:val="0"/>
      <w:marBottom w:val="0"/>
      <w:divBdr>
        <w:top w:val="none" w:sz="0" w:space="0" w:color="auto"/>
        <w:left w:val="none" w:sz="0" w:space="0" w:color="auto"/>
        <w:bottom w:val="none" w:sz="0" w:space="0" w:color="auto"/>
        <w:right w:val="none" w:sz="0" w:space="0" w:color="auto"/>
      </w:divBdr>
    </w:div>
    <w:div w:id="1679038450">
      <w:bodyDiv w:val="1"/>
      <w:marLeft w:val="0"/>
      <w:marRight w:val="0"/>
      <w:marTop w:val="0"/>
      <w:marBottom w:val="0"/>
      <w:divBdr>
        <w:top w:val="none" w:sz="0" w:space="0" w:color="auto"/>
        <w:left w:val="none" w:sz="0" w:space="0" w:color="auto"/>
        <w:bottom w:val="none" w:sz="0" w:space="0" w:color="auto"/>
        <w:right w:val="none" w:sz="0" w:space="0" w:color="auto"/>
      </w:divBdr>
    </w:div>
    <w:div w:id="1679768479">
      <w:bodyDiv w:val="1"/>
      <w:marLeft w:val="0"/>
      <w:marRight w:val="0"/>
      <w:marTop w:val="0"/>
      <w:marBottom w:val="0"/>
      <w:divBdr>
        <w:top w:val="none" w:sz="0" w:space="0" w:color="auto"/>
        <w:left w:val="none" w:sz="0" w:space="0" w:color="auto"/>
        <w:bottom w:val="none" w:sz="0" w:space="0" w:color="auto"/>
        <w:right w:val="none" w:sz="0" w:space="0" w:color="auto"/>
      </w:divBdr>
    </w:div>
    <w:div w:id="1700474765">
      <w:bodyDiv w:val="1"/>
      <w:marLeft w:val="0"/>
      <w:marRight w:val="0"/>
      <w:marTop w:val="0"/>
      <w:marBottom w:val="0"/>
      <w:divBdr>
        <w:top w:val="none" w:sz="0" w:space="0" w:color="auto"/>
        <w:left w:val="none" w:sz="0" w:space="0" w:color="auto"/>
        <w:bottom w:val="none" w:sz="0" w:space="0" w:color="auto"/>
        <w:right w:val="none" w:sz="0" w:space="0" w:color="auto"/>
      </w:divBdr>
    </w:div>
    <w:div w:id="1733625645">
      <w:bodyDiv w:val="1"/>
      <w:marLeft w:val="0"/>
      <w:marRight w:val="0"/>
      <w:marTop w:val="0"/>
      <w:marBottom w:val="0"/>
      <w:divBdr>
        <w:top w:val="none" w:sz="0" w:space="0" w:color="auto"/>
        <w:left w:val="none" w:sz="0" w:space="0" w:color="auto"/>
        <w:bottom w:val="none" w:sz="0" w:space="0" w:color="auto"/>
        <w:right w:val="none" w:sz="0" w:space="0" w:color="auto"/>
      </w:divBdr>
    </w:div>
    <w:div w:id="1751729493">
      <w:bodyDiv w:val="1"/>
      <w:marLeft w:val="0"/>
      <w:marRight w:val="0"/>
      <w:marTop w:val="0"/>
      <w:marBottom w:val="0"/>
      <w:divBdr>
        <w:top w:val="none" w:sz="0" w:space="0" w:color="auto"/>
        <w:left w:val="none" w:sz="0" w:space="0" w:color="auto"/>
        <w:bottom w:val="none" w:sz="0" w:space="0" w:color="auto"/>
        <w:right w:val="none" w:sz="0" w:space="0" w:color="auto"/>
      </w:divBdr>
    </w:div>
    <w:div w:id="1779134946">
      <w:bodyDiv w:val="1"/>
      <w:marLeft w:val="0"/>
      <w:marRight w:val="0"/>
      <w:marTop w:val="0"/>
      <w:marBottom w:val="0"/>
      <w:divBdr>
        <w:top w:val="none" w:sz="0" w:space="0" w:color="auto"/>
        <w:left w:val="none" w:sz="0" w:space="0" w:color="auto"/>
        <w:bottom w:val="none" w:sz="0" w:space="0" w:color="auto"/>
        <w:right w:val="none" w:sz="0" w:space="0" w:color="auto"/>
      </w:divBdr>
    </w:div>
    <w:div w:id="1800538421">
      <w:bodyDiv w:val="1"/>
      <w:marLeft w:val="0"/>
      <w:marRight w:val="0"/>
      <w:marTop w:val="0"/>
      <w:marBottom w:val="0"/>
      <w:divBdr>
        <w:top w:val="none" w:sz="0" w:space="0" w:color="auto"/>
        <w:left w:val="none" w:sz="0" w:space="0" w:color="auto"/>
        <w:bottom w:val="none" w:sz="0" w:space="0" w:color="auto"/>
        <w:right w:val="none" w:sz="0" w:space="0" w:color="auto"/>
      </w:divBdr>
    </w:div>
    <w:div w:id="1806315297">
      <w:bodyDiv w:val="1"/>
      <w:marLeft w:val="0"/>
      <w:marRight w:val="0"/>
      <w:marTop w:val="0"/>
      <w:marBottom w:val="0"/>
      <w:divBdr>
        <w:top w:val="none" w:sz="0" w:space="0" w:color="auto"/>
        <w:left w:val="none" w:sz="0" w:space="0" w:color="auto"/>
        <w:bottom w:val="none" w:sz="0" w:space="0" w:color="auto"/>
        <w:right w:val="none" w:sz="0" w:space="0" w:color="auto"/>
      </w:divBdr>
    </w:div>
    <w:div w:id="1844204504">
      <w:bodyDiv w:val="1"/>
      <w:marLeft w:val="0"/>
      <w:marRight w:val="0"/>
      <w:marTop w:val="0"/>
      <w:marBottom w:val="0"/>
      <w:divBdr>
        <w:top w:val="none" w:sz="0" w:space="0" w:color="auto"/>
        <w:left w:val="none" w:sz="0" w:space="0" w:color="auto"/>
        <w:bottom w:val="none" w:sz="0" w:space="0" w:color="auto"/>
        <w:right w:val="none" w:sz="0" w:space="0" w:color="auto"/>
      </w:divBdr>
    </w:div>
    <w:div w:id="1899592073">
      <w:bodyDiv w:val="1"/>
      <w:marLeft w:val="0"/>
      <w:marRight w:val="0"/>
      <w:marTop w:val="0"/>
      <w:marBottom w:val="0"/>
      <w:divBdr>
        <w:top w:val="none" w:sz="0" w:space="0" w:color="auto"/>
        <w:left w:val="none" w:sz="0" w:space="0" w:color="auto"/>
        <w:bottom w:val="none" w:sz="0" w:space="0" w:color="auto"/>
        <w:right w:val="none" w:sz="0" w:space="0" w:color="auto"/>
      </w:divBdr>
    </w:div>
    <w:div w:id="1904681451">
      <w:bodyDiv w:val="1"/>
      <w:marLeft w:val="0"/>
      <w:marRight w:val="0"/>
      <w:marTop w:val="0"/>
      <w:marBottom w:val="0"/>
      <w:divBdr>
        <w:top w:val="none" w:sz="0" w:space="0" w:color="auto"/>
        <w:left w:val="none" w:sz="0" w:space="0" w:color="auto"/>
        <w:bottom w:val="none" w:sz="0" w:space="0" w:color="auto"/>
        <w:right w:val="none" w:sz="0" w:space="0" w:color="auto"/>
      </w:divBdr>
    </w:div>
    <w:div w:id="1905607079">
      <w:bodyDiv w:val="1"/>
      <w:marLeft w:val="0"/>
      <w:marRight w:val="0"/>
      <w:marTop w:val="0"/>
      <w:marBottom w:val="0"/>
      <w:divBdr>
        <w:top w:val="none" w:sz="0" w:space="0" w:color="auto"/>
        <w:left w:val="none" w:sz="0" w:space="0" w:color="auto"/>
        <w:bottom w:val="none" w:sz="0" w:space="0" w:color="auto"/>
        <w:right w:val="none" w:sz="0" w:space="0" w:color="auto"/>
      </w:divBdr>
    </w:div>
    <w:div w:id="1934051555">
      <w:bodyDiv w:val="1"/>
      <w:marLeft w:val="0"/>
      <w:marRight w:val="0"/>
      <w:marTop w:val="0"/>
      <w:marBottom w:val="0"/>
      <w:divBdr>
        <w:top w:val="none" w:sz="0" w:space="0" w:color="auto"/>
        <w:left w:val="none" w:sz="0" w:space="0" w:color="auto"/>
        <w:bottom w:val="none" w:sz="0" w:space="0" w:color="auto"/>
        <w:right w:val="none" w:sz="0" w:space="0" w:color="auto"/>
      </w:divBdr>
      <w:divsChild>
        <w:div w:id="1540587505">
          <w:marLeft w:val="547"/>
          <w:marRight w:val="0"/>
          <w:marTop w:val="0"/>
          <w:marBottom w:val="0"/>
          <w:divBdr>
            <w:top w:val="none" w:sz="0" w:space="0" w:color="auto"/>
            <w:left w:val="none" w:sz="0" w:space="0" w:color="auto"/>
            <w:bottom w:val="none" w:sz="0" w:space="0" w:color="auto"/>
            <w:right w:val="none" w:sz="0" w:space="0" w:color="auto"/>
          </w:divBdr>
        </w:div>
      </w:divsChild>
    </w:div>
    <w:div w:id="1934508126">
      <w:bodyDiv w:val="1"/>
      <w:marLeft w:val="0"/>
      <w:marRight w:val="0"/>
      <w:marTop w:val="0"/>
      <w:marBottom w:val="0"/>
      <w:divBdr>
        <w:top w:val="none" w:sz="0" w:space="0" w:color="auto"/>
        <w:left w:val="none" w:sz="0" w:space="0" w:color="auto"/>
        <w:bottom w:val="none" w:sz="0" w:space="0" w:color="auto"/>
        <w:right w:val="none" w:sz="0" w:space="0" w:color="auto"/>
      </w:divBdr>
      <w:divsChild>
        <w:div w:id="999038167">
          <w:marLeft w:val="0"/>
          <w:marRight w:val="0"/>
          <w:marTop w:val="0"/>
          <w:marBottom w:val="0"/>
          <w:divBdr>
            <w:top w:val="none" w:sz="0" w:space="0" w:color="auto"/>
            <w:left w:val="none" w:sz="0" w:space="0" w:color="auto"/>
            <w:bottom w:val="none" w:sz="0" w:space="0" w:color="auto"/>
            <w:right w:val="none" w:sz="0" w:space="0" w:color="auto"/>
          </w:divBdr>
          <w:divsChild>
            <w:div w:id="2107996850">
              <w:marLeft w:val="0"/>
              <w:marRight w:val="0"/>
              <w:marTop w:val="0"/>
              <w:marBottom w:val="0"/>
              <w:divBdr>
                <w:top w:val="none" w:sz="0" w:space="0" w:color="auto"/>
                <w:left w:val="none" w:sz="0" w:space="0" w:color="auto"/>
                <w:bottom w:val="none" w:sz="0" w:space="0" w:color="auto"/>
                <w:right w:val="none" w:sz="0" w:space="0" w:color="auto"/>
              </w:divBdr>
              <w:divsChild>
                <w:div w:id="164371151">
                  <w:marLeft w:val="0"/>
                  <w:marRight w:val="0"/>
                  <w:marTop w:val="0"/>
                  <w:marBottom w:val="0"/>
                  <w:divBdr>
                    <w:top w:val="none" w:sz="0" w:space="0" w:color="auto"/>
                    <w:left w:val="none" w:sz="0" w:space="0" w:color="auto"/>
                    <w:bottom w:val="none" w:sz="0" w:space="0" w:color="auto"/>
                    <w:right w:val="none" w:sz="0" w:space="0" w:color="auto"/>
                  </w:divBdr>
                  <w:divsChild>
                    <w:div w:id="1774087299">
                      <w:marLeft w:val="0"/>
                      <w:marRight w:val="0"/>
                      <w:marTop w:val="0"/>
                      <w:marBottom w:val="0"/>
                      <w:divBdr>
                        <w:top w:val="none" w:sz="0" w:space="0" w:color="auto"/>
                        <w:left w:val="none" w:sz="0" w:space="0" w:color="auto"/>
                        <w:bottom w:val="none" w:sz="0" w:space="0" w:color="auto"/>
                        <w:right w:val="none" w:sz="0" w:space="0" w:color="auto"/>
                      </w:divBdr>
                      <w:divsChild>
                        <w:div w:id="170486063">
                          <w:marLeft w:val="0"/>
                          <w:marRight w:val="0"/>
                          <w:marTop w:val="0"/>
                          <w:marBottom w:val="0"/>
                          <w:divBdr>
                            <w:top w:val="none" w:sz="0" w:space="0" w:color="auto"/>
                            <w:left w:val="none" w:sz="0" w:space="0" w:color="auto"/>
                            <w:bottom w:val="none" w:sz="0" w:space="0" w:color="auto"/>
                            <w:right w:val="none" w:sz="0" w:space="0" w:color="auto"/>
                          </w:divBdr>
                          <w:divsChild>
                            <w:div w:id="1558782915">
                              <w:marLeft w:val="0"/>
                              <w:marRight w:val="0"/>
                              <w:marTop w:val="0"/>
                              <w:marBottom w:val="0"/>
                              <w:divBdr>
                                <w:top w:val="none" w:sz="0" w:space="0" w:color="auto"/>
                                <w:left w:val="none" w:sz="0" w:space="0" w:color="auto"/>
                                <w:bottom w:val="none" w:sz="0" w:space="0" w:color="auto"/>
                                <w:right w:val="none" w:sz="0" w:space="0" w:color="auto"/>
                              </w:divBdr>
                              <w:divsChild>
                                <w:div w:id="2125539039">
                                  <w:marLeft w:val="0"/>
                                  <w:marRight w:val="0"/>
                                  <w:marTop w:val="0"/>
                                  <w:marBottom w:val="0"/>
                                  <w:divBdr>
                                    <w:top w:val="none" w:sz="0" w:space="0" w:color="auto"/>
                                    <w:left w:val="none" w:sz="0" w:space="0" w:color="auto"/>
                                    <w:bottom w:val="none" w:sz="0" w:space="0" w:color="auto"/>
                                    <w:right w:val="none" w:sz="0" w:space="0" w:color="auto"/>
                                  </w:divBdr>
                                  <w:divsChild>
                                    <w:div w:id="1528130497">
                                      <w:marLeft w:val="0"/>
                                      <w:marRight w:val="0"/>
                                      <w:marTop w:val="0"/>
                                      <w:marBottom w:val="0"/>
                                      <w:divBdr>
                                        <w:top w:val="none" w:sz="0" w:space="0" w:color="auto"/>
                                        <w:left w:val="none" w:sz="0" w:space="0" w:color="auto"/>
                                        <w:bottom w:val="none" w:sz="0" w:space="0" w:color="auto"/>
                                        <w:right w:val="none" w:sz="0" w:space="0" w:color="auto"/>
                                      </w:divBdr>
                                      <w:divsChild>
                                        <w:div w:id="639844893">
                                          <w:marLeft w:val="0"/>
                                          <w:marRight w:val="0"/>
                                          <w:marTop w:val="0"/>
                                          <w:marBottom w:val="0"/>
                                          <w:divBdr>
                                            <w:top w:val="none" w:sz="0" w:space="0" w:color="auto"/>
                                            <w:left w:val="none" w:sz="0" w:space="0" w:color="auto"/>
                                            <w:bottom w:val="none" w:sz="0" w:space="0" w:color="auto"/>
                                            <w:right w:val="none" w:sz="0" w:space="0" w:color="auto"/>
                                          </w:divBdr>
                                          <w:divsChild>
                                            <w:div w:id="188035293">
                                              <w:marLeft w:val="0"/>
                                              <w:marRight w:val="0"/>
                                              <w:marTop w:val="0"/>
                                              <w:marBottom w:val="0"/>
                                              <w:divBdr>
                                                <w:top w:val="none" w:sz="0" w:space="0" w:color="auto"/>
                                                <w:left w:val="none" w:sz="0" w:space="0" w:color="auto"/>
                                                <w:bottom w:val="none" w:sz="0" w:space="0" w:color="auto"/>
                                                <w:right w:val="none" w:sz="0" w:space="0" w:color="auto"/>
                                              </w:divBdr>
                                              <w:divsChild>
                                                <w:div w:id="312099434">
                                                  <w:marLeft w:val="0"/>
                                                  <w:marRight w:val="0"/>
                                                  <w:marTop w:val="0"/>
                                                  <w:marBottom w:val="0"/>
                                                  <w:divBdr>
                                                    <w:top w:val="none" w:sz="0" w:space="0" w:color="auto"/>
                                                    <w:left w:val="none" w:sz="0" w:space="0" w:color="auto"/>
                                                    <w:bottom w:val="none" w:sz="0" w:space="0" w:color="auto"/>
                                                    <w:right w:val="none" w:sz="0" w:space="0" w:color="auto"/>
                                                  </w:divBdr>
                                                  <w:divsChild>
                                                    <w:div w:id="1586258851">
                                                      <w:marLeft w:val="0"/>
                                                      <w:marRight w:val="0"/>
                                                      <w:marTop w:val="0"/>
                                                      <w:marBottom w:val="0"/>
                                                      <w:divBdr>
                                                        <w:top w:val="none" w:sz="0" w:space="0" w:color="auto"/>
                                                        <w:left w:val="none" w:sz="0" w:space="0" w:color="auto"/>
                                                        <w:bottom w:val="none" w:sz="0" w:space="0" w:color="auto"/>
                                                        <w:right w:val="none" w:sz="0" w:space="0" w:color="auto"/>
                                                      </w:divBdr>
                                                      <w:divsChild>
                                                        <w:div w:id="1230844417">
                                                          <w:marLeft w:val="0"/>
                                                          <w:marRight w:val="0"/>
                                                          <w:marTop w:val="0"/>
                                                          <w:marBottom w:val="0"/>
                                                          <w:divBdr>
                                                            <w:top w:val="none" w:sz="0" w:space="0" w:color="auto"/>
                                                            <w:left w:val="none" w:sz="0" w:space="0" w:color="auto"/>
                                                            <w:bottom w:val="none" w:sz="0" w:space="0" w:color="auto"/>
                                                            <w:right w:val="none" w:sz="0" w:space="0" w:color="auto"/>
                                                          </w:divBdr>
                                                          <w:divsChild>
                                                            <w:div w:id="179585074">
                                                              <w:marLeft w:val="0"/>
                                                              <w:marRight w:val="0"/>
                                                              <w:marTop w:val="0"/>
                                                              <w:marBottom w:val="0"/>
                                                              <w:divBdr>
                                                                <w:top w:val="none" w:sz="0" w:space="0" w:color="auto"/>
                                                                <w:left w:val="none" w:sz="0" w:space="0" w:color="auto"/>
                                                                <w:bottom w:val="none" w:sz="0" w:space="0" w:color="auto"/>
                                                                <w:right w:val="none" w:sz="0" w:space="0" w:color="auto"/>
                                                              </w:divBdr>
                                                              <w:divsChild>
                                                                <w:div w:id="18970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652844">
      <w:bodyDiv w:val="1"/>
      <w:marLeft w:val="0"/>
      <w:marRight w:val="0"/>
      <w:marTop w:val="0"/>
      <w:marBottom w:val="0"/>
      <w:divBdr>
        <w:top w:val="none" w:sz="0" w:space="0" w:color="auto"/>
        <w:left w:val="none" w:sz="0" w:space="0" w:color="auto"/>
        <w:bottom w:val="none" w:sz="0" w:space="0" w:color="auto"/>
        <w:right w:val="none" w:sz="0" w:space="0" w:color="auto"/>
      </w:divBdr>
    </w:div>
    <w:div w:id="2028217195">
      <w:bodyDiv w:val="1"/>
      <w:marLeft w:val="0"/>
      <w:marRight w:val="0"/>
      <w:marTop w:val="0"/>
      <w:marBottom w:val="0"/>
      <w:divBdr>
        <w:top w:val="none" w:sz="0" w:space="0" w:color="auto"/>
        <w:left w:val="none" w:sz="0" w:space="0" w:color="auto"/>
        <w:bottom w:val="none" w:sz="0" w:space="0" w:color="auto"/>
        <w:right w:val="none" w:sz="0" w:space="0" w:color="auto"/>
      </w:divBdr>
    </w:div>
    <w:div w:id="2038315187">
      <w:bodyDiv w:val="1"/>
      <w:marLeft w:val="0"/>
      <w:marRight w:val="0"/>
      <w:marTop w:val="0"/>
      <w:marBottom w:val="0"/>
      <w:divBdr>
        <w:top w:val="none" w:sz="0" w:space="0" w:color="auto"/>
        <w:left w:val="none" w:sz="0" w:space="0" w:color="auto"/>
        <w:bottom w:val="none" w:sz="0" w:space="0" w:color="auto"/>
        <w:right w:val="none" w:sz="0" w:space="0" w:color="auto"/>
      </w:divBdr>
    </w:div>
    <w:div w:id="20670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es/node/1549751" TargetMode="External"/><Relationship Id="rId13" Type="http://schemas.openxmlformats.org/officeDocument/2006/relationships/hyperlink" Target="https://mmshub.cms.gov/sites/default/files/Composite-Measures-Accountability.pdf" TargetMode="External"/><Relationship Id="rId18" Type="http://schemas.openxmlformats.org/officeDocument/2006/relationships/hyperlink" Target="https://mmshub.cms.gov/" TargetMode="External"/><Relationship Id="rId26" Type="http://schemas.openxmlformats.org/officeDocument/2006/relationships/hyperlink" Target="https://mmshub.cms.gov/measure-lifecycle/measure-implementation/selection"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uspreventiveservicestaskforce.org/uspstf/grade-definitions" TargetMode="External"/><Relationship Id="rId34" Type="http://schemas.openxmlformats.org/officeDocument/2006/relationships/hyperlink" Target="https://www.gradeworkinggroup.org/" TargetMode="External"/><Relationship Id="rId7" Type="http://schemas.openxmlformats.org/officeDocument/2006/relationships/endnotes" Target="endnotes.xml"/><Relationship Id="rId12" Type="http://schemas.openxmlformats.org/officeDocument/2006/relationships/hyperlink" Target="https://mmshub.cms.gov/measure-lifecycle/measure-testing/evaluation-criteria/overview" TargetMode="External"/><Relationship Id="rId17" Type="http://schemas.openxmlformats.org/officeDocument/2006/relationships/hyperlink" Target="mailto:MMSSupport@battelle.org" TargetMode="External"/><Relationship Id="rId25" Type="http://schemas.openxmlformats.org/officeDocument/2006/relationships/image" Target="media/image1.jpeg"/><Relationship Id="rId33" Type="http://schemas.openxmlformats.org/officeDocument/2006/relationships/hyperlink" Target="https://doi.org/10.1509/jmkr.38.2.269.18845%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mshub.cms.gov/sites/default/files/Patient-Reported-Outcome-Measures.pdf" TargetMode="External"/><Relationship Id="rId20" Type="http://schemas.openxmlformats.org/officeDocument/2006/relationships/hyperlink" Target="https://p4qm.org/EM" TargetMode="External"/><Relationship Id="rId29" Type="http://schemas.openxmlformats.org/officeDocument/2006/relationships/hyperlink" Target="https://mmshub.cms.gov/sites/default/files/Risk-Adjustment-in-Quality-Measur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mshub.cms.gov/sites/default/files/Blueprint-Measure-Information-and-Justification-Form-and-Instructions.docx" TargetMode="External"/><Relationship Id="rId24" Type="http://schemas.openxmlformats.org/officeDocument/2006/relationships/hyperlink" Target="https://mmshub.cms.gov/measure-lifecycle/measure-testing/evaluation-criteria/scientific-acceptability/reliability" TargetMode="External"/><Relationship Id="rId32" Type="http://schemas.openxmlformats.org/officeDocument/2006/relationships/hyperlink" Target="https://mmshub.cms.gov/measure-lifecycle/measure-testing/evaluation-criteria/usability"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mshub.cms.gov/sites/default/files/eCQM-Specifications-Testing-Standards-Tools-Community.pdf" TargetMode="External"/><Relationship Id="rId23" Type="http://schemas.openxmlformats.org/officeDocument/2006/relationships/hyperlink" Target="https://www.gradeworkinggroup.org/" TargetMode="External"/><Relationship Id="rId28" Type="http://schemas.openxmlformats.org/officeDocument/2006/relationships/image" Target="media/image4.jpeg"/><Relationship Id="rId36" Type="http://schemas.openxmlformats.org/officeDocument/2006/relationships/header" Target="header1.xml"/><Relationship Id="rId10" Type="http://schemas.openxmlformats.org/officeDocument/2006/relationships/image" Target="cid:image003.png@01D65AF1.FCCE3940" TargetMode="External"/><Relationship Id="rId19" Type="http://schemas.openxmlformats.org/officeDocument/2006/relationships/hyperlink" Target="https://p4qm.org/EM" TargetMode="External"/><Relationship Id="rId31" Type="http://schemas.openxmlformats.org/officeDocument/2006/relationships/hyperlink" Target="https://p4qm.org/sites/default/files/2024-07/eCQM-Feasibility-Scorecard-v2.xls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mshub.cms.gov/sites/default/files/Cost-and-Resource-Use-Measures.pdf" TargetMode="External"/><Relationship Id="rId22" Type="http://schemas.openxmlformats.org/officeDocument/2006/relationships/hyperlink" Target="http://www.uspreventiveservicestaskforce.org/Page/Name/methods-and-processes" TargetMode="External"/><Relationship Id="rId27" Type="http://schemas.openxmlformats.org/officeDocument/2006/relationships/image" Target="media/image3.png"/><Relationship Id="rId30" Type="http://schemas.openxmlformats.org/officeDocument/2006/relationships/hyperlink" Target="https://mmshub.cms.gov/sites/default/files/Risk-Adjustment-in-Quality-Measurement.pdf" TargetMode="External"/><Relationship Id="rId35" Type="http://schemas.openxmlformats.org/officeDocument/2006/relationships/hyperlink" Target="https://p4qm.org/E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mmshub.cm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942CCF03ED400BB75DDD9EB083DFC8"/>
        <w:category>
          <w:name w:val="General"/>
          <w:gallery w:val="placeholder"/>
        </w:category>
        <w:types>
          <w:type w:val="bbPlcHdr"/>
        </w:types>
        <w:behaviors>
          <w:behavior w:val="content"/>
        </w:behaviors>
        <w:guid w:val="{A9105389-5E84-461C-9005-BF5A70DEDAA1}"/>
      </w:docPartPr>
      <w:docPartBody>
        <w:p w:rsidR="00186F02" w:rsidRDefault="00186F02" w:rsidP="00186F02">
          <w:pPr>
            <w:pStyle w:val="C5942CCF03ED400BB75DDD9EB083DFC8"/>
          </w:pPr>
          <w:r w:rsidRPr="00836ABC">
            <w:rPr>
              <w:rStyle w:val="StylePlaceholderTextLatinBodyCalibriUnderline"/>
            </w:rPr>
            <w:t>Click or tap here to enter text.</w:t>
          </w:r>
        </w:p>
      </w:docPartBody>
    </w:docPart>
    <w:docPart>
      <w:docPartPr>
        <w:name w:val="C428974BBF9848379F37FC98CDA07360"/>
        <w:category>
          <w:name w:val="General"/>
          <w:gallery w:val="placeholder"/>
        </w:category>
        <w:types>
          <w:type w:val="bbPlcHdr"/>
        </w:types>
        <w:behaviors>
          <w:behavior w:val="content"/>
        </w:behaviors>
        <w:guid w:val="{8BED9BC8-1C4A-4C07-A105-7C4B79F4BA38}"/>
      </w:docPartPr>
      <w:docPartBody>
        <w:p w:rsidR="00186F02" w:rsidRDefault="00186F02" w:rsidP="00186F02">
          <w:pPr>
            <w:pStyle w:val="C428974BBF9848379F37FC98CDA07360"/>
          </w:pPr>
          <w:r w:rsidRPr="00836ABC">
            <w:rPr>
              <w:rStyle w:val="StylePlaceholderTextLatinBodyCalibriUnderline"/>
            </w:rPr>
            <w:t>Click or tap here to enter text.</w:t>
          </w:r>
        </w:p>
      </w:docPartBody>
    </w:docPart>
    <w:docPart>
      <w:docPartPr>
        <w:name w:val="F493F5316F8449E59FB262DB7330A888"/>
        <w:category>
          <w:name w:val="General"/>
          <w:gallery w:val="placeholder"/>
        </w:category>
        <w:types>
          <w:type w:val="bbPlcHdr"/>
        </w:types>
        <w:behaviors>
          <w:behavior w:val="content"/>
        </w:behaviors>
        <w:guid w:val="{CE9C8748-20D1-45F7-B5A5-A0E7F7C70D25}"/>
      </w:docPartPr>
      <w:docPartBody>
        <w:p w:rsidR="00186F02" w:rsidRDefault="00186F02" w:rsidP="00186F02">
          <w:pPr>
            <w:pStyle w:val="F493F5316F8449E59FB262DB7330A888"/>
          </w:pPr>
          <w:r w:rsidRPr="00836ABC">
            <w:rPr>
              <w:rStyle w:val="StylePlaceholderTextLatinBodyCalibriUnderline"/>
            </w:rPr>
            <w:t>Click or tap here to enter text.</w:t>
          </w:r>
        </w:p>
      </w:docPartBody>
    </w:docPart>
    <w:docPart>
      <w:docPartPr>
        <w:name w:val="49FEA7580E6146608312132BCC7A67A9"/>
        <w:category>
          <w:name w:val="General"/>
          <w:gallery w:val="placeholder"/>
        </w:category>
        <w:types>
          <w:type w:val="bbPlcHdr"/>
        </w:types>
        <w:behaviors>
          <w:behavior w:val="content"/>
        </w:behaviors>
        <w:guid w:val="{B6FEB61D-BFBD-495F-88C3-93CD4351A176}"/>
      </w:docPartPr>
      <w:docPartBody>
        <w:p w:rsidR="00186F02" w:rsidRDefault="00186F02" w:rsidP="00186F02">
          <w:pPr>
            <w:pStyle w:val="49FEA7580E6146608312132BCC7A67A9"/>
          </w:pPr>
          <w:r w:rsidRPr="00836ABC">
            <w:rPr>
              <w:rStyle w:val="StylePlaceholderTextLatinBodyCalibriUnderline"/>
            </w:rPr>
            <w:t>Click or tap here to enter text.</w:t>
          </w:r>
        </w:p>
      </w:docPartBody>
    </w:docPart>
    <w:docPart>
      <w:docPartPr>
        <w:name w:val="1612310026AF4C71B851AAFB37D32A68"/>
        <w:category>
          <w:name w:val="General"/>
          <w:gallery w:val="placeholder"/>
        </w:category>
        <w:types>
          <w:type w:val="bbPlcHdr"/>
        </w:types>
        <w:behaviors>
          <w:behavior w:val="content"/>
        </w:behaviors>
        <w:guid w:val="{E7B80A27-FF7D-4158-9774-466EA8BE07EB}"/>
      </w:docPartPr>
      <w:docPartBody>
        <w:p w:rsidR="00186F02" w:rsidRDefault="00186F02" w:rsidP="00186F02">
          <w:pPr>
            <w:pStyle w:val="1612310026AF4C71B851AAFB37D32A68"/>
          </w:pPr>
          <w:r w:rsidRPr="00836ABC">
            <w:rPr>
              <w:rStyle w:val="StylePlaceholderTextLatinBodyCalibriUnderline"/>
            </w:rPr>
            <w:t>Click or tap here to enter text.</w:t>
          </w:r>
        </w:p>
      </w:docPartBody>
    </w:docPart>
    <w:docPart>
      <w:docPartPr>
        <w:name w:val="874C406CDC6E4EFD8385444A0443735D"/>
        <w:category>
          <w:name w:val="General"/>
          <w:gallery w:val="placeholder"/>
        </w:category>
        <w:types>
          <w:type w:val="bbPlcHdr"/>
        </w:types>
        <w:behaviors>
          <w:behavior w:val="content"/>
        </w:behaviors>
        <w:guid w:val="{19BDADB7-FA78-40F8-8E74-FFD90270BA1B}"/>
      </w:docPartPr>
      <w:docPartBody>
        <w:p w:rsidR="00186F02" w:rsidRDefault="00186F02" w:rsidP="00186F02">
          <w:pPr>
            <w:pStyle w:val="874C406CDC6E4EFD8385444A0443735D"/>
          </w:pPr>
          <w:r w:rsidRPr="00836ABC">
            <w:rPr>
              <w:rStyle w:val="StylePlaceholderTextLatinBodyCalibriUnderline"/>
            </w:rPr>
            <w:t>Click or tap here to enter text.</w:t>
          </w:r>
        </w:p>
      </w:docPartBody>
    </w:docPart>
    <w:docPart>
      <w:docPartPr>
        <w:name w:val="C1F3C9A7384B40918486E1C231985CBA"/>
        <w:category>
          <w:name w:val="General"/>
          <w:gallery w:val="placeholder"/>
        </w:category>
        <w:types>
          <w:type w:val="bbPlcHdr"/>
        </w:types>
        <w:behaviors>
          <w:behavior w:val="content"/>
        </w:behaviors>
        <w:guid w:val="{20A90F00-91C5-4F07-8EE0-E12D0E075B3C}"/>
      </w:docPartPr>
      <w:docPartBody>
        <w:p w:rsidR="00186F02" w:rsidRDefault="00186F02" w:rsidP="00186F02">
          <w:pPr>
            <w:pStyle w:val="C1F3C9A7384B40918486E1C231985CBA"/>
          </w:pPr>
          <w:r w:rsidRPr="00836ABC">
            <w:rPr>
              <w:rStyle w:val="StylePlaceholderTextLatinBodyCalibriUnderline"/>
            </w:rPr>
            <w:t>Click or tap here to enter text.</w:t>
          </w:r>
        </w:p>
      </w:docPartBody>
    </w:docPart>
    <w:docPart>
      <w:docPartPr>
        <w:name w:val="FA3C2AF20D114DC8AB43B29373A8BC9E"/>
        <w:category>
          <w:name w:val="General"/>
          <w:gallery w:val="placeholder"/>
        </w:category>
        <w:types>
          <w:type w:val="bbPlcHdr"/>
        </w:types>
        <w:behaviors>
          <w:behavior w:val="content"/>
        </w:behaviors>
        <w:guid w:val="{EACF0132-066D-4D9B-A9E5-E08E63B3577C}"/>
      </w:docPartPr>
      <w:docPartBody>
        <w:p w:rsidR="00186F02" w:rsidRDefault="00186F02" w:rsidP="00186F02">
          <w:pPr>
            <w:pStyle w:val="FA3C2AF20D114DC8AB43B29373A8BC9E"/>
          </w:pPr>
          <w:r w:rsidRPr="00836ABC">
            <w:rPr>
              <w:rStyle w:val="StylePlaceholderTextLatinBodyCalibriUnderline"/>
            </w:rPr>
            <w:t>Click or tap here to enter text.</w:t>
          </w:r>
        </w:p>
      </w:docPartBody>
    </w:docPart>
    <w:docPart>
      <w:docPartPr>
        <w:name w:val="494D93FCC2FF444E9A6678CBC5DB343F"/>
        <w:category>
          <w:name w:val="General"/>
          <w:gallery w:val="placeholder"/>
        </w:category>
        <w:types>
          <w:type w:val="bbPlcHdr"/>
        </w:types>
        <w:behaviors>
          <w:behavior w:val="content"/>
        </w:behaviors>
        <w:guid w:val="{6719BCDF-E77C-4A4C-8B66-06D63DE4B1F0}"/>
      </w:docPartPr>
      <w:docPartBody>
        <w:p w:rsidR="00186F02" w:rsidRDefault="00186F02" w:rsidP="00186F02">
          <w:pPr>
            <w:pStyle w:val="494D93FCC2FF444E9A6678CBC5DB343F"/>
          </w:pPr>
          <w:r w:rsidRPr="00836ABC">
            <w:rPr>
              <w:rStyle w:val="StylePlaceholderTextLatinBodyCalibriUnderline"/>
            </w:rPr>
            <w:t>Click or tap here to enter text.</w:t>
          </w:r>
        </w:p>
      </w:docPartBody>
    </w:docPart>
    <w:docPart>
      <w:docPartPr>
        <w:name w:val="41DCC2A9156744938FACB525A94D9239"/>
        <w:category>
          <w:name w:val="General"/>
          <w:gallery w:val="placeholder"/>
        </w:category>
        <w:types>
          <w:type w:val="bbPlcHdr"/>
        </w:types>
        <w:behaviors>
          <w:behavior w:val="content"/>
        </w:behaviors>
        <w:guid w:val="{474AA819-747C-43BC-A7FA-A332151EAC8F}"/>
      </w:docPartPr>
      <w:docPartBody>
        <w:p w:rsidR="00186F02" w:rsidRDefault="00186F02" w:rsidP="00186F02">
          <w:pPr>
            <w:pStyle w:val="41DCC2A9156744938FACB525A94D9239"/>
          </w:pPr>
          <w:r w:rsidRPr="00836ABC">
            <w:rPr>
              <w:rStyle w:val="StylePlaceholderTextLatinBodyCalibriUnderline"/>
            </w:rPr>
            <w:t>Click or tap here to enter text.</w:t>
          </w:r>
        </w:p>
      </w:docPartBody>
    </w:docPart>
    <w:docPart>
      <w:docPartPr>
        <w:name w:val="B30B1992C4CA406D989B11088D479AC2"/>
        <w:category>
          <w:name w:val="General"/>
          <w:gallery w:val="placeholder"/>
        </w:category>
        <w:types>
          <w:type w:val="bbPlcHdr"/>
        </w:types>
        <w:behaviors>
          <w:behavior w:val="content"/>
        </w:behaviors>
        <w:guid w:val="{8FADE62C-3A9C-4495-8256-A8D05F1B26D6}"/>
      </w:docPartPr>
      <w:docPartBody>
        <w:p w:rsidR="00186F02" w:rsidRDefault="00186F02" w:rsidP="00186F02">
          <w:pPr>
            <w:pStyle w:val="B30B1992C4CA406D989B11088D479AC2"/>
          </w:pPr>
          <w:r w:rsidRPr="00836ABC">
            <w:rPr>
              <w:rStyle w:val="StylePlaceholderTextLatinBodyCalibriUnderline"/>
            </w:rPr>
            <w:t>Click or tap here to enter text.</w:t>
          </w:r>
        </w:p>
      </w:docPartBody>
    </w:docPart>
    <w:docPart>
      <w:docPartPr>
        <w:name w:val="FABBBA72A08F420C80039FF3E32A1A5F"/>
        <w:category>
          <w:name w:val="General"/>
          <w:gallery w:val="placeholder"/>
        </w:category>
        <w:types>
          <w:type w:val="bbPlcHdr"/>
        </w:types>
        <w:behaviors>
          <w:behavior w:val="content"/>
        </w:behaviors>
        <w:guid w:val="{E8CC6666-5829-41D3-BC1A-62E141748E45}"/>
      </w:docPartPr>
      <w:docPartBody>
        <w:p w:rsidR="00186F02" w:rsidRDefault="00186F02" w:rsidP="00186F02">
          <w:pPr>
            <w:pStyle w:val="FABBBA72A08F420C80039FF3E32A1A5F"/>
          </w:pPr>
          <w:r w:rsidRPr="00836ABC">
            <w:rPr>
              <w:rStyle w:val="StylePlaceholderTextLatinBodyCalibriUnderline"/>
            </w:rPr>
            <w:t>Click or tap here to enter text.</w:t>
          </w:r>
        </w:p>
      </w:docPartBody>
    </w:docPart>
    <w:docPart>
      <w:docPartPr>
        <w:name w:val="596F8A59857D4716B9855EF559C13531"/>
        <w:category>
          <w:name w:val="General"/>
          <w:gallery w:val="placeholder"/>
        </w:category>
        <w:types>
          <w:type w:val="bbPlcHdr"/>
        </w:types>
        <w:behaviors>
          <w:behavior w:val="content"/>
        </w:behaviors>
        <w:guid w:val="{5DB8CDFD-20AE-4098-B5A6-AFA7FC7BF33E}"/>
      </w:docPartPr>
      <w:docPartBody>
        <w:p w:rsidR="00186F02" w:rsidRDefault="00186F02" w:rsidP="00186F02">
          <w:pPr>
            <w:pStyle w:val="596F8A59857D4716B9855EF559C13531"/>
          </w:pPr>
          <w:r w:rsidRPr="00836ABC">
            <w:rPr>
              <w:rStyle w:val="StylePlaceholderTextLatinBodyCalibriUnderline"/>
            </w:rPr>
            <w:t>Click or tap here to enter text.</w:t>
          </w:r>
        </w:p>
      </w:docPartBody>
    </w:docPart>
    <w:docPart>
      <w:docPartPr>
        <w:name w:val="6C91A017F3AE4F15BD0F375352C38169"/>
        <w:category>
          <w:name w:val="General"/>
          <w:gallery w:val="placeholder"/>
        </w:category>
        <w:types>
          <w:type w:val="bbPlcHdr"/>
        </w:types>
        <w:behaviors>
          <w:behavior w:val="content"/>
        </w:behaviors>
        <w:guid w:val="{9FD785C9-F8F5-4056-A828-60D6B2DCDCD3}"/>
      </w:docPartPr>
      <w:docPartBody>
        <w:p w:rsidR="00186F02" w:rsidRDefault="00186F02" w:rsidP="00186F02">
          <w:pPr>
            <w:pStyle w:val="6C91A017F3AE4F15BD0F375352C38169"/>
          </w:pPr>
          <w:r w:rsidRPr="00836ABC">
            <w:rPr>
              <w:rStyle w:val="StylePlaceholderTextLatinBodyCalibriUnderline"/>
            </w:rPr>
            <w:t>Click or tap here to enter text.</w:t>
          </w:r>
        </w:p>
      </w:docPartBody>
    </w:docPart>
    <w:docPart>
      <w:docPartPr>
        <w:name w:val="8A643D15DD87499DBD75A45E7C26CC7B"/>
        <w:category>
          <w:name w:val="General"/>
          <w:gallery w:val="placeholder"/>
        </w:category>
        <w:types>
          <w:type w:val="bbPlcHdr"/>
        </w:types>
        <w:behaviors>
          <w:behavior w:val="content"/>
        </w:behaviors>
        <w:guid w:val="{CF821497-4B09-40EE-B4E8-C88CF931B92A}"/>
      </w:docPartPr>
      <w:docPartBody>
        <w:p w:rsidR="00186F02" w:rsidRDefault="00186F02" w:rsidP="00186F02">
          <w:pPr>
            <w:pStyle w:val="8A643D15DD87499DBD75A45E7C26CC7B"/>
          </w:pPr>
          <w:r w:rsidRPr="00836ABC">
            <w:rPr>
              <w:rStyle w:val="StylePlaceholderTextLatinBodyCalibriUnderline"/>
            </w:rPr>
            <w:t>Click or tap here to enter text.</w:t>
          </w:r>
        </w:p>
      </w:docPartBody>
    </w:docPart>
    <w:docPart>
      <w:docPartPr>
        <w:name w:val="DC6197D3115147C2A4D0A0A6EE7D8844"/>
        <w:category>
          <w:name w:val="General"/>
          <w:gallery w:val="placeholder"/>
        </w:category>
        <w:types>
          <w:type w:val="bbPlcHdr"/>
        </w:types>
        <w:behaviors>
          <w:behavior w:val="content"/>
        </w:behaviors>
        <w:guid w:val="{9F37295A-75AF-4731-8F10-C8330CC5EE8C}"/>
      </w:docPartPr>
      <w:docPartBody>
        <w:p w:rsidR="00186F02" w:rsidRDefault="00186F02" w:rsidP="00186F02">
          <w:pPr>
            <w:pStyle w:val="DC6197D3115147C2A4D0A0A6EE7D8844"/>
          </w:pPr>
          <w:r w:rsidRPr="00836ABC">
            <w:rPr>
              <w:rStyle w:val="StylePlaceholderTextLatinBodyCalibriUnderline"/>
            </w:rPr>
            <w:t>Click or tap here to enter text.</w:t>
          </w:r>
        </w:p>
      </w:docPartBody>
    </w:docPart>
    <w:docPart>
      <w:docPartPr>
        <w:name w:val="EFDC4749E4C44BCA98E6BE99A0CC493E"/>
        <w:category>
          <w:name w:val="General"/>
          <w:gallery w:val="placeholder"/>
        </w:category>
        <w:types>
          <w:type w:val="bbPlcHdr"/>
        </w:types>
        <w:behaviors>
          <w:behavior w:val="content"/>
        </w:behaviors>
        <w:guid w:val="{1BAC40CA-70EE-41F0-8FB8-9034B6F4061D}"/>
      </w:docPartPr>
      <w:docPartBody>
        <w:p w:rsidR="00186F02" w:rsidRDefault="00186F02" w:rsidP="00186F02">
          <w:pPr>
            <w:pStyle w:val="EFDC4749E4C44BCA98E6BE99A0CC493E"/>
          </w:pPr>
          <w:r w:rsidRPr="00836ABC">
            <w:rPr>
              <w:rStyle w:val="StylePlaceholderTextLatinBodyCalibriUnderline"/>
            </w:rPr>
            <w:t>Click or tap here to enter text.</w:t>
          </w:r>
        </w:p>
      </w:docPartBody>
    </w:docPart>
    <w:docPart>
      <w:docPartPr>
        <w:name w:val="56228000324A4D3BA40EB0FBA655BF1F"/>
        <w:category>
          <w:name w:val="General"/>
          <w:gallery w:val="placeholder"/>
        </w:category>
        <w:types>
          <w:type w:val="bbPlcHdr"/>
        </w:types>
        <w:behaviors>
          <w:behavior w:val="content"/>
        </w:behaviors>
        <w:guid w:val="{7B30E56F-5EA4-4656-BF1C-6FA12BDC5766}"/>
      </w:docPartPr>
      <w:docPartBody>
        <w:p w:rsidR="00186F02" w:rsidRDefault="00186F02" w:rsidP="00186F02">
          <w:pPr>
            <w:pStyle w:val="56228000324A4D3BA40EB0FBA655BF1F"/>
          </w:pPr>
          <w:r w:rsidRPr="00836ABC">
            <w:rPr>
              <w:rStyle w:val="StylePlaceholderTextLatinBodyCalibriUnderline"/>
            </w:rPr>
            <w:t>Click or tap here to enter text.</w:t>
          </w:r>
        </w:p>
      </w:docPartBody>
    </w:docPart>
    <w:docPart>
      <w:docPartPr>
        <w:name w:val="F894A6C1C08A4919A58AEC13B378FE22"/>
        <w:category>
          <w:name w:val="General"/>
          <w:gallery w:val="placeholder"/>
        </w:category>
        <w:types>
          <w:type w:val="bbPlcHdr"/>
        </w:types>
        <w:behaviors>
          <w:behavior w:val="content"/>
        </w:behaviors>
        <w:guid w:val="{BD090E8E-110B-4E8A-B0B0-01791E2CD168}"/>
      </w:docPartPr>
      <w:docPartBody>
        <w:p w:rsidR="00186F02" w:rsidRDefault="00186F02" w:rsidP="00186F02">
          <w:pPr>
            <w:pStyle w:val="F894A6C1C08A4919A58AEC13B378FE22"/>
          </w:pPr>
          <w:r w:rsidRPr="00836ABC">
            <w:rPr>
              <w:rStyle w:val="StylePlaceholderTextLatinBodyCalibriUnderline"/>
            </w:rPr>
            <w:t>Click or tap here to enter text.</w:t>
          </w:r>
        </w:p>
      </w:docPartBody>
    </w:docPart>
    <w:docPart>
      <w:docPartPr>
        <w:name w:val="9B6BBD1D356F413BAB5962A334DC14C1"/>
        <w:category>
          <w:name w:val="General"/>
          <w:gallery w:val="placeholder"/>
        </w:category>
        <w:types>
          <w:type w:val="bbPlcHdr"/>
        </w:types>
        <w:behaviors>
          <w:behavior w:val="content"/>
        </w:behaviors>
        <w:guid w:val="{C7E58924-04F4-416B-B9EC-29154B029A88}"/>
      </w:docPartPr>
      <w:docPartBody>
        <w:p w:rsidR="00186F02" w:rsidRDefault="00186F02" w:rsidP="00186F02">
          <w:pPr>
            <w:pStyle w:val="9B6BBD1D356F413BAB5962A334DC14C1"/>
          </w:pPr>
          <w:r w:rsidRPr="00836ABC">
            <w:rPr>
              <w:rStyle w:val="StylePlaceholderTextLatinBodyCalibriUnderline"/>
            </w:rPr>
            <w:t>Click or tap here to enter text.</w:t>
          </w:r>
        </w:p>
      </w:docPartBody>
    </w:docPart>
    <w:docPart>
      <w:docPartPr>
        <w:name w:val="D4D9CDF316E04EDAB3D4A1D969E81760"/>
        <w:category>
          <w:name w:val="General"/>
          <w:gallery w:val="placeholder"/>
        </w:category>
        <w:types>
          <w:type w:val="bbPlcHdr"/>
        </w:types>
        <w:behaviors>
          <w:behavior w:val="content"/>
        </w:behaviors>
        <w:guid w:val="{D58AC475-1469-48A4-B6A1-7788207D8C6D}"/>
      </w:docPartPr>
      <w:docPartBody>
        <w:p w:rsidR="00186F02" w:rsidRDefault="00186F02" w:rsidP="00186F02">
          <w:pPr>
            <w:pStyle w:val="D4D9CDF316E04EDAB3D4A1D969E81760"/>
          </w:pPr>
          <w:r w:rsidRPr="00836ABC">
            <w:rPr>
              <w:rStyle w:val="StylePlaceholderTextLatinBodyCalibriUnderline"/>
            </w:rPr>
            <w:t>Click or tap here to enter text.</w:t>
          </w:r>
        </w:p>
      </w:docPartBody>
    </w:docPart>
    <w:docPart>
      <w:docPartPr>
        <w:name w:val="E553D00FFE06475CA867330B6CA8317A"/>
        <w:category>
          <w:name w:val="General"/>
          <w:gallery w:val="placeholder"/>
        </w:category>
        <w:types>
          <w:type w:val="bbPlcHdr"/>
        </w:types>
        <w:behaviors>
          <w:behavior w:val="content"/>
        </w:behaviors>
        <w:guid w:val="{42DFB796-3FE9-4E7B-9E46-17F5241ABF7C}"/>
      </w:docPartPr>
      <w:docPartBody>
        <w:p w:rsidR="00186F02" w:rsidRDefault="00186F02" w:rsidP="00186F02">
          <w:pPr>
            <w:pStyle w:val="E553D00FFE06475CA867330B6CA8317A"/>
          </w:pPr>
          <w:r w:rsidRPr="00836ABC">
            <w:rPr>
              <w:rStyle w:val="StylePlaceholderTextLatinBodyCalibriUnderline"/>
            </w:rPr>
            <w:t>Click or tap here to enter text.</w:t>
          </w:r>
        </w:p>
      </w:docPartBody>
    </w:docPart>
    <w:docPart>
      <w:docPartPr>
        <w:name w:val="F03463CED2A94C28A1821547C91E70FD"/>
        <w:category>
          <w:name w:val="General"/>
          <w:gallery w:val="placeholder"/>
        </w:category>
        <w:types>
          <w:type w:val="bbPlcHdr"/>
        </w:types>
        <w:behaviors>
          <w:behavior w:val="content"/>
        </w:behaviors>
        <w:guid w:val="{3125A928-8D88-467E-8325-B260C6C970E5}"/>
      </w:docPartPr>
      <w:docPartBody>
        <w:p w:rsidR="00186F02" w:rsidRDefault="00186F02" w:rsidP="00186F02">
          <w:pPr>
            <w:pStyle w:val="F03463CED2A94C28A1821547C91E70FD"/>
          </w:pPr>
          <w:r w:rsidRPr="00836ABC">
            <w:rPr>
              <w:rStyle w:val="StylePlaceholderTextLatinBodyCalibriUnderline"/>
            </w:rPr>
            <w:t>Click or tap here to enter text.</w:t>
          </w:r>
        </w:p>
      </w:docPartBody>
    </w:docPart>
    <w:docPart>
      <w:docPartPr>
        <w:name w:val="F8FD2D0C03A649AEA2BD92FD7E6D4E37"/>
        <w:category>
          <w:name w:val="General"/>
          <w:gallery w:val="placeholder"/>
        </w:category>
        <w:types>
          <w:type w:val="bbPlcHdr"/>
        </w:types>
        <w:behaviors>
          <w:behavior w:val="content"/>
        </w:behaviors>
        <w:guid w:val="{04F715DE-0B01-4A10-8DF0-C8258E41679A}"/>
      </w:docPartPr>
      <w:docPartBody>
        <w:p w:rsidR="00186F02" w:rsidRDefault="00186F02" w:rsidP="00186F02">
          <w:pPr>
            <w:pStyle w:val="F8FD2D0C03A649AEA2BD92FD7E6D4E37"/>
          </w:pPr>
          <w:r w:rsidRPr="00836ABC">
            <w:rPr>
              <w:rStyle w:val="StylePlaceholderTextLatinBodyCalibriUnderline"/>
            </w:rPr>
            <w:t>Click or tap here to enter text.</w:t>
          </w:r>
        </w:p>
      </w:docPartBody>
    </w:docPart>
    <w:docPart>
      <w:docPartPr>
        <w:name w:val="1C720D22DE2C44269BF5DD6C5702B657"/>
        <w:category>
          <w:name w:val="General"/>
          <w:gallery w:val="placeholder"/>
        </w:category>
        <w:types>
          <w:type w:val="bbPlcHdr"/>
        </w:types>
        <w:behaviors>
          <w:behavior w:val="content"/>
        </w:behaviors>
        <w:guid w:val="{B3ED47B5-7132-4642-B5D0-6313F768F9CF}"/>
      </w:docPartPr>
      <w:docPartBody>
        <w:p w:rsidR="00186F02" w:rsidRDefault="00186F02" w:rsidP="00186F02">
          <w:pPr>
            <w:pStyle w:val="1C720D22DE2C44269BF5DD6C5702B657"/>
          </w:pPr>
          <w:r w:rsidRPr="00836ABC">
            <w:rPr>
              <w:rStyle w:val="StylePlaceholderTextLatinBodyCalibriUnderline"/>
            </w:rPr>
            <w:t>Click or tap here to enter text.</w:t>
          </w:r>
        </w:p>
      </w:docPartBody>
    </w:docPart>
    <w:docPart>
      <w:docPartPr>
        <w:name w:val="193F9AB0AEA049CE94CA23A2A32CC2E4"/>
        <w:category>
          <w:name w:val="General"/>
          <w:gallery w:val="placeholder"/>
        </w:category>
        <w:types>
          <w:type w:val="bbPlcHdr"/>
        </w:types>
        <w:behaviors>
          <w:behavior w:val="content"/>
        </w:behaviors>
        <w:guid w:val="{35E3D9BF-FA64-4394-85C3-73FE1482451F}"/>
      </w:docPartPr>
      <w:docPartBody>
        <w:p w:rsidR="00186F02" w:rsidRDefault="00186F02" w:rsidP="00186F02">
          <w:pPr>
            <w:pStyle w:val="193F9AB0AEA049CE94CA23A2A32CC2E4"/>
          </w:pPr>
          <w:r w:rsidRPr="00836ABC">
            <w:rPr>
              <w:rStyle w:val="StylePlaceholderTextLatinBodyCalibriUnderline"/>
            </w:rPr>
            <w:t>Click or tap here to enter text.</w:t>
          </w:r>
        </w:p>
      </w:docPartBody>
    </w:docPart>
    <w:docPart>
      <w:docPartPr>
        <w:name w:val="7E26CC94F5AC427EA35F80C022171AC9"/>
        <w:category>
          <w:name w:val="General"/>
          <w:gallery w:val="placeholder"/>
        </w:category>
        <w:types>
          <w:type w:val="bbPlcHdr"/>
        </w:types>
        <w:behaviors>
          <w:behavior w:val="content"/>
        </w:behaviors>
        <w:guid w:val="{DC4D7926-3B82-406E-BF81-0BB8DBACE5AF}"/>
      </w:docPartPr>
      <w:docPartBody>
        <w:p w:rsidR="00186F02" w:rsidRDefault="00186F02" w:rsidP="00186F02">
          <w:pPr>
            <w:pStyle w:val="7E26CC94F5AC427EA35F80C022171AC9"/>
          </w:pPr>
          <w:r w:rsidRPr="00836ABC">
            <w:rPr>
              <w:rStyle w:val="StylePlaceholderTextLatinBodyCalibriUnderline"/>
            </w:rPr>
            <w:t>Click or tap here to enter text.</w:t>
          </w:r>
        </w:p>
      </w:docPartBody>
    </w:docPart>
    <w:docPart>
      <w:docPartPr>
        <w:name w:val="F07C146B4FBE465BB97D6FBB147F2228"/>
        <w:category>
          <w:name w:val="General"/>
          <w:gallery w:val="placeholder"/>
        </w:category>
        <w:types>
          <w:type w:val="bbPlcHdr"/>
        </w:types>
        <w:behaviors>
          <w:behavior w:val="content"/>
        </w:behaviors>
        <w:guid w:val="{AF3A34F2-A2C4-4470-9F19-D24F1172362C}"/>
      </w:docPartPr>
      <w:docPartBody>
        <w:p w:rsidR="00186F02" w:rsidRDefault="00186F02" w:rsidP="00186F02">
          <w:pPr>
            <w:pStyle w:val="F07C146B4FBE465BB97D6FBB147F2228"/>
          </w:pPr>
          <w:r w:rsidRPr="00836ABC">
            <w:rPr>
              <w:rStyle w:val="StylePlaceholderTextLatinBodyCalibriUnderline"/>
            </w:rPr>
            <w:t>Click or tap here to enter text.</w:t>
          </w:r>
        </w:p>
      </w:docPartBody>
    </w:docPart>
    <w:docPart>
      <w:docPartPr>
        <w:name w:val="CA1F86DF632441AB92F0A764D97D9EA7"/>
        <w:category>
          <w:name w:val="General"/>
          <w:gallery w:val="placeholder"/>
        </w:category>
        <w:types>
          <w:type w:val="bbPlcHdr"/>
        </w:types>
        <w:behaviors>
          <w:behavior w:val="content"/>
        </w:behaviors>
        <w:guid w:val="{7869B02E-8AC8-4D15-A03F-B55077D3E4B5}"/>
      </w:docPartPr>
      <w:docPartBody>
        <w:p w:rsidR="00186F02" w:rsidRDefault="00186F02" w:rsidP="00186F02">
          <w:pPr>
            <w:pStyle w:val="CA1F86DF632441AB92F0A764D97D9EA7"/>
          </w:pPr>
          <w:r w:rsidRPr="00836ABC">
            <w:rPr>
              <w:rStyle w:val="StylePlaceholderTextLatinBodyCalibriUnderline"/>
            </w:rPr>
            <w:t>Click or tap here to enter text.</w:t>
          </w:r>
        </w:p>
      </w:docPartBody>
    </w:docPart>
    <w:docPart>
      <w:docPartPr>
        <w:name w:val="BE1A0CDD07344FC085FB5BB9DE6A9E39"/>
        <w:category>
          <w:name w:val="General"/>
          <w:gallery w:val="placeholder"/>
        </w:category>
        <w:types>
          <w:type w:val="bbPlcHdr"/>
        </w:types>
        <w:behaviors>
          <w:behavior w:val="content"/>
        </w:behaviors>
        <w:guid w:val="{52FD87A2-8EC2-4861-923E-EC9AAB33E549}"/>
      </w:docPartPr>
      <w:docPartBody>
        <w:p w:rsidR="00186F02" w:rsidRDefault="00186F02" w:rsidP="00186F02">
          <w:pPr>
            <w:pStyle w:val="BE1A0CDD07344FC085FB5BB9DE6A9E39"/>
          </w:pPr>
          <w:r w:rsidRPr="00836ABC">
            <w:rPr>
              <w:rStyle w:val="StylePlaceholderTextLatinBodyCalibriUnderline"/>
            </w:rPr>
            <w:t>Click or tap here to enter text.</w:t>
          </w:r>
        </w:p>
      </w:docPartBody>
    </w:docPart>
    <w:docPart>
      <w:docPartPr>
        <w:name w:val="11A7736B872D4205B015DADA59F623FB"/>
        <w:category>
          <w:name w:val="General"/>
          <w:gallery w:val="placeholder"/>
        </w:category>
        <w:types>
          <w:type w:val="bbPlcHdr"/>
        </w:types>
        <w:behaviors>
          <w:behavior w:val="content"/>
        </w:behaviors>
        <w:guid w:val="{DD65B35F-F076-48A1-9BEC-A79BCC8B0BE8}"/>
      </w:docPartPr>
      <w:docPartBody>
        <w:p w:rsidR="00186F02" w:rsidRDefault="00186F02" w:rsidP="00186F02">
          <w:pPr>
            <w:pStyle w:val="11A7736B872D4205B015DADA59F623FB"/>
          </w:pPr>
          <w:r w:rsidRPr="00836ABC">
            <w:rPr>
              <w:rStyle w:val="StylePlaceholderTextLatinBodyCalibriUnderline"/>
            </w:rPr>
            <w:t>Click or tap here to enter text.</w:t>
          </w:r>
        </w:p>
      </w:docPartBody>
    </w:docPart>
    <w:docPart>
      <w:docPartPr>
        <w:name w:val="6380073F70334B898905B6D7214D4AEC"/>
        <w:category>
          <w:name w:val="General"/>
          <w:gallery w:val="placeholder"/>
        </w:category>
        <w:types>
          <w:type w:val="bbPlcHdr"/>
        </w:types>
        <w:behaviors>
          <w:behavior w:val="content"/>
        </w:behaviors>
        <w:guid w:val="{BCBC4DFF-33CA-418E-ADBD-BF2C0843AA0D}"/>
      </w:docPartPr>
      <w:docPartBody>
        <w:p w:rsidR="00186F02" w:rsidRDefault="00186F02" w:rsidP="00186F02">
          <w:pPr>
            <w:pStyle w:val="6380073F70334B898905B6D7214D4AEC"/>
          </w:pPr>
          <w:r w:rsidRPr="00836ABC">
            <w:rPr>
              <w:rStyle w:val="StylePlaceholderTextLatinBodyCalibriUnderline"/>
            </w:rPr>
            <w:t>Click or tap here to enter text.</w:t>
          </w:r>
        </w:p>
      </w:docPartBody>
    </w:docPart>
    <w:docPart>
      <w:docPartPr>
        <w:name w:val="150B823C15E047C6BAF944C7FF0023A5"/>
        <w:category>
          <w:name w:val="General"/>
          <w:gallery w:val="placeholder"/>
        </w:category>
        <w:types>
          <w:type w:val="bbPlcHdr"/>
        </w:types>
        <w:behaviors>
          <w:behavior w:val="content"/>
        </w:behaviors>
        <w:guid w:val="{63ACF195-1EEC-45AA-A2D2-C1211C94CA19}"/>
      </w:docPartPr>
      <w:docPartBody>
        <w:p w:rsidR="00186F02" w:rsidRDefault="00186F02" w:rsidP="00186F02">
          <w:pPr>
            <w:pStyle w:val="150B823C15E047C6BAF944C7FF0023A5"/>
          </w:pPr>
          <w:r w:rsidRPr="00836ABC">
            <w:rPr>
              <w:rStyle w:val="StylePlaceholderTextLatinBodyCalibriUnderline"/>
            </w:rPr>
            <w:t>Click or tap here to enter text.</w:t>
          </w:r>
        </w:p>
      </w:docPartBody>
    </w:docPart>
    <w:docPart>
      <w:docPartPr>
        <w:name w:val="34805C6F15674E589BD0B350090E741F"/>
        <w:category>
          <w:name w:val="General"/>
          <w:gallery w:val="placeholder"/>
        </w:category>
        <w:types>
          <w:type w:val="bbPlcHdr"/>
        </w:types>
        <w:behaviors>
          <w:behavior w:val="content"/>
        </w:behaviors>
        <w:guid w:val="{3F599D65-AF21-4A44-BD70-EE3CDEEF71CE}"/>
      </w:docPartPr>
      <w:docPartBody>
        <w:p w:rsidR="00186F02" w:rsidRDefault="00186F02" w:rsidP="00186F02">
          <w:pPr>
            <w:pStyle w:val="34805C6F15674E589BD0B350090E741F"/>
          </w:pPr>
          <w:r w:rsidRPr="00836ABC">
            <w:rPr>
              <w:rStyle w:val="StylePlaceholderTextLatinBodyCalibriUnderline"/>
            </w:rPr>
            <w:t>Click or tap here to enter text.</w:t>
          </w:r>
        </w:p>
      </w:docPartBody>
    </w:docPart>
    <w:docPart>
      <w:docPartPr>
        <w:name w:val="FCB70BAA39F84FD4B7DA4A4D129C800D"/>
        <w:category>
          <w:name w:val="General"/>
          <w:gallery w:val="placeholder"/>
        </w:category>
        <w:types>
          <w:type w:val="bbPlcHdr"/>
        </w:types>
        <w:behaviors>
          <w:behavior w:val="content"/>
        </w:behaviors>
        <w:guid w:val="{73781F39-6786-4053-8928-84248CD50431}"/>
      </w:docPartPr>
      <w:docPartBody>
        <w:p w:rsidR="00186F02" w:rsidRDefault="00186F02" w:rsidP="00186F02">
          <w:pPr>
            <w:pStyle w:val="FCB70BAA39F84FD4B7DA4A4D129C800D"/>
          </w:pPr>
          <w:r w:rsidRPr="00836ABC">
            <w:rPr>
              <w:rStyle w:val="StylePlaceholderTextLatinBodyCalibriUnderline"/>
            </w:rPr>
            <w:t>Click or tap here to enter text.</w:t>
          </w:r>
        </w:p>
      </w:docPartBody>
    </w:docPart>
    <w:docPart>
      <w:docPartPr>
        <w:name w:val="D78539228C604E0DAF51805A984A1DE5"/>
        <w:category>
          <w:name w:val="General"/>
          <w:gallery w:val="placeholder"/>
        </w:category>
        <w:types>
          <w:type w:val="bbPlcHdr"/>
        </w:types>
        <w:behaviors>
          <w:behavior w:val="content"/>
        </w:behaviors>
        <w:guid w:val="{8C091A46-B44B-4858-AC1D-43DADB45DA5D}"/>
      </w:docPartPr>
      <w:docPartBody>
        <w:p w:rsidR="00186F02" w:rsidRDefault="00186F02" w:rsidP="00186F02">
          <w:pPr>
            <w:pStyle w:val="D78539228C604E0DAF51805A984A1DE5"/>
          </w:pPr>
          <w:r w:rsidRPr="00836ABC">
            <w:rPr>
              <w:rStyle w:val="StylePlaceholderTextLatinBodyCalibriUnderline"/>
            </w:rPr>
            <w:t>Click or tap here to enter text.</w:t>
          </w:r>
        </w:p>
      </w:docPartBody>
    </w:docPart>
    <w:docPart>
      <w:docPartPr>
        <w:name w:val="915D47FD2D714BEAB8614E2E7A65679C"/>
        <w:category>
          <w:name w:val="General"/>
          <w:gallery w:val="placeholder"/>
        </w:category>
        <w:types>
          <w:type w:val="bbPlcHdr"/>
        </w:types>
        <w:behaviors>
          <w:behavior w:val="content"/>
        </w:behaviors>
        <w:guid w:val="{01CCD66A-3A59-457E-AEB2-89E04DFE17D6}"/>
      </w:docPartPr>
      <w:docPartBody>
        <w:p w:rsidR="00186F02" w:rsidRDefault="00186F02" w:rsidP="00186F02">
          <w:pPr>
            <w:pStyle w:val="915D47FD2D714BEAB8614E2E7A65679C"/>
          </w:pPr>
          <w:r w:rsidRPr="00836ABC">
            <w:rPr>
              <w:rStyle w:val="StylePlaceholderTextLatinBodyCalibriUnderline"/>
            </w:rPr>
            <w:t>Click or tap here to enter text.</w:t>
          </w:r>
        </w:p>
      </w:docPartBody>
    </w:docPart>
    <w:docPart>
      <w:docPartPr>
        <w:name w:val="4DC0A32E74CA43698A0A1C0518BADC42"/>
        <w:category>
          <w:name w:val="General"/>
          <w:gallery w:val="placeholder"/>
        </w:category>
        <w:types>
          <w:type w:val="bbPlcHdr"/>
        </w:types>
        <w:behaviors>
          <w:behavior w:val="content"/>
        </w:behaviors>
        <w:guid w:val="{F896304E-8EE2-4DF6-9A54-B39F2CD6C454}"/>
      </w:docPartPr>
      <w:docPartBody>
        <w:p w:rsidR="00186F02" w:rsidRDefault="00186F02" w:rsidP="00186F02">
          <w:pPr>
            <w:pStyle w:val="4DC0A32E74CA43698A0A1C0518BADC42"/>
          </w:pPr>
          <w:r w:rsidRPr="00836ABC">
            <w:rPr>
              <w:rStyle w:val="StylePlaceholderTextLatinBodyCalibriUnderline"/>
            </w:rPr>
            <w:t>Click or tap here to enter text.</w:t>
          </w:r>
        </w:p>
      </w:docPartBody>
    </w:docPart>
    <w:docPart>
      <w:docPartPr>
        <w:name w:val="19827D41FA844362AD482F9BF0D8E911"/>
        <w:category>
          <w:name w:val="General"/>
          <w:gallery w:val="placeholder"/>
        </w:category>
        <w:types>
          <w:type w:val="bbPlcHdr"/>
        </w:types>
        <w:behaviors>
          <w:behavior w:val="content"/>
        </w:behaviors>
        <w:guid w:val="{E1BB2781-87CF-4DC7-A9F7-B0F88758D2F5}"/>
      </w:docPartPr>
      <w:docPartBody>
        <w:p w:rsidR="00186F02" w:rsidRDefault="00186F02" w:rsidP="00186F02">
          <w:pPr>
            <w:pStyle w:val="19827D41FA844362AD482F9BF0D8E911"/>
          </w:pPr>
          <w:r w:rsidRPr="00836ABC">
            <w:rPr>
              <w:rStyle w:val="StylePlaceholderTextLatinBodyCalibriUnderline"/>
            </w:rPr>
            <w:t>Click or tap here to enter text.</w:t>
          </w:r>
        </w:p>
      </w:docPartBody>
    </w:docPart>
    <w:docPart>
      <w:docPartPr>
        <w:name w:val="6CFD0AF77BB2442AAE1AC523B121B3C8"/>
        <w:category>
          <w:name w:val="General"/>
          <w:gallery w:val="placeholder"/>
        </w:category>
        <w:types>
          <w:type w:val="bbPlcHdr"/>
        </w:types>
        <w:behaviors>
          <w:behavior w:val="content"/>
        </w:behaviors>
        <w:guid w:val="{B792E362-B647-4C60-9F2C-D2C4BF8F00D8}"/>
      </w:docPartPr>
      <w:docPartBody>
        <w:p w:rsidR="00186F02" w:rsidRDefault="00186F02" w:rsidP="00186F02">
          <w:pPr>
            <w:pStyle w:val="6CFD0AF77BB2442AAE1AC523B121B3C8"/>
          </w:pPr>
          <w:r w:rsidRPr="00836ABC">
            <w:rPr>
              <w:rStyle w:val="StylePlaceholderTextLatinBodyCalibriUnderline"/>
            </w:rPr>
            <w:t>Click or tap here to enter text.</w:t>
          </w:r>
        </w:p>
      </w:docPartBody>
    </w:docPart>
    <w:docPart>
      <w:docPartPr>
        <w:name w:val="DA62CB3E0A234E869DFE32DF83F3291F"/>
        <w:category>
          <w:name w:val="General"/>
          <w:gallery w:val="placeholder"/>
        </w:category>
        <w:types>
          <w:type w:val="bbPlcHdr"/>
        </w:types>
        <w:behaviors>
          <w:behavior w:val="content"/>
        </w:behaviors>
        <w:guid w:val="{F4FF03E8-1AE0-49DB-B370-B78C412E9EA2}"/>
      </w:docPartPr>
      <w:docPartBody>
        <w:p w:rsidR="00186F02" w:rsidRDefault="00186F02" w:rsidP="00186F02">
          <w:pPr>
            <w:pStyle w:val="DA62CB3E0A234E869DFE32DF83F3291F"/>
          </w:pPr>
          <w:r w:rsidRPr="00836ABC">
            <w:rPr>
              <w:rStyle w:val="StylePlaceholderTextLatinBodyCalibriUnderline"/>
            </w:rPr>
            <w:t>Click or tap here to enter text.</w:t>
          </w:r>
        </w:p>
      </w:docPartBody>
    </w:docPart>
    <w:docPart>
      <w:docPartPr>
        <w:name w:val="5DDEECF2CE644AEFB4BB93A71D93A6BA"/>
        <w:category>
          <w:name w:val="General"/>
          <w:gallery w:val="placeholder"/>
        </w:category>
        <w:types>
          <w:type w:val="bbPlcHdr"/>
        </w:types>
        <w:behaviors>
          <w:behavior w:val="content"/>
        </w:behaviors>
        <w:guid w:val="{69E05DB6-D38C-43B6-9B25-638FA7B5284B}"/>
      </w:docPartPr>
      <w:docPartBody>
        <w:p w:rsidR="00186F02" w:rsidRDefault="00186F02" w:rsidP="00186F02">
          <w:pPr>
            <w:pStyle w:val="5DDEECF2CE644AEFB4BB93A71D93A6BA"/>
          </w:pPr>
          <w:r w:rsidRPr="00836ABC">
            <w:rPr>
              <w:rStyle w:val="StylePlaceholderTextLatinBodyCalibriUnderline"/>
            </w:rPr>
            <w:t>Click or tap here to enter text.</w:t>
          </w:r>
        </w:p>
      </w:docPartBody>
    </w:docPart>
    <w:docPart>
      <w:docPartPr>
        <w:name w:val="04BD1BDAF79048739F1B016481B6278E"/>
        <w:category>
          <w:name w:val="General"/>
          <w:gallery w:val="placeholder"/>
        </w:category>
        <w:types>
          <w:type w:val="bbPlcHdr"/>
        </w:types>
        <w:behaviors>
          <w:behavior w:val="content"/>
        </w:behaviors>
        <w:guid w:val="{03FD7199-28B9-4854-8E02-B490AC56B021}"/>
      </w:docPartPr>
      <w:docPartBody>
        <w:p w:rsidR="00186F02" w:rsidRDefault="00186F02" w:rsidP="00186F02">
          <w:pPr>
            <w:pStyle w:val="04BD1BDAF79048739F1B016481B6278E"/>
          </w:pPr>
          <w:r w:rsidRPr="00836ABC">
            <w:rPr>
              <w:rStyle w:val="StylePlaceholderTextLatinBodyCalibriUnderline"/>
            </w:rPr>
            <w:t>Click or tap here to enter text.</w:t>
          </w:r>
        </w:p>
      </w:docPartBody>
    </w:docPart>
    <w:docPart>
      <w:docPartPr>
        <w:name w:val="E7A685514D304AF19ECF01795245AAC6"/>
        <w:category>
          <w:name w:val="General"/>
          <w:gallery w:val="placeholder"/>
        </w:category>
        <w:types>
          <w:type w:val="bbPlcHdr"/>
        </w:types>
        <w:behaviors>
          <w:behavior w:val="content"/>
        </w:behaviors>
        <w:guid w:val="{4054DC45-96DA-43B0-AFA4-1C9F4E0DC060}"/>
      </w:docPartPr>
      <w:docPartBody>
        <w:p w:rsidR="00186F02" w:rsidRDefault="00186F02" w:rsidP="00186F02">
          <w:pPr>
            <w:pStyle w:val="E7A685514D304AF19ECF01795245AAC6"/>
          </w:pPr>
          <w:r w:rsidRPr="00836ABC">
            <w:rPr>
              <w:rStyle w:val="StylePlaceholderTextLatinBodyCalibriUnderline"/>
            </w:rPr>
            <w:t>Click or tap here to enter text.</w:t>
          </w:r>
        </w:p>
      </w:docPartBody>
    </w:docPart>
    <w:docPart>
      <w:docPartPr>
        <w:name w:val="592AF6B5576E4D93B59CB6C8C50F5798"/>
        <w:category>
          <w:name w:val="General"/>
          <w:gallery w:val="placeholder"/>
        </w:category>
        <w:types>
          <w:type w:val="bbPlcHdr"/>
        </w:types>
        <w:behaviors>
          <w:behavior w:val="content"/>
        </w:behaviors>
        <w:guid w:val="{1CC49F2F-4230-4778-B267-A37FB9C97197}"/>
      </w:docPartPr>
      <w:docPartBody>
        <w:p w:rsidR="00186F02" w:rsidRDefault="00186F02" w:rsidP="00186F02">
          <w:pPr>
            <w:pStyle w:val="592AF6B5576E4D93B59CB6C8C50F5798"/>
          </w:pPr>
          <w:r w:rsidRPr="00836ABC">
            <w:rPr>
              <w:rStyle w:val="StylePlaceholderTextLatinBodyCalibriUnderline"/>
            </w:rPr>
            <w:t>Click or tap here to enter text.</w:t>
          </w:r>
        </w:p>
      </w:docPartBody>
    </w:docPart>
    <w:docPart>
      <w:docPartPr>
        <w:name w:val="961AA9DDD9744C9CBC22EBE22C30B7F0"/>
        <w:category>
          <w:name w:val="General"/>
          <w:gallery w:val="placeholder"/>
        </w:category>
        <w:types>
          <w:type w:val="bbPlcHdr"/>
        </w:types>
        <w:behaviors>
          <w:behavior w:val="content"/>
        </w:behaviors>
        <w:guid w:val="{A288BB08-8987-4ACE-A163-E5969580958A}"/>
      </w:docPartPr>
      <w:docPartBody>
        <w:p w:rsidR="00186F02" w:rsidRDefault="00186F02" w:rsidP="00186F02">
          <w:pPr>
            <w:pStyle w:val="961AA9DDD9744C9CBC22EBE22C30B7F0"/>
          </w:pPr>
          <w:r w:rsidRPr="00836ABC">
            <w:rPr>
              <w:rStyle w:val="StylePlaceholderTextLatinBodyCalibriUnderline"/>
            </w:rPr>
            <w:t>Click or tap here to enter text.</w:t>
          </w:r>
        </w:p>
      </w:docPartBody>
    </w:docPart>
    <w:docPart>
      <w:docPartPr>
        <w:name w:val="0D4895FF858A42E4893BC00FD27F6F9D"/>
        <w:category>
          <w:name w:val="General"/>
          <w:gallery w:val="placeholder"/>
        </w:category>
        <w:types>
          <w:type w:val="bbPlcHdr"/>
        </w:types>
        <w:behaviors>
          <w:behavior w:val="content"/>
        </w:behaviors>
        <w:guid w:val="{CE0175E4-E803-4FD0-952A-63BF4D927CD6}"/>
      </w:docPartPr>
      <w:docPartBody>
        <w:p w:rsidR="00186F02" w:rsidRDefault="00186F02" w:rsidP="00186F02">
          <w:pPr>
            <w:pStyle w:val="0D4895FF858A42E4893BC00FD27F6F9D"/>
          </w:pPr>
          <w:r w:rsidRPr="00836ABC">
            <w:rPr>
              <w:rStyle w:val="StylePlaceholderTextLatinBodyCalibriUnderline"/>
            </w:rPr>
            <w:t>Click or tap here to enter text.</w:t>
          </w:r>
        </w:p>
      </w:docPartBody>
    </w:docPart>
    <w:docPart>
      <w:docPartPr>
        <w:name w:val="E34F5B100E5D431090F957E28A01BE5A"/>
        <w:category>
          <w:name w:val="General"/>
          <w:gallery w:val="placeholder"/>
        </w:category>
        <w:types>
          <w:type w:val="bbPlcHdr"/>
        </w:types>
        <w:behaviors>
          <w:behavior w:val="content"/>
        </w:behaviors>
        <w:guid w:val="{D5D94631-F54B-4117-AE7E-4E9AF14DF8A1}"/>
      </w:docPartPr>
      <w:docPartBody>
        <w:p w:rsidR="00186F02" w:rsidRDefault="00186F02" w:rsidP="00186F02">
          <w:pPr>
            <w:pStyle w:val="E34F5B100E5D431090F957E28A01BE5A"/>
          </w:pPr>
          <w:r w:rsidRPr="00836ABC">
            <w:rPr>
              <w:rStyle w:val="StylePlaceholderTextLatinBodyCalibriUnderline"/>
            </w:rPr>
            <w:t>Click or tap here to enter text.</w:t>
          </w:r>
        </w:p>
      </w:docPartBody>
    </w:docPart>
    <w:docPart>
      <w:docPartPr>
        <w:name w:val="7510C9948809408C8034CDA1732FBD9F"/>
        <w:category>
          <w:name w:val="General"/>
          <w:gallery w:val="placeholder"/>
        </w:category>
        <w:types>
          <w:type w:val="bbPlcHdr"/>
        </w:types>
        <w:behaviors>
          <w:behavior w:val="content"/>
        </w:behaviors>
        <w:guid w:val="{0BB8C44C-A819-4D58-8574-B2A090C2409D}"/>
      </w:docPartPr>
      <w:docPartBody>
        <w:p w:rsidR="00186F02" w:rsidRDefault="00186F02" w:rsidP="00186F02">
          <w:pPr>
            <w:pStyle w:val="7510C9948809408C8034CDA1732FBD9F"/>
          </w:pPr>
          <w:r w:rsidRPr="00836ABC">
            <w:rPr>
              <w:rStyle w:val="StylePlaceholderTextLatinBodyCalibriUnderline"/>
            </w:rPr>
            <w:t>Click or tap here to enter text.</w:t>
          </w:r>
        </w:p>
      </w:docPartBody>
    </w:docPart>
    <w:docPart>
      <w:docPartPr>
        <w:name w:val="2D7CDD2A073E4605AD04DF7C21FE3C0D"/>
        <w:category>
          <w:name w:val="General"/>
          <w:gallery w:val="placeholder"/>
        </w:category>
        <w:types>
          <w:type w:val="bbPlcHdr"/>
        </w:types>
        <w:behaviors>
          <w:behavior w:val="content"/>
        </w:behaviors>
        <w:guid w:val="{EFBC8261-1EF0-4584-B8C7-85D4BCA3CC86}"/>
      </w:docPartPr>
      <w:docPartBody>
        <w:p w:rsidR="00186F02" w:rsidRDefault="00186F02" w:rsidP="00186F02">
          <w:pPr>
            <w:pStyle w:val="2D7CDD2A073E4605AD04DF7C21FE3C0D"/>
          </w:pPr>
          <w:r w:rsidRPr="00836ABC">
            <w:rPr>
              <w:rStyle w:val="StylePlaceholderTextLatinBodyCalibriUnderline"/>
            </w:rPr>
            <w:t>Click or tap here to enter text.</w:t>
          </w:r>
        </w:p>
      </w:docPartBody>
    </w:docPart>
    <w:docPart>
      <w:docPartPr>
        <w:name w:val="1F666DAF180744DC976F8389DFB6EA9E"/>
        <w:category>
          <w:name w:val="General"/>
          <w:gallery w:val="placeholder"/>
        </w:category>
        <w:types>
          <w:type w:val="bbPlcHdr"/>
        </w:types>
        <w:behaviors>
          <w:behavior w:val="content"/>
        </w:behaviors>
        <w:guid w:val="{9702C28C-67BD-43BF-929D-B10999C4C134}"/>
      </w:docPartPr>
      <w:docPartBody>
        <w:p w:rsidR="00186F02" w:rsidRDefault="00186F02" w:rsidP="00186F02">
          <w:pPr>
            <w:pStyle w:val="1F666DAF180744DC976F8389DFB6EA9E"/>
          </w:pPr>
          <w:r w:rsidRPr="00836ABC">
            <w:rPr>
              <w:rStyle w:val="StylePlaceholderTextLatinBodyCalibriUnderline"/>
            </w:rPr>
            <w:t>Click or tap here to enter text.</w:t>
          </w:r>
        </w:p>
      </w:docPartBody>
    </w:docPart>
    <w:docPart>
      <w:docPartPr>
        <w:name w:val="64A52F4C084C41588D17D8B6DF50CF95"/>
        <w:category>
          <w:name w:val="General"/>
          <w:gallery w:val="placeholder"/>
        </w:category>
        <w:types>
          <w:type w:val="bbPlcHdr"/>
        </w:types>
        <w:behaviors>
          <w:behavior w:val="content"/>
        </w:behaviors>
        <w:guid w:val="{33E1A5B4-31ED-4221-B743-411BAAD34C42}"/>
      </w:docPartPr>
      <w:docPartBody>
        <w:p w:rsidR="00186F02" w:rsidRDefault="00186F02" w:rsidP="00186F02">
          <w:pPr>
            <w:pStyle w:val="64A52F4C084C41588D17D8B6DF50CF95"/>
          </w:pPr>
          <w:r w:rsidRPr="00836ABC">
            <w:rPr>
              <w:rStyle w:val="StylePlaceholderTextLatinBodyCalibriUnderline"/>
            </w:rPr>
            <w:t>Click or tap here to enter text.</w:t>
          </w:r>
        </w:p>
      </w:docPartBody>
    </w:docPart>
    <w:docPart>
      <w:docPartPr>
        <w:name w:val="BB6769CBF4A144FBBA9F5DF10CFDBA90"/>
        <w:category>
          <w:name w:val="General"/>
          <w:gallery w:val="placeholder"/>
        </w:category>
        <w:types>
          <w:type w:val="bbPlcHdr"/>
        </w:types>
        <w:behaviors>
          <w:behavior w:val="content"/>
        </w:behaviors>
        <w:guid w:val="{4D5437EB-68FD-4EFC-B15C-78919260EDFD}"/>
      </w:docPartPr>
      <w:docPartBody>
        <w:p w:rsidR="0056219F" w:rsidRDefault="00AF2063" w:rsidP="00AF2063">
          <w:pPr>
            <w:pStyle w:val="BB6769CBF4A144FBBA9F5DF10CFDBA90"/>
          </w:pPr>
          <w:r w:rsidRPr="00836ABC">
            <w:rPr>
              <w:rStyle w:val="StylePlaceholderTextLatinBodyCalibriUnderline"/>
            </w:rPr>
            <w:t>Click or tap here to enter text.</w:t>
          </w:r>
        </w:p>
      </w:docPartBody>
    </w:docPart>
    <w:docPart>
      <w:docPartPr>
        <w:name w:val="7A83BC6295B548EF9741EC4FBA03C341"/>
        <w:category>
          <w:name w:val="General"/>
          <w:gallery w:val="placeholder"/>
        </w:category>
        <w:types>
          <w:type w:val="bbPlcHdr"/>
        </w:types>
        <w:behaviors>
          <w:behavior w:val="content"/>
        </w:behaviors>
        <w:guid w:val="{9FD909D6-2F5D-4DA4-A62E-F8429E4F40DC}"/>
      </w:docPartPr>
      <w:docPartBody>
        <w:p w:rsidR="0056219F" w:rsidRDefault="00AF2063" w:rsidP="00AF2063">
          <w:pPr>
            <w:pStyle w:val="7A83BC6295B548EF9741EC4FBA03C341"/>
          </w:pPr>
          <w:r w:rsidRPr="00836ABC">
            <w:rPr>
              <w:rStyle w:val="StylePlaceholderTextLatinBodyCalibriUnderline"/>
            </w:rPr>
            <w:t>Click or tap here to enter text.</w:t>
          </w:r>
        </w:p>
      </w:docPartBody>
    </w:docPart>
    <w:docPart>
      <w:docPartPr>
        <w:name w:val="3BA82C94B63345A3AA0C4572CBA22CB8"/>
        <w:category>
          <w:name w:val="General"/>
          <w:gallery w:val="placeholder"/>
        </w:category>
        <w:types>
          <w:type w:val="bbPlcHdr"/>
        </w:types>
        <w:behaviors>
          <w:behavior w:val="content"/>
        </w:behaviors>
        <w:guid w:val="{3BF83764-094E-43CC-BB63-A3165D8E6A5E}"/>
      </w:docPartPr>
      <w:docPartBody>
        <w:p w:rsidR="0056219F" w:rsidRDefault="00AF2063" w:rsidP="00AF2063">
          <w:pPr>
            <w:pStyle w:val="3BA82C94B63345A3AA0C4572CBA22CB8"/>
          </w:pPr>
          <w:r w:rsidRPr="00836ABC">
            <w:rPr>
              <w:rStyle w:val="StylePlaceholderTextLatinBodyCalibriUnderline"/>
            </w:rPr>
            <w:t>Click or tap here to enter text.</w:t>
          </w:r>
        </w:p>
      </w:docPartBody>
    </w:docPart>
    <w:docPart>
      <w:docPartPr>
        <w:name w:val="76185F52D8E940A88816F957FD50249A"/>
        <w:category>
          <w:name w:val="General"/>
          <w:gallery w:val="placeholder"/>
        </w:category>
        <w:types>
          <w:type w:val="bbPlcHdr"/>
        </w:types>
        <w:behaviors>
          <w:behavior w:val="content"/>
        </w:behaviors>
        <w:guid w:val="{D2BB45BD-2291-4C88-9CF4-4A97C75C65EC}"/>
      </w:docPartPr>
      <w:docPartBody>
        <w:p w:rsidR="0056219F" w:rsidRDefault="00AF2063" w:rsidP="00AF2063">
          <w:pPr>
            <w:pStyle w:val="76185F52D8E940A88816F957FD50249A"/>
          </w:pPr>
          <w:r w:rsidRPr="00836ABC">
            <w:rPr>
              <w:rStyle w:val="StylePlaceholderTextLatinBodyCalibriUnderline"/>
            </w:rPr>
            <w:t>Click or tap here to enter text.</w:t>
          </w:r>
        </w:p>
      </w:docPartBody>
    </w:docPart>
    <w:docPart>
      <w:docPartPr>
        <w:name w:val="A248C0EEEAD44050B5B83E0438EA44CC"/>
        <w:category>
          <w:name w:val="General"/>
          <w:gallery w:val="placeholder"/>
        </w:category>
        <w:types>
          <w:type w:val="bbPlcHdr"/>
        </w:types>
        <w:behaviors>
          <w:behavior w:val="content"/>
        </w:behaviors>
        <w:guid w:val="{A42901A2-7AFF-4B77-8B2D-B728B2780178}"/>
      </w:docPartPr>
      <w:docPartBody>
        <w:p w:rsidR="0056219F" w:rsidRDefault="00AF2063" w:rsidP="00AF2063">
          <w:pPr>
            <w:pStyle w:val="A248C0EEEAD44050B5B83E0438EA44CC"/>
          </w:pPr>
          <w:r w:rsidRPr="00836ABC">
            <w:rPr>
              <w:rStyle w:val="StylePlaceholderTextLatinBodyCalibriUnderline"/>
            </w:rPr>
            <w:t>Click or tap here to enter text.</w:t>
          </w:r>
        </w:p>
      </w:docPartBody>
    </w:docPart>
    <w:docPart>
      <w:docPartPr>
        <w:name w:val="812B8798FA7E489483CA8481B696BECD"/>
        <w:category>
          <w:name w:val="General"/>
          <w:gallery w:val="placeholder"/>
        </w:category>
        <w:types>
          <w:type w:val="bbPlcHdr"/>
        </w:types>
        <w:behaviors>
          <w:behavior w:val="content"/>
        </w:behaviors>
        <w:guid w:val="{2F332C2E-BE60-4309-AEB4-04ABDD3962F8}"/>
      </w:docPartPr>
      <w:docPartBody>
        <w:p w:rsidR="0056219F" w:rsidRDefault="00AF2063" w:rsidP="00AF2063">
          <w:pPr>
            <w:pStyle w:val="812B8798FA7E489483CA8481B696BECD"/>
          </w:pPr>
          <w:r w:rsidRPr="00836ABC">
            <w:rPr>
              <w:rStyle w:val="StylePlaceholderTextLatinBodyCalibriUnderline"/>
            </w:rPr>
            <w:t>Click or tap here to enter text.</w:t>
          </w:r>
        </w:p>
      </w:docPartBody>
    </w:docPart>
    <w:docPart>
      <w:docPartPr>
        <w:name w:val="AAED81478AAB4DCE98539EF589714349"/>
        <w:category>
          <w:name w:val="General"/>
          <w:gallery w:val="placeholder"/>
        </w:category>
        <w:types>
          <w:type w:val="bbPlcHdr"/>
        </w:types>
        <w:behaviors>
          <w:behavior w:val="content"/>
        </w:behaviors>
        <w:guid w:val="{6B731609-ADA8-4A57-9E87-2F9FD4A469C8}"/>
      </w:docPartPr>
      <w:docPartBody>
        <w:p w:rsidR="0056219F" w:rsidRDefault="00AF2063" w:rsidP="00AF2063">
          <w:pPr>
            <w:pStyle w:val="AAED81478AAB4DCE98539EF589714349"/>
          </w:pPr>
          <w:r w:rsidRPr="00836ABC">
            <w:rPr>
              <w:rStyle w:val="StylePlaceholderTextLatinBodyCalibriUnderline"/>
            </w:rPr>
            <w:t>Click or tap here to enter text.</w:t>
          </w:r>
        </w:p>
      </w:docPartBody>
    </w:docPart>
    <w:docPart>
      <w:docPartPr>
        <w:name w:val="09CC28469715478A88B7927A8B3AE6FB"/>
        <w:category>
          <w:name w:val="General"/>
          <w:gallery w:val="placeholder"/>
        </w:category>
        <w:types>
          <w:type w:val="bbPlcHdr"/>
        </w:types>
        <w:behaviors>
          <w:behavior w:val="content"/>
        </w:behaviors>
        <w:guid w:val="{92D410EA-1CEB-4949-A528-2B28D6DEC037}"/>
      </w:docPartPr>
      <w:docPartBody>
        <w:p w:rsidR="0056219F" w:rsidRDefault="00AF2063" w:rsidP="00AF2063">
          <w:pPr>
            <w:pStyle w:val="09CC28469715478A88B7927A8B3AE6FB"/>
          </w:pPr>
          <w:r w:rsidRPr="00836ABC">
            <w:rPr>
              <w:rStyle w:val="StylePlaceholderTextLatinBodyCalibriUnderline"/>
            </w:rPr>
            <w:t>Click or tap here to enter text.</w:t>
          </w:r>
        </w:p>
      </w:docPartBody>
    </w:docPart>
    <w:docPart>
      <w:docPartPr>
        <w:name w:val="9F8E48BA054748C4AA92169A72352E69"/>
        <w:category>
          <w:name w:val="General"/>
          <w:gallery w:val="placeholder"/>
        </w:category>
        <w:types>
          <w:type w:val="bbPlcHdr"/>
        </w:types>
        <w:behaviors>
          <w:behavior w:val="content"/>
        </w:behaviors>
        <w:guid w:val="{A574B326-9768-4DE0-843D-5C6C15F7A665}"/>
      </w:docPartPr>
      <w:docPartBody>
        <w:p w:rsidR="0056219F" w:rsidRDefault="00AF2063" w:rsidP="00AF2063">
          <w:pPr>
            <w:pStyle w:val="9F8E48BA054748C4AA92169A72352E69"/>
          </w:pPr>
          <w:r w:rsidRPr="00836ABC">
            <w:rPr>
              <w:rStyle w:val="StylePlaceholderTextLatinBodyCalibriUnderline"/>
            </w:rPr>
            <w:t>Click or tap here to enter text.</w:t>
          </w:r>
        </w:p>
      </w:docPartBody>
    </w:docPart>
    <w:docPart>
      <w:docPartPr>
        <w:name w:val="C94703E3E08945D286A336631B882409"/>
        <w:category>
          <w:name w:val="General"/>
          <w:gallery w:val="placeholder"/>
        </w:category>
        <w:types>
          <w:type w:val="bbPlcHdr"/>
        </w:types>
        <w:behaviors>
          <w:behavior w:val="content"/>
        </w:behaviors>
        <w:guid w:val="{23C6FB57-59AA-4627-BE5F-612A2BA36BD2}"/>
      </w:docPartPr>
      <w:docPartBody>
        <w:p w:rsidR="0056219F" w:rsidRDefault="00AF2063" w:rsidP="00AF2063">
          <w:pPr>
            <w:pStyle w:val="C94703E3E08945D286A336631B882409"/>
          </w:pPr>
          <w:r w:rsidRPr="00836ABC">
            <w:rPr>
              <w:rStyle w:val="StylePlaceholderTextLatinBodyCalibriUnderlin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02"/>
    <w:rsid w:val="00186F02"/>
    <w:rsid w:val="00225E1D"/>
    <w:rsid w:val="002D5FC7"/>
    <w:rsid w:val="004B49C8"/>
    <w:rsid w:val="0050089F"/>
    <w:rsid w:val="0056219F"/>
    <w:rsid w:val="009F5ADE"/>
    <w:rsid w:val="00A76FA4"/>
    <w:rsid w:val="00AF2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PlaceholderTextLatinBodyCalibriUnderline">
    <w:name w:val="Style Placeholder Text + (Latin) +Body (Calibri) Underline"/>
    <w:basedOn w:val="PlaceholderText"/>
    <w:rsid w:val="00AF2063"/>
    <w:rPr>
      <w:rFonts w:asciiTheme="minorHAnsi" w:hAnsiTheme="minorHAnsi"/>
      <w:color w:val="808080"/>
      <w:sz w:val="22"/>
      <w:u w:val="single"/>
    </w:rPr>
  </w:style>
  <w:style w:type="character" w:styleId="PlaceholderText">
    <w:name w:val="Placeholder Text"/>
    <w:basedOn w:val="DefaultParagraphFont"/>
    <w:uiPriority w:val="99"/>
    <w:semiHidden/>
    <w:rsid w:val="00186F02"/>
    <w:rPr>
      <w:color w:val="666666"/>
    </w:rPr>
  </w:style>
  <w:style w:type="paragraph" w:customStyle="1" w:styleId="20183DA505B3406AB52C514C66EE043D">
    <w:name w:val="20183DA505B3406AB52C514C66EE043D"/>
    <w:rsid w:val="00186F02"/>
  </w:style>
  <w:style w:type="paragraph" w:customStyle="1" w:styleId="C5942CCF03ED400BB75DDD9EB083DFC8">
    <w:name w:val="C5942CCF03ED400BB75DDD9EB083DFC8"/>
    <w:rsid w:val="00186F02"/>
  </w:style>
  <w:style w:type="paragraph" w:customStyle="1" w:styleId="C428974BBF9848379F37FC98CDA07360">
    <w:name w:val="C428974BBF9848379F37FC98CDA07360"/>
    <w:rsid w:val="00186F02"/>
  </w:style>
  <w:style w:type="paragraph" w:customStyle="1" w:styleId="F493F5316F8449E59FB262DB7330A888">
    <w:name w:val="F493F5316F8449E59FB262DB7330A888"/>
    <w:rsid w:val="00186F02"/>
  </w:style>
  <w:style w:type="paragraph" w:customStyle="1" w:styleId="EB85EBE372C04A51937832596A3815E5">
    <w:name w:val="EB85EBE372C04A51937832596A3815E5"/>
    <w:rsid w:val="00186F02"/>
  </w:style>
  <w:style w:type="paragraph" w:customStyle="1" w:styleId="49FEA7580E6146608312132BCC7A67A9">
    <w:name w:val="49FEA7580E6146608312132BCC7A67A9"/>
    <w:rsid w:val="00186F02"/>
  </w:style>
  <w:style w:type="paragraph" w:customStyle="1" w:styleId="1612310026AF4C71B851AAFB37D32A68">
    <w:name w:val="1612310026AF4C71B851AAFB37D32A68"/>
    <w:rsid w:val="00186F02"/>
  </w:style>
  <w:style w:type="paragraph" w:customStyle="1" w:styleId="874C406CDC6E4EFD8385444A0443735D">
    <w:name w:val="874C406CDC6E4EFD8385444A0443735D"/>
    <w:rsid w:val="00186F02"/>
  </w:style>
  <w:style w:type="paragraph" w:customStyle="1" w:styleId="C1F3C9A7384B40918486E1C231985CBA">
    <w:name w:val="C1F3C9A7384B40918486E1C231985CBA"/>
    <w:rsid w:val="00186F02"/>
  </w:style>
  <w:style w:type="paragraph" w:customStyle="1" w:styleId="FA3C2AF20D114DC8AB43B29373A8BC9E">
    <w:name w:val="FA3C2AF20D114DC8AB43B29373A8BC9E"/>
    <w:rsid w:val="00186F02"/>
  </w:style>
  <w:style w:type="paragraph" w:customStyle="1" w:styleId="494D93FCC2FF444E9A6678CBC5DB343F">
    <w:name w:val="494D93FCC2FF444E9A6678CBC5DB343F"/>
    <w:rsid w:val="00186F02"/>
  </w:style>
  <w:style w:type="paragraph" w:customStyle="1" w:styleId="41DCC2A9156744938FACB525A94D9239">
    <w:name w:val="41DCC2A9156744938FACB525A94D9239"/>
    <w:rsid w:val="00186F02"/>
  </w:style>
  <w:style w:type="paragraph" w:customStyle="1" w:styleId="B30B1992C4CA406D989B11088D479AC2">
    <w:name w:val="B30B1992C4CA406D989B11088D479AC2"/>
    <w:rsid w:val="00186F02"/>
  </w:style>
  <w:style w:type="paragraph" w:customStyle="1" w:styleId="FABBBA72A08F420C80039FF3E32A1A5F">
    <w:name w:val="FABBBA72A08F420C80039FF3E32A1A5F"/>
    <w:rsid w:val="00186F02"/>
  </w:style>
  <w:style w:type="paragraph" w:customStyle="1" w:styleId="596F8A59857D4716B9855EF559C13531">
    <w:name w:val="596F8A59857D4716B9855EF559C13531"/>
    <w:rsid w:val="00186F02"/>
  </w:style>
  <w:style w:type="paragraph" w:customStyle="1" w:styleId="6C91A017F3AE4F15BD0F375352C38169">
    <w:name w:val="6C91A017F3AE4F15BD0F375352C38169"/>
    <w:rsid w:val="00186F02"/>
  </w:style>
  <w:style w:type="paragraph" w:customStyle="1" w:styleId="8A643D15DD87499DBD75A45E7C26CC7B">
    <w:name w:val="8A643D15DD87499DBD75A45E7C26CC7B"/>
    <w:rsid w:val="00186F02"/>
  </w:style>
  <w:style w:type="paragraph" w:customStyle="1" w:styleId="DC6197D3115147C2A4D0A0A6EE7D8844">
    <w:name w:val="DC6197D3115147C2A4D0A0A6EE7D8844"/>
    <w:rsid w:val="00186F02"/>
  </w:style>
  <w:style w:type="paragraph" w:customStyle="1" w:styleId="EFDC4749E4C44BCA98E6BE99A0CC493E">
    <w:name w:val="EFDC4749E4C44BCA98E6BE99A0CC493E"/>
    <w:rsid w:val="00186F02"/>
  </w:style>
  <w:style w:type="paragraph" w:customStyle="1" w:styleId="56228000324A4D3BA40EB0FBA655BF1F">
    <w:name w:val="56228000324A4D3BA40EB0FBA655BF1F"/>
    <w:rsid w:val="00186F02"/>
  </w:style>
  <w:style w:type="paragraph" w:customStyle="1" w:styleId="3266A1559BB94E1D852FA515FF5AD462">
    <w:name w:val="3266A1559BB94E1D852FA515FF5AD462"/>
    <w:rsid w:val="00186F02"/>
  </w:style>
  <w:style w:type="paragraph" w:customStyle="1" w:styleId="5652D4621BD540CE8BB055D35083ECA2">
    <w:name w:val="5652D4621BD540CE8BB055D35083ECA2"/>
    <w:rsid w:val="00186F02"/>
  </w:style>
  <w:style w:type="paragraph" w:customStyle="1" w:styleId="F894A6C1C08A4919A58AEC13B378FE22">
    <w:name w:val="F894A6C1C08A4919A58AEC13B378FE22"/>
    <w:rsid w:val="00186F02"/>
  </w:style>
  <w:style w:type="paragraph" w:customStyle="1" w:styleId="9B6BBD1D356F413BAB5962A334DC14C1">
    <w:name w:val="9B6BBD1D356F413BAB5962A334DC14C1"/>
    <w:rsid w:val="00186F02"/>
  </w:style>
  <w:style w:type="paragraph" w:customStyle="1" w:styleId="D4D9CDF316E04EDAB3D4A1D969E81760">
    <w:name w:val="D4D9CDF316E04EDAB3D4A1D969E81760"/>
    <w:rsid w:val="00186F02"/>
  </w:style>
  <w:style w:type="paragraph" w:customStyle="1" w:styleId="E553D00FFE06475CA867330B6CA8317A">
    <w:name w:val="E553D00FFE06475CA867330B6CA8317A"/>
    <w:rsid w:val="00186F02"/>
  </w:style>
  <w:style w:type="paragraph" w:customStyle="1" w:styleId="F03463CED2A94C28A1821547C91E70FD">
    <w:name w:val="F03463CED2A94C28A1821547C91E70FD"/>
    <w:rsid w:val="00186F02"/>
  </w:style>
  <w:style w:type="paragraph" w:customStyle="1" w:styleId="F8FD2D0C03A649AEA2BD92FD7E6D4E37">
    <w:name w:val="F8FD2D0C03A649AEA2BD92FD7E6D4E37"/>
    <w:rsid w:val="00186F02"/>
  </w:style>
  <w:style w:type="paragraph" w:customStyle="1" w:styleId="1C720D22DE2C44269BF5DD6C5702B657">
    <w:name w:val="1C720D22DE2C44269BF5DD6C5702B657"/>
    <w:rsid w:val="00186F02"/>
  </w:style>
  <w:style w:type="paragraph" w:customStyle="1" w:styleId="193F9AB0AEA049CE94CA23A2A32CC2E4">
    <w:name w:val="193F9AB0AEA049CE94CA23A2A32CC2E4"/>
    <w:rsid w:val="00186F02"/>
  </w:style>
  <w:style w:type="paragraph" w:customStyle="1" w:styleId="7E26CC94F5AC427EA35F80C022171AC9">
    <w:name w:val="7E26CC94F5AC427EA35F80C022171AC9"/>
    <w:rsid w:val="00186F02"/>
  </w:style>
  <w:style w:type="paragraph" w:customStyle="1" w:styleId="F07C146B4FBE465BB97D6FBB147F2228">
    <w:name w:val="F07C146B4FBE465BB97D6FBB147F2228"/>
    <w:rsid w:val="00186F02"/>
  </w:style>
  <w:style w:type="paragraph" w:customStyle="1" w:styleId="CA1F86DF632441AB92F0A764D97D9EA7">
    <w:name w:val="CA1F86DF632441AB92F0A764D97D9EA7"/>
    <w:rsid w:val="00186F02"/>
  </w:style>
  <w:style w:type="paragraph" w:customStyle="1" w:styleId="BE1A0CDD07344FC085FB5BB9DE6A9E39">
    <w:name w:val="BE1A0CDD07344FC085FB5BB9DE6A9E39"/>
    <w:rsid w:val="00186F02"/>
  </w:style>
  <w:style w:type="paragraph" w:customStyle="1" w:styleId="11A7736B872D4205B015DADA59F623FB">
    <w:name w:val="11A7736B872D4205B015DADA59F623FB"/>
    <w:rsid w:val="00186F02"/>
  </w:style>
  <w:style w:type="paragraph" w:customStyle="1" w:styleId="6380073F70334B898905B6D7214D4AEC">
    <w:name w:val="6380073F70334B898905B6D7214D4AEC"/>
    <w:rsid w:val="00186F02"/>
  </w:style>
  <w:style w:type="paragraph" w:customStyle="1" w:styleId="150B823C15E047C6BAF944C7FF0023A5">
    <w:name w:val="150B823C15E047C6BAF944C7FF0023A5"/>
    <w:rsid w:val="00186F02"/>
  </w:style>
  <w:style w:type="paragraph" w:customStyle="1" w:styleId="34805C6F15674E589BD0B350090E741F">
    <w:name w:val="34805C6F15674E589BD0B350090E741F"/>
    <w:rsid w:val="00186F02"/>
  </w:style>
  <w:style w:type="paragraph" w:customStyle="1" w:styleId="FCB70BAA39F84FD4B7DA4A4D129C800D">
    <w:name w:val="FCB70BAA39F84FD4B7DA4A4D129C800D"/>
    <w:rsid w:val="00186F02"/>
  </w:style>
  <w:style w:type="paragraph" w:customStyle="1" w:styleId="D78539228C604E0DAF51805A984A1DE5">
    <w:name w:val="D78539228C604E0DAF51805A984A1DE5"/>
    <w:rsid w:val="00186F02"/>
  </w:style>
  <w:style w:type="paragraph" w:customStyle="1" w:styleId="915D47FD2D714BEAB8614E2E7A65679C">
    <w:name w:val="915D47FD2D714BEAB8614E2E7A65679C"/>
    <w:rsid w:val="00186F02"/>
  </w:style>
  <w:style w:type="paragraph" w:customStyle="1" w:styleId="4DC0A32E74CA43698A0A1C0518BADC42">
    <w:name w:val="4DC0A32E74CA43698A0A1C0518BADC42"/>
    <w:rsid w:val="00186F02"/>
  </w:style>
  <w:style w:type="paragraph" w:customStyle="1" w:styleId="19827D41FA844362AD482F9BF0D8E911">
    <w:name w:val="19827D41FA844362AD482F9BF0D8E911"/>
    <w:rsid w:val="00186F02"/>
  </w:style>
  <w:style w:type="paragraph" w:customStyle="1" w:styleId="6CFD0AF77BB2442AAE1AC523B121B3C8">
    <w:name w:val="6CFD0AF77BB2442AAE1AC523B121B3C8"/>
    <w:rsid w:val="00186F02"/>
  </w:style>
  <w:style w:type="paragraph" w:customStyle="1" w:styleId="DA62CB3E0A234E869DFE32DF83F3291F">
    <w:name w:val="DA62CB3E0A234E869DFE32DF83F3291F"/>
    <w:rsid w:val="00186F02"/>
  </w:style>
  <w:style w:type="paragraph" w:customStyle="1" w:styleId="5DDEECF2CE644AEFB4BB93A71D93A6BA">
    <w:name w:val="5DDEECF2CE644AEFB4BB93A71D93A6BA"/>
    <w:rsid w:val="00186F02"/>
  </w:style>
  <w:style w:type="paragraph" w:customStyle="1" w:styleId="04BD1BDAF79048739F1B016481B6278E">
    <w:name w:val="04BD1BDAF79048739F1B016481B6278E"/>
    <w:rsid w:val="00186F02"/>
  </w:style>
  <w:style w:type="paragraph" w:customStyle="1" w:styleId="E7A685514D304AF19ECF01795245AAC6">
    <w:name w:val="E7A685514D304AF19ECF01795245AAC6"/>
    <w:rsid w:val="00186F02"/>
  </w:style>
  <w:style w:type="paragraph" w:customStyle="1" w:styleId="592AF6B5576E4D93B59CB6C8C50F5798">
    <w:name w:val="592AF6B5576E4D93B59CB6C8C50F5798"/>
    <w:rsid w:val="00186F02"/>
  </w:style>
  <w:style w:type="paragraph" w:customStyle="1" w:styleId="961AA9DDD9744C9CBC22EBE22C30B7F0">
    <w:name w:val="961AA9DDD9744C9CBC22EBE22C30B7F0"/>
    <w:rsid w:val="00186F02"/>
  </w:style>
  <w:style w:type="paragraph" w:customStyle="1" w:styleId="0D4895FF858A42E4893BC00FD27F6F9D">
    <w:name w:val="0D4895FF858A42E4893BC00FD27F6F9D"/>
    <w:rsid w:val="00186F02"/>
  </w:style>
  <w:style w:type="paragraph" w:customStyle="1" w:styleId="E34F5B100E5D431090F957E28A01BE5A">
    <w:name w:val="E34F5B100E5D431090F957E28A01BE5A"/>
    <w:rsid w:val="00186F02"/>
  </w:style>
  <w:style w:type="paragraph" w:customStyle="1" w:styleId="7510C9948809408C8034CDA1732FBD9F">
    <w:name w:val="7510C9948809408C8034CDA1732FBD9F"/>
    <w:rsid w:val="00186F02"/>
  </w:style>
  <w:style w:type="paragraph" w:customStyle="1" w:styleId="2D7CDD2A073E4605AD04DF7C21FE3C0D">
    <w:name w:val="2D7CDD2A073E4605AD04DF7C21FE3C0D"/>
    <w:rsid w:val="00186F02"/>
  </w:style>
  <w:style w:type="paragraph" w:customStyle="1" w:styleId="1F666DAF180744DC976F8389DFB6EA9E">
    <w:name w:val="1F666DAF180744DC976F8389DFB6EA9E"/>
    <w:rsid w:val="00186F02"/>
  </w:style>
  <w:style w:type="paragraph" w:customStyle="1" w:styleId="64A52F4C084C41588D17D8B6DF50CF95">
    <w:name w:val="64A52F4C084C41588D17D8B6DF50CF95"/>
    <w:rsid w:val="00186F02"/>
  </w:style>
  <w:style w:type="paragraph" w:customStyle="1" w:styleId="BB6769CBF4A144FBBA9F5DF10CFDBA90">
    <w:name w:val="BB6769CBF4A144FBBA9F5DF10CFDBA90"/>
    <w:rsid w:val="00AF2063"/>
  </w:style>
  <w:style w:type="paragraph" w:customStyle="1" w:styleId="FB3D622BB461425D8F68EADA48C270EF">
    <w:name w:val="FB3D622BB461425D8F68EADA48C270EF"/>
    <w:rsid w:val="00AF2063"/>
  </w:style>
  <w:style w:type="paragraph" w:customStyle="1" w:styleId="7A83BC6295B548EF9741EC4FBA03C341">
    <w:name w:val="7A83BC6295B548EF9741EC4FBA03C341"/>
    <w:rsid w:val="00AF2063"/>
  </w:style>
  <w:style w:type="paragraph" w:customStyle="1" w:styleId="3BA82C94B63345A3AA0C4572CBA22CB8">
    <w:name w:val="3BA82C94B63345A3AA0C4572CBA22CB8"/>
    <w:rsid w:val="00AF2063"/>
  </w:style>
  <w:style w:type="paragraph" w:customStyle="1" w:styleId="76185F52D8E940A88816F957FD50249A">
    <w:name w:val="76185F52D8E940A88816F957FD50249A"/>
    <w:rsid w:val="00AF2063"/>
  </w:style>
  <w:style w:type="paragraph" w:customStyle="1" w:styleId="A248C0EEEAD44050B5B83E0438EA44CC">
    <w:name w:val="A248C0EEEAD44050B5B83E0438EA44CC"/>
    <w:rsid w:val="00AF2063"/>
  </w:style>
  <w:style w:type="paragraph" w:customStyle="1" w:styleId="812B8798FA7E489483CA8481B696BECD">
    <w:name w:val="812B8798FA7E489483CA8481B696BECD"/>
    <w:rsid w:val="00AF2063"/>
  </w:style>
  <w:style w:type="paragraph" w:customStyle="1" w:styleId="AAED81478AAB4DCE98539EF589714349">
    <w:name w:val="AAED81478AAB4DCE98539EF589714349"/>
    <w:rsid w:val="00AF2063"/>
  </w:style>
  <w:style w:type="paragraph" w:customStyle="1" w:styleId="09CC28469715478A88B7927A8B3AE6FB">
    <w:name w:val="09CC28469715478A88B7927A8B3AE6FB"/>
    <w:rsid w:val="00AF2063"/>
  </w:style>
  <w:style w:type="paragraph" w:customStyle="1" w:styleId="9F8E48BA054748C4AA92169A72352E69">
    <w:name w:val="9F8E48BA054748C4AA92169A72352E69"/>
    <w:rsid w:val="00AF2063"/>
  </w:style>
  <w:style w:type="paragraph" w:customStyle="1" w:styleId="C94703E3E08945D286A336631B882409">
    <w:name w:val="C94703E3E08945D286A336631B882409"/>
    <w:rsid w:val="00AF2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DD29-008F-49C4-8CDD-15A12F82E900}">
  <ds:schemaRefs>
    <ds:schemaRef ds:uri="http://schemas.openxmlformats.org/officeDocument/2006/bibliography"/>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7691</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Measure Evaluation Report and Instructions</vt:lpstr>
    </vt:vector>
  </TitlesOfParts>
  <Manager/>
  <Company>CMS</Company>
  <LinksUpToDate>false</LinksUpToDate>
  <CharactersWithSpaces>51428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 Evaluation Report and Instructions</dc:title>
  <dc:subject>Measure Evaluation Report and Instructions</dc:subject>
  <dc:creator>Centers for Medicare &amp; Medicaid Services (CMS)</dc:creator>
  <cp:keywords>Measure Evaluation, Report, Instructions</cp:keywords>
  <dc:description>Measure Evaluation Report and Instructions</dc:description>
  <cp:lastModifiedBy>Elhagmusa, Amira (US)</cp:lastModifiedBy>
  <cp:revision>2</cp:revision>
  <dcterms:created xsi:type="dcterms:W3CDTF">2024-09-03T18:43:00Z</dcterms:created>
  <dcterms:modified xsi:type="dcterms:W3CDTF">2024-09-03T18:43:00Z</dcterms:modified>
  <cp:category/>
</cp:coreProperties>
</file>